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C42ED" w:rsidRPr="00B941B5" w:rsidRDefault="006C42ED" w:rsidP="006C42ED">
      <w:pPr>
        <w:jc w:val="both"/>
        <w:rPr>
          <w:rFonts w:ascii="Arial" w:hAnsi="Arial" w:cs="Arial"/>
          <w:b/>
        </w:rPr>
      </w:pPr>
      <w:bookmarkStart w:id="0" w:name="_GoBack"/>
      <w:bookmarkEnd w:id="0"/>
      <w:r w:rsidRPr="00B941B5">
        <w:rPr>
          <w:rFonts w:ascii="Arial" w:hAnsi="Arial" w:cs="Arial"/>
          <w:b/>
        </w:rPr>
        <w:t>LA MAESTRA CELIA ISABEL GAUNA RUÍZ DE LEÓN, SECRETARIA GENERAL DEL AYUNTAMIENTO CONSTITUCIONAL DE TONALÁ, JALISCO, CON FUNDAMENTO EN LO ESTABLECIDO POR EL NUMERAL 63 DE LA LEY DEL GOBIERNO Y LA ADMINISTRACIÓN PÚBLICA MUNICIPAL DEL ESTADO DE JALISCO; HACE CONSTAR QUE EN SESIÓN EXTRAORDIN</w:t>
      </w:r>
      <w:r>
        <w:rPr>
          <w:rFonts w:ascii="Arial" w:hAnsi="Arial" w:cs="Arial"/>
          <w:b/>
        </w:rPr>
        <w:t>ARIA DE AYUNTAMIENTO DE FECHA 27</w:t>
      </w:r>
      <w:r w:rsidRPr="00B941B5">
        <w:rPr>
          <w:rFonts w:ascii="Arial" w:hAnsi="Arial" w:cs="Arial"/>
          <w:b/>
        </w:rPr>
        <w:t xml:space="preserve"> DE SEPTIEMBRE DE</w:t>
      </w:r>
      <w:r>
        <w:rPr>
          <w:rFonts w:ascii="Arial" w:hAnsi="Arial" w:cs="Arial"/>
          <w:b/>
        </w:rPr>
        <w:t xml:space="preserve"> 2024 APROBÓ MEDIANTE ACUERDO 1202</w:t>
      </w:r>
      <w:r>
        <w:rPr>
          <w:rFonts w:ascii="Arial" w:hAnsi="Arial" w:cs="Arial"/>
          <w:b/>
        </w:rPr>
        <w:t xml:space="preserve"> </w:t>
      </w:r>
      <w:r>
        <w:rPr>
          <w:rFonts w:ascii="Arial" w:hAnsi="Arial" w:cs="Arial"/>
          <w:b/>
        </w:rPr>
        <w:t>LA CREACIÓN DEL REGLAMENTO INTERIOR DE LA SINDICATURA DEL AYUNTAMIENTO CONSTITUCIONAL DE TONALÁ, JALISCO</w:t>
      </w:r>
      <w:r>
        <w:rPr>
          <w:rFonts w:ascii="Arial" w:hAnsi="Arial" w:cs="Arial"/>
          <w:b/>
        </w:rPr>
        <w:t xml:space="preserve">, </w:t>
      </w:r>
      <w:r w:rsidRPr="00B941B5">
        <w:rPr>
          <w:rFonts w:ascii="Arial" w:hAnsi="Arial" w:cs="Arial"/>
          <w:b/>
        </w:rPr>
        <w:t>PARA QUEDAR DE LA SIGUIENTE MANERA:</w:t>
      </w:r>
    </w:p>
    <w:p w:rsidR="006C42ED" w:rsidRDefault="006C42ED" w:rsidP="006C42ED">
      <w:pPr>
        <w:pStyle w:val="Textoindependiente"/>
        <w:ind w:left="119"/>
        <w:jc w:val="center"/>
        <w:rPr>
          <w:rFonts w:ascii="Arial" w:hAnsi="Arial" w:cs="Arial"/>
          <w:b/>
        </w:rPr>
      </w:pPr>
    </w:p>
    <w:p w:rsidR="006C42ED" w:rsidRDefault="006C42ED" w:rsidP="006C42ED">
      <w:pPr>
        <w:pStyle w:val="Textoindependiente"/>
        <w:rPr>
          <w:rFonts w:ascii="Arial" w:hAnsi="Arial" w:cs="Arial"/>
          <w:b/>
        </w:rPr>
      </w:pPr>
    </w:p>
    <w:p w:rsidR="006C42ED" w:rsidRDefault="006C42ED" w:rsidP="006C42ED">
      <w:pPr>
        <w:pStyle w:val="Textoindependiente"/>
        <w:ind w:left="119"/>
        <w:jc w:val="center"/>
        <w:rPr>
          <w:rFonts w:ascii="Arial" w:hAnsi="Arial" w:cs="Arial"/>
          <w:b/>
        </w:rPr>
      </w:pPr>
    </w:p>
    <w:p w:rsidR="006C42ED" w:rsidRPr="001361FE" w:rsidRDefault="006C42ED" w:rsidP="006C42ED">
      <w:pPr>
        <w:pStyle w:val="Textoindependiente"/>
        <w:ind w:left="119"/>
        <w:jc w:val="center"/>
        <w:rPr>
          <w:rFonts w:ascii="Arial" w:hAnsi="Arial" w:cs="Arial"/>
          <w:b/>
        </w:rPr>
      </w:pPr>
      <w:r w:rsidRPr="001361FE">
        <w:rPr>
          <w:rFonts w:ascii="Arial" w:hAnsi="Arial" w:cs="Arial"/>
          <w:b/>
        </w:rPr>
        <w:t>REGLAMENTO INTERIOR DE LA SINDICATURA DEL AYUNTAMIENTO CONSTITUCIONAL DE TONALÁ, JALISCO</w:t>
      </w:r>
    </w:p>
    <w:p w:rsidR="006C42ED" w:rsidRPr="001361FE" w:rsidRDefault="006C42ED" w:rsidP="006C42ED">
      <w:pPr>
        <w:pStyle w:val="Textoindependiente"/>
        <w:ind w:left="119"/>
        <w:rPr>
          <w:rFonts w:ascii="Arial" w:hAnsi="Arial" w:cs="Arial"/>
          <w:b/>
        </w:rPr>
      </w:pPr>
    </w:p>
    <w:p w:rsidR="006C42ED" w:rsidRPr="001361FE" w:rsidRDefault="006C42ED" w:rsidP="006C42ED">
      <w:pPr>
        <w:pStyle w:val="Textoindependiente"/>
        <w:ind w:left="119"/>
        <w:jc w:val="center"/>
        <w:rPr>
          <w:rFonts w:ascii="Arial" w:hAnsi="Arial" w:cs="Arial"/>
          <w:b/>
        </w:rPr>
      </w:pPr>
      <w:r w:rsidRPr="001361FE">
        <w:rPr>
          <w:rFonts w:ascii="Arial" w:hAnsi="Arial" w:cs="Arial"/>
          <w:b/>
        </w:rPr>
        <w:t>CAPÍTULO I</w:t>
      </w:r>
    </w:p>
    <w:p w:rsidR="006C42ED" w:rsidRPr="001361FE" w:rsidRDefault="006C42ED" w:rsidP="006C42ED">
      <w:pPr>
        <w:pStyle w:val="Textoindependiente"/>
        <w:ind w:left="119"/>
        <w:jc w:val="center"/>
        <w:rPr>
          <w:rFonts w:ascii="Arial" w:hAnsi="Arial" w:cs="Arial"/>
          <w:b/>
        </w:rPr>
      </w:pPr>
      <w:r w:rsidRPr="001361FE">
        <w:rPr>
          <w:rFonts w:ascii="Arial" w:hAnsi="Arial" w:cs="Arial"/>
          <w:b/>
        </w:rPr>
        <w:t>Disposiciones Generales</w:t>
      </w:r>
    </w:p>
    <w:p w:rsidR="006C42ED" w:rsidRPr="001361FE" w:rsidRDefault="006C42ED" w:rsidP="006C42ED">
      <w:pPr>
        <w:pStyle w:val="Textoindependiente"/>
        <w:ind w:left="119"/>
        <w:jc w:val="both"/>
        <w:rPr>
          <w:rFonts w:ascii="Arial" w:hAnsi="Arial" w:cs="Arial"/>
          <w:b/>
        </w:rPr>
      </w:pPr>
    </w:p>
    <w:p w:rsidR="006C42ED" w:rsidRPr="001361FE" w:rsidRDefault="006C42ED" w:rsidP="006C42ED">
      <w:pPr>
        <w:pStyle w:val="Textoindependiente"/>
        <w:jc w:val="both"/>
        <w:rPr>
          <w:rFonts w:ascii="Arial" w:hAnsi="Arial" w:cs="Arial"/>
          <w:b/>
        </w:rPr>
      </w:pPr>
      <w:r w:rsidRPr="001361FE">
        <w:rPr>
          <w:rFonts w:ascii="Arial" w:hAnsi="Arial" w:cs="Arial"/>
          <w:b/>
        </w:rPr>
        <w:t xml:space="preserve">Artículo 1.- </w:t>
      </w:r>
      <w:r w:rsidRPr="001361FE">
        <w:rPr>
          <w:rFonts w:ascii="Arial" w:hAnsi="Arial" w:cs="Arial"/>
          <w:bCs/>
        </w:rPr>
        <w:t>La Sindicatura del Ayuntamiento Constitucional de Tonalá Jalisco, tiene a su cargo el despacho de los asuntos encomendados por la Ley del Gobierno y la Administración Pública Municipal del Estado de Jalisco, el Reglamento del Gobierno y la Administración Pública del Ayuntamiento Constitucional de Tonalá Jalisco, así como las demás disposiciones legales que le sean aplicables.</w:t>
      </w:r>
    </w:p>
    <w:p w:rsidR="006C42ED" w:rsidRPr="001361FE" w:rsidRDefault="006C42ED" w:rsidP="006C42ED">
      <w:pPr>
        <w:pStyle w:val="Textoindependiente"/>
        <w:jc w:val="both"/>
        <w:rPr>
          <w:rFonts w:ascii="Arial" w:hAnsi="Arial" w:cs="Arial"/>
          <w:b/>
        </w:rPr>
      </w:pPr>
    </w:p>
    <w:p w:rsidR="006C42ED" w:rsidRPr="001361FE" w:rsidRDefault="006C42ED" w:rsidP="006C42ED">
      <w:pPr>
        <w:pStyle w:val="Textoindependiente"/>
        <w:jc w:val="both"/>
        <w:rPr>
          <w:rFonts w:ascii="Arial" w:hAnsi="Arial" w:cs="Arial"/>
          <w:b/>
        </w:rPr>
      </w:pPr>
      <w:r w:rsidRPr="001361FE">
        <w:rPr>
          <w:rFonts w:ascii="Arial" w:hAnsi="Arial" w:cs="Arial"/>
          <w:b/>
        </w:rPr>
        <w:t>Artículo 2.- Para efectos de este Reglamento, se entenderá por:</w:t>
      </w:r>
    </w:p>
    <w:p w:rsidR="006C42ED" w:rsidRPr="001361FE" w:rsidRDefault="006C42ED" w:rsidP="006C42ED">
      <w:pPr>
        <w:pStyle w:val="Textoindependiente"/>
        <w:jc w:val="both"/>
        <w:rPr>
          <w:rFonts w:ascii="Arial" w:hAnsi="Arial" w:cs="Arial"/>
        </w:rPr>
      </w:pPr>
    </w:p>
    <w:p w:rsidR="006C42ED" w:rsidRPr="001361FE" w:rsidRDefault="006C42ED" w:rsidP="006C42ED">
      <w:pPr>
        <w:pStyle w:val="Textoindependiente"/>
        <w:jc w:val="both"/>
        <w:rPr>
          <w:rFonts w:ascii="Arial" w:hAnsi="Arial" w:cs="Arial"/>
        </w:rPr>
      </w:pPr>
      <w:r w:rsidRPr="001361FE">
        <w:rPr>
          <w:rFonts w:ascii="Arial" w:hAnsi="Arial" w:cs="Arial"/>
        </w:rPr>
        <w:t>I. Áreas: Son las Áreas internas que dependen de la Sindicatura del Ayuntamiento que apoyan al despeño de las labores legales y administrativas que requiere la sindicatura para el cumplimiento de sus obligaciones;</w:t>
      </w:r>
    </w:p>
    <w:p w:rsidR="006C42ED" w:rsidRPr="001361FE" w:rsidRDefault="006C42ED" w:rsidP="006C42ED">
      <w:pPr>
        <w:pStyle w:val="Textoindependiente"/>
        <w:jc w:val="both"/>
        <w:rPr>
          <w:rFonts w:ascii="Arial" w:hAnsi="Arial" w:cs="Arial"/>
        </w:rPr>
      </w:pPr>
      <w:r w:rsidRPr="001361FE">
        <w:rPr>
          <w:rFonts w:ascii="Arial" w:hAnsi="Arial" w:cs="Arial"/>
        </w:rPr>
        <w:t>II. Dependencias: las Dirección y Jefaturas dependientes de la Sindicatura del Ayuntamiento Constitucional de Tonalá Jalisco;</w:t>
      </w:r>
    </w:p>
    <w:p w:rsidR="006C42ED" w:rsidRPr="001361FE" w:rsidRDefault="006C42ED" w:rsidP="006C42ED">
      <w:pPr>
        <w:pStyle w:val="Textoindependiente"/>
        <w:jc w:val="both"/>
        <w:rPr>
          <w:rFonts w:ascii="Arial" w:hAnsi="Arial" w:cs="Arial"/>
        </w:rPr>
      </w:pPr>
      <w:r w:rsidRPr="001361FE">
        <w:rPr>
          <w:rFonts w:ascii="Arial" w:hAnsi="Arial" w:cs="Arial"/>
        </w:rPr>
        <w:t>III. Director: La Persona Titular de la Dirección de Seguimiento de Asuntos de la Sindicatura del Ayuntamiento Constitucional de Tonalá Jalisco;</w:t>
      </w:r>
    </w:p>
    <w:p w:rsidR="006C42ED" w:rsidRPr="001361FE" w:rsidRDefault="006C42ED" w:rsidP="006C42ED">
      <w:pPr>
        <w:pStyle w:val="Textoindependiente"/>
        <w:jc w:val="both"/>
        <w:rPr>
          <w:rFonts w:ascii="Arial" w:hAnsi="Arial" w:cs="Arial"/>
        </w:rPr>
      </w:pPr>
      <w:r w:rsidRPr="001361FE">
        <w:rPr>
          <w:rFonts w:ascii="Arial" w:hAnsi="Arial" w:cs="Arial"/>
        </w:rPr>
        <w:t>IV. Reglamento: El Reglamento Interior de la Sindicatura del Ayuntamiento Constitucional de Tonalá Jalisco; y</w:t>
      </w:r>
    </w:p>
    <w:p w:rsidR="006C42ED" w:rsidRPr="001361FE" w:rsidRDefault="006C42ED" w:rsidP="006C42ED">
      <w:pPr>
        <w:pStyle w:val="Textoindependiente"/>
        <w:jc w:val="both"/>
        <w:rPr>
          <w:rFonts w:ascii="Arial" w:hAnsi="Arial" w:cs="Arial"/>
        </w:rPr>
      </w:pPr>
      <w:r w:rsidRPr="001361FE">
        <w:rPr>
          <w:rFonts w:ascii="Arial" w:hAnsi="Arial" w:cs="Arial"/>
        </w:rPr>
        <w:t>V. Síndico: El Síndico del Ayuntamiento Constitucional de Tonalá Jalisco;</w:t>
      </w:r>
    </w:p>
    <w:p w:rsidR="006C42ED" w:rsidRPr="001361FE" w:rsidRDefault="006C42ED" w:rsidP="006C42ED">
      <w:pPr>
        <w:pStyle w:val="Textoindependiente"/>
        <w:jc w:val="both"/>
        <w:rPr>
          <w:rFonts w:ascii="Arial" w:hAnsi="Arial" w:cs="Arial"/>
        </w:rPr>
      </w:pPr>
    </w:p>
    <w:p w:rsidR="006C42ED" w:rsidRPr="001361FE" w:rsidRDefault="006C42ED" w:rsidP="006C42ED">
      <w:pPr>
        <w:pStyle w:val="Textoindependiente"/>
        <w:jc w:val="both"/>
        <w:rPr>
          <w:rFonts w:ascii="Arial" w:hAnsi="Arial" w:cs="Arial"/>
          <w:color w:val="000000" w:themeColor="text1"/>
        </w:rPr>
      </w:pPr>
      <w:r w:rsidRPr="001361FE">
        <w:rPr>
          <w:rFonts w:ascii="Arial" w:hAnsi="Arial" w:cs="Arial"/>
          <w:b/>
        </w:rPr>
        <w:t xml:space="preserve">Artículo 3.- </w:t>
      </w:r>
      <w:r w:rsidRPr="001361FE">
        <w:rPr>
          <w:rFonts w:ascii="Arial" w:hAnsi="Arial" w:cs="Arial"/>
        </w:rPr>
        <w:t>Al frente de la Sindicatura habrá un titular, a quien corresponde el</w:t>
      </w:r>
      <w:r w:rsidRPr="001361FE">
        <w:rPr>
          <w:rFonts w:ascii="Arial" w:hAnsi="Arial" w:cs="Arial"/>
          <w:spacing w:val="1"/>
        </w:rPr>
        <w:t xml:space="preserve"> </w:t>
      </w:r>
      <w:r w:rsidRPr="001361FE">
        <w:rPr>
          <w:rFonts w:ascii="Arial" w:hAnsi="Arial" w:cs="Arial"/>
        </w:rPr>
        <w:t>desempeño de las funciones establecidas en el artículo 52, 53 y 54 de la Ley del</w:t>
      </w:r>
      <w:r w:rsidRPr="001361FE">
        <w:rPr>
          <w:rFonts w:ascii="Arial" w:hAnsi="Arial" w:cs="Arial"/>
          <w:spacing w:val="1"/>
        </w:rPr>
        <w:t xml:space="preserve"> </w:t>
      </w:r>
      <w:r w:rsidRPr="001361FE">
        <w:rPr>
          <w:rFonts w:ascii="Arial" w:hAnsi="Arial" w:cs="Arial"/>
        </w:rPr>
        <w:t>Gobierno</w:t>
      </w:r>
      <w:r w:rsidRPr="001361FE">
        <w:rPr>
          <w:rFonts w:ascii="Arial" w:hAnsi="Arial" w:cs="Arial"/>
          <w:spacing w:val="7"/>
        </w:rPr>
        <w:t xml:space="preserve"> </w:t>
      </w:r>
      <w:r w:rsidRPr="001361FE">
        <w:rPr>
          <w:rFonts w:ascii="Arial" w:hAnsi="Arial" w:cs="Arial"/>
        </w:rPr>
        <w:t>y</w:t>
      </w:r>
      <w:r w:rsidRPr="001361FE">
        <w:rPr>
          <w:rFonts w:ascii="Arial" w:hAnsi="Arial" w:cs="Arial"/>
          <w:spacing w:val="7"/>
        </w:rPr>
        <w:t xml:space="preserve"> </w:t>
      </w:r>
      <w:r w:rsidRPr="001361FE">
        <w:rPr>
          <w:rFonts w:ascii="Arial" w:hAnsi="Arial" w:cs="Arial"/>
        </w:rPr>
        <w:t>la</w:t>
      </w:r>
      <w:r w:rsidRPr="001361FE">
        <w:rPr>
          <w:rFonts w:ascii="Arial" w:hAnsi="Arial" w:cs="Arial"/>
          <w:spacing w:val="8"/>
        </w:rPr>
        <w:t xml:space="preserve"> </w:t>
      </w:r>
      <w:r w:rsidRPr="001361FE">
        <w:rPr>
          <w:rFonts w:ascii="Arial" w:hAnsi="Arial" w:cs="Arial"/>
        </w:rPr>
        <w:t>Administración</w:t>
      </w:r>
      <w:r w:rsidRPr="001361FE">
        <w:rPr>
          <w:rFonts w:ascii="Arial" w:hAnsi="Arial" w:cs="Arial"/>
          <w:spacing w:val="13"/>
        </w:rPr>
        <w:t xml:space="preserve"> </w:t>
      </w:r>
      <w:r w:rsidRPr="001361FE">
        <w:rPr>
          <w:rFonts w:ascii="Arial" w:hAnsi="Arial" w:cs="Arial"/>
        </w:rPr>
        <w:t>Pública</w:t>
      </w:r>
      <w:r w:rsidRPr="001361FE">
        <w:rPr>
          <w:rFonts w:ascii="Arial" w:hAnsi="Arial" w:cs="Arial"/>
          <w:spacing w:val="8"/>
        </w:rPr>
        <w:t xml:space="preserve"> </w:t>
      </w:r>
      <w:r w:rsidRPr="001361FE">
        <w:rPr>
          <w:rFonts w:ascii="Arial" w:hAnsi="Arial" w:cs="Arial"/>
        </w:rPr>
        <w:t>Municipal</w:t>
      </w:r>
      <w:r w:rsidRPr="001361FE">
        <w:rPr>
          <w:rFonts w:ascii="Arial" w:hAnsi="Arial" w:cs="Arial"/>
          <w:spacing w:val="12"/>
        </w:rPr>
        <w:t xml:space="preserve"> </w:t>
      </w:r>
      <w:r w:rsidRPr="001361FE">
        <w:rPr>
          <w:rFonts w:ascii="Arial" w:hAnsi="Arial" w:cs="Arial"/>
        </w:rPr>
        <w:t>del</w:t>
      </w:r>
      <w:r w:rsidRPr="001361FE">
        <w:rPr>
          <w:rFonts w:ascii="Arial" w:hAnsi="Arial" w:cs="Arial"/>
          <w:spacing w:val="15"/>
        </w:rPr>
        <w:t xml:space="preserve"> </w:t>
      </w:r>
      <w:r w:rsidRPr="001361FE">
        <w:rPr>
          <w:rFonts w:ascii="Arial" w:hAnsi="Arial" w:cs="Arial"/>
        </w:rPr>
        <w:t>Estado</w:t>
      </w:r>
      <w:r w:rsidRPr="001361FE">
        <w:rPr>
          <w:rFonts w:ascii="Arial" w:hAnsi="Arial" w:cs="Arial"/>
          <w:spacing w:val="13"/>
        </w:rPr>
        <w:t xml:space="preserve"> </w:t>
      </w:r>
      <w:r w:rsidRPr="001361FE">
        <w:rPr>
          <w:rFonts w:ascii="Arial" w:hAnsi="Arial" w:cs="Arial"/>
        </w:rPr>
        <w:t>de</w:t>
      </w:r>
      <w:r w:rsidRPr="001361FE">
        <w:rPr>
          <w:rFonts w:ascii="Arial" w:hAnsi="Arial" w:cs="Arial"/>
          <w:spacing w:val="13"/>
        </w:rPr>
        <w:t xml:space="preserve"> </w:t>
      </w:r>
      <w:r w:rsidRPr="001361FE">
        <w:rPr>
          <w:rFonts w:ascii="Arial" w:hAnsi="Arial" w:cs="Arial"/>
        </w:rPr>
        <w:t>Jalisco; así como lo señalado en artículo 164 del Reglamento del Gobierno y la Administración Pública del Ayuntamiento Constitucional de Tonalá, Jalisco.</w:t>
      </w:r>
    </w:p>
    <w:p w:rsidR="006C42ED" w:rsidRPr="001361FE" w:rsidRDefault="006C42ED" w:rsidP="006C42ED">
      <w:pPr>
        <w:pStyle w:val="Prrafodelista"/>
        <w:ind w:left="119"/>
        <w:jc w:val="both"/>
        <w:rPr>
          <w:rFonts w:ascii="Arial" w:hAnsi="Arial" w:cs="Arial"/>
          <w:color w:val="000000" w:themeColor="text1"/>
        </w:rPr>
      </w:pPr>
    </w:p>
    <w:p w:rsidR="006C42ED" w:rsidRPr="001361FE" w:rsidRDefault="006C42ED" w:rsidP="006C42ED">
      <w:pPr>
        <w:pStyle w:val="Textoindependiente"/>
        <w:ind w:left="119"/>
        <w:jc w:val="center"/>
        <w:rPr>
          <w:rFonts w:ascii="Arial" w:hAnsi="Arial" w:cs="Arial"/>
          <w:b/>
        </w:rPr>
      </w:pPr>
      <w:r w:rsidRPr="001361FE">
        <w:rPr>
          <w:rFonts w:ascii="Arial" w:hAnsi="Arial" w:cs="Arial"/>
          <w:b/>
        </w:rPr>
        <w:t>CAPÍTULO II</w:t>
      </w:r>
    </w:p>
    <w:p w:rsidR="006C42ED" w:rsidRPr="001361FE" w:rsidRDefault="006C42ED" w:rsidP="006C42ED">
      <w:pPr>
        <w:pStyle w:val="Textoindependiente"/>
        <w:ind w:left="119"/>
        <w:jc w:val="center"/>
        <w:rPr>
          <w:rFonts w:ascii="Arial" w:hAnsi="Arial" w:cs="Arial"/>
          <w:b/>
        </w:rPr>
      </w:pPr>
      <w:r w:rsidRPr="001361FE">
        <w:rPr>
          <w:rFonts w:ascii="Arial" w:hAnsi="Arial" w:cs="Arial"/>
          <w:b/>
        </w:rPr>
        <w:t>Estructura Orgánica interna</w:t>
      </w:r>
    </w:p>
    <w:p w:rsidR="006C42ED" w:rsidRPr="001361FE" w:rsidRDefault="006C42ED" w:rsidP="006C42ED">
      <w:pPr>
        <w:pStyle w:val="Prrafodelista"/>
        <w:ind w:left="119"/>
        <w:jc w:val="both"/>
        <w:rPr>
          <w:rFonts w:ascii="Arial" w:hAnsi="Arial" w:cs="Arial"/>
          <w:color w:val="000000" w:themeColor="text1"/>
        </w:rPr>
      </w:pPr>
    </w:p>
    <w:p w:rsidR="006C42ED" w:rsidRPr="001361FE" w:rsidRDefault="006C42ED" w:rsidP="006C42ED">
      <w:pPr>
        <w:jc w:val="both"/>
        <w:rPr>
          <w:rFonts w:ascii="Arial" w:hAnsi="Arial" w:cs="Arial"/>
          <w:color w:val="000000" w:themeColor="text1"/>
        </w:rPr>
      </w:pPr>
      <w:r w:rsidRPr="001361FE">
        <w:rPr>
          <w:rFonts w:ascii="Arial" w:hAnsi="Arial" w:cs="Arial"/>
          <w:b/>
          <w:bCs/>
          <w:color w:val="000000" w:themeColor="text1"/>
        </w:rPr>
        <w:lastRenderedPageBreak/>
        <w:t>Artículo 4.</w:t>
      </w:r>
      <w:r w:rsidRPr="001361FE">
        <w:rPr>
          <w:rFonts w:ascii="Arial" w:hAnsi="Arial" w:cs="Arial"/>
          <w:color w:val="000000" w:themeColor="text1"/>
        </w:rPr>
        <w:t>- Para el cumplimiento de sus funciones y atribuciones que le competen, Sindicatura de Ayuntamiento contará con las siguientes dependencias:</w:t>
      </w:r>
    </w:p>
    <w:p w:rsidR="006C42ED" w:rsidRPr="001361FE" w:rsidRDefault="006C42ED" w:rsidP="006C42ED">
      <w:pPr>
        <w:ind w:left="119"/>
        <w:jc w:val="both"/>
        <w:rPr>
          <w:rFonts w:ascii="Arial" w:hAnsi="Arial" w:cs="Arial"/>
          <w:color w:val="000000" w:themeColor="text1"/>
        </w:rPr>
      </w:pPr>
    </w:p>
    <w:p w:rsidR="006C42ED" w:rsidRPr="001361FE" w:rsidRDefault="006C42ED" w:rsidP="006C42ED">
      <w:pPr>
        <w:pStyle w:val="Prrafodelista"/>
        <w:ind w:left="119"/>
        <w:jc w:val="both"/>
        <w:rPr>
          <w:rFonts w:ascii="Arial" w:hAnsi="Arial" w:cs="Arial"/>
          <w:color w:val="000000" w:themeColor="text1"/>
        </w:rPr>
      </w:pPr>
      <w:r w:rsidRPr="001361FE">
        <w:rPr>
          <w:rFonts w:ascii="Arial" w:hAnsi="Arial" w:cs="Arial"/>
          <w:color w:val="000000" w:themeColor="text1"/>
        </w:rPr>
        <w:t>I. Dirección de Seguimiento de Asuntos de la Sindicatura;</w:t>
      </w:r>
    </w:p>
    <w:p w:rsidR="006C42ED" w:rsidRPr="001361FE" w:rsidRDefault="006C42ED" w:rsidP="006C42ED">
      <w:pPr>
        <w:pStyle w:val="Prrafodelista"/>
        <w:ind w:left="567"/>
        <w:jc w:val="both"/>
        <w:rPr>
          <w:rFonts w:ascii="Arial" w:hAnsi="Arial" w:cs="Arial"/>
          <w:color w:val="000000" w:themeColor="text1"/>
        </w:rPr>
      </w:pPr>
      <w:r w:rsidRPr="001361FE">
        <w:rPr>
          <w:rFonts w:ascii="Arial" w:hAnsi="Arial" w:cs="Arial"/>
          <w:color w:val="000000" w:themeColor="text1"/>
        </w:rPr>
        <w:t>a). Jefatura Consultivo Administrativa de la Sindicatura;</w:t>
      </w:r>
    </w:p>
    <w:p w:rsidR="006C42ED" w:rsidRPr="001361FE" w:rsidRDefault="006C42ED" w:rsidP="006C42ED">
      <w:pPr>
        <w:pStyle w:val="Prrafodelista"/>
        <w:ind w:left="567"/>
        <w:jc w:val="both"/>
        <w:rPr>
          <w:rFonts w:ascii="Arial" w:hAnsi="Arial" w:cs="Arial"/>
          <w:color w:val="000000" w:themeColor="text1"/>
        </w:rPr>
      </w:pPr>
      <w:r w:rsidRPr="001361FE">
        <w:rPr>
          <w:rFonts w:ascii="Arial" w:hAnsi="Arial" w:cs="Arial"/>
          <w:color w:val="000000" w:themeColor="text1"/>
        </w:rPr>
        <w:t>b) Área para la Coordinación Jurídica Administrativa Interna;</w:t>
      </w:r>
    </w:p>
    <w:p w:rsidR="006C42ED" w:rsidRPr="001361FE" w:rsidRDefault="006C42ED" w:rsidP="006C42ED">
      <w:pPr>
        <w:pStyle w:val="Prrafodelista"/>
        <w:ind w:left="567"/>
        <w:jc w:val="both"/>
        <w:rPr>
          <w:rFonts w:ascii="Arial" w:hAnsi="Arial" w:cs="Arial"/>
          <w:color w:val="000000" w:themeColor="text1"/>
        </w:rPr>
      </w:pPr>
      <w:r w:rsidRPr="001361FE">
        <w:rPr>
          <w:rFonts w:ascii="Arial" w:hAnsi="Arial" w:cs="Arial"/>
          <w:color w:val="000000" w:themeColor="text1"/>
        </w:rPr>
        <w:t>c) Área para la Coordinación de Peticiones y Quejas; y</w:t>
      </w:r>
    </w:p>
    <w:p w:rsidR="006C42ED" w:rsidRPr="001361FE" w:rsidRDefault="006C42ED" w:rsidP="006C42ED">
      <w:pPr>
        <w:pStyle w:val="Prrafodelista"/>
        <w:ind w:left="567"/>
        <w:jc w:val="both"/>
        <w:rPr>
          <w:rFonts w:ascii="Arial" w:hAnsi="Arial" w:cs="Arial"/>
          <w:color w:val="000000" w:themeColor="text1"/>
        </w:rPr>
      </w:pPr>
      <w:r w:rsidRPr="001361FE">
        <w:rPr>
          <w:rFonts w:ascii="Arial" w:hAnsi="Arial" w:cs="Arial"/>
          <w:color w:val="000000" w:themeColor="text1"/>
        </w:rPr>
        <w:t>d) Área de Atención al Sistema Nacional de Seguridad Pública y Agencias de las Fiscalías Estatales y Federales.</w:t>
      </w:r>
    </w:p>
    <w:p w:rsidR="006C42ED" w:rsidRPr="001361FE" w:rsidRDefault="006C42ED" w:rsidP="006C42ED">
      <w:pPr>
        <w:pStyle w:val="Prrafodelista"/>
        <w:ind w:left="119"/>
        <w:jc w:val="both"/>
        <w:rPr>
          <w:rFonts w:ascii="Arial" w:hAnsi="Arial" w:cs="Arial"/>
          <w:color w:val="000000" w:themeColor="text1"/>
        </w:rPr>
      </w:pPr>
    </w:p>
    <w:p w:rsidR="006C42ED" w:rsidRPr="001361FE" w:rsidRDefault="006C42ED" w:rsidP="006C42ED">
      <w:pPr>
        <w:pStyle w:val="Prrafodelista"/>
        <w:ind w:left="119"/>
        <w:jc w:val="both"/>
        <w:rPr>
          <w:rFonts w:ascii="Arial" w:hAnsi="Arial" w:cs="Arial"/>
          <w:color w:val="000000" w:themeColor="text1"/>
        </w:rPr>
      </w:pPr>
      <w:r w:rsidRPr="001361FE">
        <w:rPr>
          <w:rFonts w:ascii="Arial" w:hAnsi="Arial" w:cs="Arial"/>
          <w:color w:val="000000" w:themeColor="text1"/>
        </w:rPr>
        <w:t>II. La Jefatura del Centro de Mediación Municipal.</w:t>
      </w:r>
    </w:p>
    <w:p w:rsidR="006C42ED" w:rsidRPr="001361FE" w:rsidRDefault="006C42ED" w:rsidP="006C42ED">
      <w:pPr>
        <w:pStyle w:val="Prrafodelista"/>
        <w:ind w:left="119"/>
        <w:jc w:val="both"/>
        <w:rPr>
          <w:rFonts w:ascii="Arial" w:hAnsi="Arial" w:cs="Arial"/>
          <w:color w:val="000000" w:themeColor="text1"/>
        </w:rPr>
      </w:pPr>
      <w:r w:rsidRPr="001361FE">
        <w:rPr>
          <w:rFonts w:ascii="Arial" w:hAnsi="Arial" w:cs="Arial"/>
          <w:color w:val="000000" w:themeColor="text1"/>
        </w:rPr>
        <w:t>III. La Jefatura de la Junta de Reclutamiento;</w:t>
      </w:r>
    </w:p>
    <w:p w:rsidR="006C42ED" w:rsidRPr="001361FE" w:rsidRDefault="006C42ED" w:rsidP="006C42ED">
      <w:pPr>
        <w:pStyle w:val="Prrafodelista"/>
        <w:ind w:left="119"/>
        <w:jc w:val="both"/>
        <w:rPr>
          <w:rFonts w:ascii="Arial" w:hAnsi="Arial" w:cs="Arial"/>
          <w:color w:val="000000" w:themeColor="text1"/>
        </w:rPr>
      </w:pPr>
      <w:r w:rsidRPr="001361FE">
        <w:rPr>
          <w:rFonts w:ascii="Arial" w:hAnsi="Arial" w:cs="Arial"/>
          <w:color w:val="000000" w:themeColor="text1"/>
        </w:rPr>
        <w:t>IV. La Jefatura de Regularización de Predios;</w:t>
      </w:r>
    </w:p>
    <w:p w:rsidR="006C42ED" w:rsidRPr="001361FE" w:rsidRDefault="006C42ED" w:rsidP="006C42ED">
      <w:pPr>
        <w:ind w:left="119"/>
        <w:jc w:val="both"/>
        <w:rPr>
          <w:rFonts w:ascii="Arial" w:hAnsi="Arial" w:cs="Arial"/>
          <w:color w:val="000000" w:themeColor="text1"/>
        </w:rPr>
      </w:pPr>
      <w:r w:rsidRPr="001361FE">
        <w:rPr>
          <w:rFonts w:ascii="Arial" w:hAnsi="Arial" w:cs="Arial"/>
          <w:color w:val="000000" w:themeColor="text1"/>
        </w:rPr>
        <w:t>V. La Jefatura de Justicia Cívica Municipal.</w:t>
      </w:r>
    </w:p>
    <w:p w:rsidR="006C42ED" w:rsidRPr="001361FE" w:rsidRDefault="006C42ED" w:rsidP="006C42ED">
      <w:pPr>
        <w:ind w:left="119"/>
        <w:jc w:val="both"/>
        <w:rPr>
          <w:rFonts w:ascii="Arial" w:hAnsi="Arial" w:cs="Arial"/>
          <w:color w:val="000000" w:themeColor="text1"/>
        </w:rPr>
      </w:pPr>
    </w:p>
    <w:p w:rsidR="006C42ED" w:rsidRPr="001361FE" w:rsidRDefault="006C42ED" w:rsidP="006C42ED">
      <w:pPr>
        <w:jc w:val="both"/>
        <w:rPr>
          <w:rFonts w:ascii="Arial" w:hAnsi="Arial" w:cs="Arial"/>
          <w:color w:val="000000" w:themeColor="text1"/>
        </w:rPr>
      </w:pPr>
      <w:r w:rsidRPr="001361FE">
        <w:rPr>
          <w:rFonts w:ascii="Arial" w:hAnsi="Arial" w:cs="Arial"/>
          <w:b/>
          <w:bCs/>
          <w:color w:val="000000" w:themeColor="text1"/>
        </w:rPr>
        <w:t>Artículo 5.</w:t>
      </w:r>
      <w:r w:rsidRPr="001361FE">
        <w:rPr>
          <w:rFonts w:ascii="Arial" w:hAnsi="Arial" w:cs="Arial"/>
          <w:color w:val="000000" w:themeColor="text1"/>
        </w:rPr>
        <w:t>- La Dirección de Seguimiento de Asuntos de la Sindicatura:</w:t>
      </w:r>
    </w:p>
    <w:p w:rsidR="006C42ED" w:rsidRPr="001361FE" w:rsidRDefault="006C42ED" w:rsidP="006C42ED">
      <w:pPr>
        <w:ind w:left="119"/>
        <w:jc w:val="both"/>
        <w:rPr>
          <w:rFonts w:ascii="Arial" w:hAnsi="Arial" w:cs="Arial"/>
          <w:color w:val="000000" w:themeColor="text1"/>
        </w:rPr>
      </w:pPr>
    </w:p>
    <w:p w:rsidR="006C42ED" w:rsidRPr="001361FE" w:rsidRDefault="006C42ED" w:rsidP="006C42ED">
      <w:pPr>
        <w:ind w:left="142"/>
        <w:jc w:val="both"/>
        <w:rPr>
          <w:rFonts w:ascii="Arial" w:hAnsi="Arial" w:cs="Arial"/>
          <w:color w:val="000000" w:themeColor="text1"/>
        </w:rPr>
      </w:pPr>
      <w:r w:rsidRPr="001361FE">
        <w:rPr>
          <w:rFonts w:ascii="Arial" w:hAnsi="Arial" w:cs="Arial"/>
          <w:color w:val="000000" w:themeColor="text1"/>
        </w:rPr>
        <w:t>I. Elaborar todas aquellas respuestas e informes que sean solicitados por las autoridades estatales y federales, por Ministerios Públicos, jueces y autoridades en materia de investigación que coadyuve al ejercicio de las funciones del Síndico del Ayuntamiento;</w:t>
      </w:r>
    </w:p>
    <w:p w:rsidR="006C42ED" w:rsidRPr="001361FE" w:rsidRDefault="006C42ED" w:rsidP="006C42ED">
      <w:pPr>
        <w:ind w:left="142"/>
        <w:jc w:val="both"/>
        <w:rPr>
          <w:rFonts w:ascii="Arial" w:hAnsi="Arial" w:cs="Arial"/>
          <w:color w:val="000000" w:themeColor="text1"/>
        </w:rPr>
      </w:pPr>
    </w:p>
    <w:p w:rsidR="006C42ED" w:rsidRPr="001361FE" w:rsidRDefault="006C42ED" w:rsidP="006C42ED">
      <w:pPr>
        <w:ind w:left="142"/>
        <w:jc w:val="both"/>
        <w:rPr>
          <w:rFonts w:ascii="Arial" w:hAnsi="Arial" w:cs="Arial"/>
          <w:color w:val="000000" w:themeColor="text1"/>
        </w:rPr>
      </w:pPr>
      <w:r w:rsidRPr="001361FE">
        <w:rPr>
          <w:rFonts w:ascii="Arial" w:hAnsi="Arial" w:cs="Arial"/>
          <w:color w:val="000000" w:themeColor="text1"/>
        </w:rPr>
        <w:t>II. Solicitar a las áreas orgánicamente dependientes de la administración pública la información que requieran las autoridades jurisdiccionales, ministerios públicos y las que por su naturaleza legal deba ser entregadas a través del Síndico del Ayuntamiento;</w:t>
      </w:r>
    </w:p>
    <w:p w:rsidR="006C42ED" w:rsidRPr="001361FE" w:rsidRDefault="006C42ED" w:rsidP="006C42ED">
      <w:pPr>
        <w:ind w:left="142"/>
        <w:jc w:val="both"/>
        <w:rPr>
          <w:rFonts w:ascii="Arial" w:hAnsi="Arial" w:cs="Arial"/>
          <w:color w:val="000000" w:themeColor="text1"/>
        </w:rPr>
      </w:pPr>
    </w:p>
    <w:p w:rsidR="006C42ED" w:rsidRPr="001361FE" w:rsidRDefault="006C42ED" w:rsidP="006C42ED">
      <w:pPr>
        <w:ind w:left="142"/>
        <w:jc w:val="both"/>
        <w:rPr>
          <w:rFonts w:ascii="Arial" w:hAnsi="Arial" w:cs="Arial"/>
          <w:color w:val="000000" w:themeColor="text1"/>
        </w:rPr>
      </w:pPr>
      <w:r w:rsidRPr="001361FE">
        <w:rPr>
          <w:rFonts w:ascii="Arial" w:hAnsi="Arial" w:cs="Arial"/>
          <w:color w:val="000000" w:themeColor="text1"/>
        </w:rPr>
        <w:t>III. Prestar el apoyo y la asistencia necesaria al titular de la Sindicatura del Ayuntamiento en el desempeño de sus atribuciones, actuando de acuerdo con las instrucciones que al efecto se dicten o se establezcan por el Síndico del Ayuntamiento;</w:t>
      </w:r>
    </w:p>
    <w:p w:rsidR="006C42ED" w:rsidRPr="001361FE" w:rsidRDefault="006C42ED" w:rsidP="006C42ED">
      <w:pPr>
        <w:ind w:left="142"/>
        <w:jc w:val="both"/>
        <w:rPr>
          <w:rFonts w:ascii="Arial" w:hAnsi="Arial" w:cs="Arial"/>
          <w:color w:val="000000" w:themeColor="text1"/>
        </w:rPr>
      </w:pPr>
    </w:p>
    <w:p w:rsidR="006C42ED" w:rsidRPr="001361FE" w:rsidRDefault="006C42ED" w:rsidP="006C42ED">
      <w:pPr>
        <w:ind w:left="142"/>
        <w:jc w:val="both"/>
        <w:rPr>
          <w:rFonts w:ascii="Arial" w:hAnsi="Arial" w:cs="Arial"/>
          <w:color w:val="000000" w:themeColor="text1"/>
        </w:rPr>
      </w:pPr>
      <w:r w:rsidRPr="001361FE">
        <w:rPr>
          <w:rFonts w:ascii="Arial" w:hAnsi="Arial" w:cs="Arial"/>
          <w:color w:val="000000" w:themeColor="text1"/>
        </w:rPr>
        <w:t>IV. Asesorar, a solicitud del Síndico del Ayuntamiento a las distintas dependencias administrativas y empleados municipales, sobre las cuestiones puntuales de gestión o sobre cualquier consulta jurídica que pueda planteársele;</w:t>
      </w:r>
    </w:p>
    <w:p w:rsidR="006C42ED" w:rsidRPr="001361FE" w:rsidRDefault="006C42ED" w:rsidP="006C42ED">
      <w:pPr>
        <w:ind w:left="142"/>
        <w:jc w:val="both"/>
        <w:rPr>
          <w:rFonts w:ascii="Arial" w:hAnsi="Arial" w:cs="Arial"/>
          <w:color w:val="000000" w:themeColor="text1"/>
        </w:rPr>
      </w:pPr>
    </w:p>
    <w:p w:rsidR="006C42ED" w:rsidRPr="001361FE" w:rsidRDefault="006C42ED" w:rsidP="006C42ED">
      <w:pPr>
        <w:ind w:left="142"/>
        <w:jc w:val="both"/>
        <w:rPr>
          <w:rFonts w:ascii="Arial" w:hAnsi="Arial" w:cs="Arial"/>
          <w:color w:val="000000" w:themeColor="text1"/>
        </w:rPr>
      </w:pPr>
      <w:r w:rsidRPr="001361FE">
        <w:rPr>
          <w:rFonts w:ascii="Arial" w:hAnsi="Arial" w:cs="Arial"/>
          <w:color w:val="000000" w:themeColor="text1"/>
        </w:rPr>
        <w:t>V. Participar en las mesas de trabajo u otros cuando sea designado o en sustitución del titular de la Sindicatura del Ayuntamiento;</w:t>
      </w:r>
    </w:p>
    <w:p w:rsidR="006C42ED" w:rsidRPr="001361FE" w:rsidRDefault="006C42ED" w:rsidP="006C42ED">
      <w:pPr>
        <w:ind w:left="142"/>
        <w:jc w:val="both"/>
        <w:rPr>
          <w:rFonts w:ascii="Arial" w:hAnsi="Arial" w:cs="Arial"/>
          <w:color w:val="000000" w:themeColor="text1"/>
        </w:rPr>
      </w:pPr>
    </w:p>
    <w:p w:rsidR="006C42ED" w:rsidRPr="001361FE" w:rsidRDefault="006C42ED" w:rsidP="006C42ED">
      <w:pPr>
        <w:ind w:left="142"/>
        <w:jc w:val="both"/>
        <w:rPr>
          <w:rFonts w:ascii="Arial" w:hAnsi="Arial" w:cs="Arial"/>
          <w:color w:val="000000" w:themeColor="text1"/>
        </w:rPr>
      </w:pPr>
      <w:r w:rsidRPr="001361FE">
        <w:rPr>
          <w:rFonts w:ascii="Arial" w:hAnsi="Arial" w:cs="Arial"/>
          <w:color w:val="000000" w:themeColor="text1"/>
        </w:rPr>
        <w:t>VI. Asistir por instrucción del Síndico del Ayuntamiento legalmente con los asuntos encomendados a la Sindicatura del Ayuntamiento;</w:t>
      </w:r>
    </w:p>
    <w:p w:rsidR="006C42ED" w:rsidRPr="001361FE" w:rsidRDefault="006C42ED" w:rsidP="006C42ED">
      <w:pPr>
        <w:ind w:left="142"/>
        <w:jc w:val="both"/>
        <w:rPr>
          <w:rFonts w:ascii="Arial" w:hAnsi="Arial" w:cs="Arial"/>
          <w:color w:val="000000" w:themeColor="text1"/>
        </w:rPr>
      </w:pPr>
    </w:p>
    <w:p w:rsidR="006C42ED" w:rsidRPr="001361FE" w:rsidRDefault="006C42ED" w:rsidP="006C42ED">
      <w:pPr>
        <w:ind w:left="142"/>
        <w:jc w:val="both"/>
        <w:rPr>
          <w:rFonts w:ascii="Arial" w:hAnsi="Arial" w:cs="Arial"/>
          <w:color w:val="000000" w:themeColor="text1"/>
        </w:rPr>
      </w:pPr>
      <w:r w:rsidRPr="001361FE">
        <w:rPr>
          <w:rFonts w:ascii="Arial" w:hAnsi="Arial" w:cs="Arial"/>
          <w:color w:val="000000" w:themeColor="text1"/>
        </w:rPr>
        <w:t>VII. Una vez revisada por el Síndico del Ayuntamiento los asuntos del despacho de la Sindicatura la correspondencia Turnar las actividades entre las áreas y las jefaturas que integran la Sindicatura del Ayuntamiento, conforme a su mejor criterio para una óptima distribución del trabajo;</w:t>
      </w:r>
    </w:p>
    <w:p w:rsidR="006C42ED" w:rsidRPr="001361FE" w:rsidRDefault="006C42ED" w:rsidP="006C42ED">
      <w:pPr>
        <w:ind w:left="142"/>
        <w:jc w:val="both"/>
        <w:rPr>
          <w:rFonts w:ascii="Arial" w:hAnsi="Arial" w:cs="Arial"/>
          <w:color w:val="000000" w:themeColor="text1"/>
        </w:rPr>
      </w:pPr>
    </w:p>
    <w:p w:rsidR="006C42ED" w:rsidRPr="001361FE" w:rsidRDefault="006C42ED" w:rsidP="006C42ED">
      <w:pPr>
        <w:ind w:left="142"/>
        <w:jc w:val="both"/>
        <w:rPr>
          <w:rFonts w:ascii="Arial" w:hAnsi="Arial" w:cs="Arial"/>
          <w:color w:val="000000" w:themeColor="text1"/>
        </w:rPr>
      </w:pPr>
      <w:r w:rsidRPr="001361FE">
        <w:rPr>
          <w:rFonts w:ascii="Arial" w:hAnsi="Arial" w:cs="Arial"/>
          <w:color w:val="000000" w:themeColor="text1"/>
        </w:rPr>
        <w:lastRenderedPageBreak/>
        <w:t>VIII. Apoyar a síndico en la realización de informes de actividades y seguimiento de los matrices de indicadores de desempeño;</w:t>
      </w:r>
    </w:p>
    <w:p w:rsidR="006C42ED" w:rsidRPr="001361FE" w:rsidRDefault="006C42ED" w:rsidP="006C42ED">
      <w:pPr>
        <w:ind w:left="142"/>
        <w:jc w:val="both"/>
        <w:rPr>
          <w:rFonts w:ascii="Arial" w:hAnsi="Arial" w:cs="Arial"/>
          <w:color w:val="000000" w:themeColor="text1"/>
        </w:rPr>
      </w:pPr>
    </w:p>
    <w:p w:rsidR="006C42ED" w:rsidRPr="001361FE" w:rsidRDefault="006C42ED" w:rsidP="006C42ED">
      <w:pPr>
        <w:ind w:left="142"/>
        <w:jc w:val="both"/>
        <w:rPr>
          <w:rFonts w:ascii="Arial" w:hAnsi="Arial" w:cs="Arial"/>
          <w:color w:val="000000" w:themeColor="text1"/>
        </w:rPr>
      </w:pPr>
      <w:r w:rsidRPr="001361FE">
        <w:rPr>
          <w:rFonts w:ascii="Arial" w:hAnsi="Arial" w:cs="Arial"/>
          <w:color w:val="000000" w:themeColor="text1"/>
        </w:rPr>
        <w:t>IX Realizar opiniones jurídicas cuando le encomiende el Síndico del Ayuntamiento;</w:t>
      </w:r>
    </w:p>
    <w:p w:rsidR="006C42ED" w:rsidRPr="001361FE" w:rsidRDefault="006C42ED" w:rsidP="006C42ED">
      <w:pPr>
        <w:ind w:left="142"/>
        <w:jc w:val="both"/>
        <w:rPr>
          <w:rFonts w:ascii="Arial" w:hAnsi="Arial" w:cs="Arial"/>
          <w:color w:val="000000" w:themeColor="text1"/>
        </w:rPr>
      </w:pPr>
    </w:p>
    <w:p w:rsidR="006C42ED" w:rsidRPr="001361FE" w:rsidRDefault="006C42ED" w:rsidP="006C42ED">
      <w:pPr>
        <w:ind w:left="142"/>
        <w:jc w:val="both"/>
        <w:rPr>
          <w:rFonts w:ascii="Arial" w:hAnsi="Arial" w:cs="Arial"/>
          <w:color w:val="000000" w:themeColor="text1"/>
        </w:rPr>
      </w:pPr>
      <w:r w:rsidRPr="001361FE">
        <w:rPr>
          <w:rFonts w:ascii="Arial" w:hAnsi="Arial" w:cs="Arial"/>
          <w:color w:val="000000" w:themeColor="text1"/>
        </w:rPr>
        <w:t>X. Apoyar al Síndico en la Coordinación sus actividades con las dependencias competentes, para la debida recuperación y defensa de los bienes que integran el acervo patrimonial del Municipio;</w:t>
      </w:r>
    </w:p>
    <w:p w:rsidR="006C42ED" w:rsidRPr="001361FE" w:rsidRDefault="006C42ED" w:rsidP="006C42ED">
      <w:pPr>
        <w:ind w:left="142"/>
        <w:jc w:val="both"/>
        <w:rPr>
          <w:rFonts w:ascii="Arial" w:hAnsi="Arial" w:cs="Arial"/>
          <w:color w:val="000000" w:themeColor="text1"/>
        </w:rPr>
      </w:pPr>
    </w:p>
    <w:p w:rsidR="006C42ED" w:rsidRPr="001361FE" w:rsidRDefault="006C42ED" w:rsidP="006C42ED">
      <w:pPr>
        <w:ind w:left="142"/>
        <w:jc w:val="both"/>
        <w:rPr>
          <w:rFonts w:ascii="Arial" w:hAnsi="Arial" w:cs="Arial"/>
          <w:color w:val="000000" w:themeColor="text1"/>
        </w:rPr>
      </w:pPr>
      <w:r w:rsidRPr="001361FE">
        <w:rPr>
          <w:rFonts w:ascii="Arial" w:hAnsi="Arial" w:cs="Arial"/>
          <w:color w:val="000000" w:themeColor="text1"/>
        </w:rPr>
        <w:t>XI. Apoyar al Síndico en el estudio y análisis de los anteproyectos de modificaciones a la Ley de Ingresos, Presupuesto de Egresos y demás ordenamientos de carácter municipal, a las autoridades de la Administración Pública Municipal, a fin de que sus disposiciones se encuentren apegadas a derecho;</w:t>
      </w:r>
    </w:p>
    <w:p w:rsidR="006C42ED" w:rsidRPr="001361FE" w:rsidRDefault="006C42ED" w:rsidP="006C42ED">
      <w:pPr>
        <w:ind w:left="142"/>
        <w:jc w:val="both"/>
        <w:rPr>
          <w:rFonts w:ascii="Arial" w:hAnsi="Arial" w:cs="Arial"/>
          <w:color w:val="000000" w:themeColor="text1"/>
        </w:rPr>
      </w:pPr>
    </w:p>
    <w:p w:rsidR="006C42ED" w:rsidRPr="001361FE" w:rsidRDefault="006C42ED" w:rsidP="006C42ED">
      <w:pPr>
        <w:ind w:left="142"/>
        <w:jc w:val="both"/>
        <w:rPr>
          <w:rFonts w:ascii="Arial" w:hAnsi="Arial" w:cs="Arial"/>
          <w:color w:val="000000" w:themeColor="text1"/>
        </w:rPr>
      </w:pPr>
      <w:r w:rsidRPr="001361FE">
        <w:rPr>
          <w:rFonts w:ascii="Arial" w:hAnsi="Arial" w:cs="Arial"/>
          <w:color w:val="000000" w:themeColor="text1"/>
        </w:rPr>
        <w:t>XII. Apoyará cuando le encomiende Síndico en la Coordinar a las áreas jurídicas de las dependencias municipales, para la atención de los asuntos jurídicos de su competencia;</w:t>
      </w:r>
    </w:p>
    <w:p w:rsidR="006C42ED" w:rsidRPr="001361FE" w:rsidRDefault="006C42ED" w:rsidP="006C42ED">
      <w:pPr>
        <w:ind w:left="142"/>
        <w:jc w:val="both"/>
        <w:rPr>
          <w:rFonts w:ascii="Arial" w:hAnsi="Arial" w:cs="Arial"/>
          <w:color w:val="000000" w:themeColor="text1"/>
        </w:rPr>
      </w:pPr>
    </w:p>
    <w:p w:rsidR="006C42ED" w:rsidRPr="001361FE" w:rsidRDefault="006C42ED" w:rsidP="006C42ED">
      <w:pPr>
        <w:ind w:left="142"/>
        <w:jc w:val="both"/>
        <w:rPr>
          <w:rFonts w:ascii="Arial" w:hAnsi="Arial" w:cs="Arial"/>
          <w:color w:val="000000" w:themeColor="text1"/>
        </w:rPr>
      </w:pPr>
      <w:r w:rsidRPr="001361FE">
        <w:rPr>
          <w:rFonts w:ascii="Arial" w:hAnsi="Arial" w:cs="Arial"/>
          <w:color w:val="000000" w:themeColor="text1"/>
        </w:rPr>
        <w:t>XIII. Turnara las peticiones que requieran ser atendidas por su naturaleza, a las áreas internas de la Sindicatura mediante un memorándum interno de la Sindicatura; y</w:t>
      </w:r>
    </w:p>
    <w:p w:rsidR="006C42ED" w:rsidRPr="001361FE" w:rsidRDefault="006C42ED" w:rsidP="006C42ED">
      <w:pPr>
        <w:ind w:left="142"/>
        <w:jc w:val="both"/>
        <w:rPr>
          <w:rFonts w:ascii="Arial" w:hAnsi="Arial" w:cs="Arial"/>
          <w:color w:val="000000" w:themeColor="text1"/>
        </w:rPr>
      </w:pPr>
    </w:p>
    <w:p w:rsidR="006C42ED" w:rsidRPr="001361FE" w:rsidRDefault="006C42ED" w:rsidP="006C42ED">
      <w:pPr>
        <w:ind w:left="142"/>
        <w:jc w:val="both"/>
        <w:rPr>
          <w:rFonts w:ascii="Arial" w:hAnsi="Arial" w:cs="Arial"/>
          <w:color w:val="000000" w:themeColor="text1"/>
        </w:rPr>
      </w:pPr>
      <w:r w:rsidRPr="001361FE">
        <w:rPr>
          <w:rFonts w:ascii="Arial" w:hAnsi="Arial" w:cs="Arial"/>
          <w:color w:val="000000" w:themeColor="text1"/>
        </w:rPr>
        <w:t>XIV. Las demás previstas en la normatividad aplicable, así como las que le sean encomendadas por el titular de la Sindicatura del Ayuntamiento, o bien, que estén descritas en el manual de operación de la propia Sindicatura del Ayuntamiento.</w:t>
      </w:r>
    </w:p>
    <w:p w:rsidR="006C42ED" w:rsidRPr="001361FE" w:rsidRDefault="006C42ED" w:rsidP="006C42ED">
      <w:pPr>
        <w:ind w:left="119"/>
        <w:jc w:val="both"/>
        <w:rPr>
          <w:rFonts w:ascii="Arial" w:hAnsi="Arial" w:cs="Arial"/>
          <w:color w:val="000000" w:themeColor="text1"/>
        </w:rPr>
      </w:pPr>
    </w:p>
    <w:p w:rsidR="006C42ED" w:rsidRPr="001361FE" w:rsidRDefault="006C42ED" w:rsidP="006C42ED">
      <w:pPr>
        <w:jc w:val="both"/>
        <w:rPr>
          <w:rFonts w:ascii="Arial" w:hAnsi="Arial" w:cs="Arial"/>
          <w:color w:val="000000" w:themeColor="text1"/>
        </w:rPr>
      </w:pPr>
      <w:r w:rsidRPr="001361FE">
        <w:rPr>
          <w:rFonts w:ascii="Arial" w:hAnsi="Arial" w:cs="Arial"/>
          <w:b/>
          <w:bCs/>
          <w:color w:val="000000" w:themeColor="text1"/>
        </w:rPr>
        <w:t>Artículo 6.</w:t>
      </w:r>
      <w:r w:rsidRPr="001361FE">
        <w:rPr>
          <w:rFonts w:ascii="Arial" w:hAnsi="Arial" w:cs="Arial"/>
          <w:color w:val="000000" w:themeColor="text1"/>
        </w:rPr>
        <w:t xml:space="preserve"> - La Jefatura Consultivo Administrativa de la Sindicatura tendrá las siguientes obligaciones y atribuciones:</w:t>
      </w:r>
    </w:p>
    <w:p w:rsidR="006C42ED" w:rsidRPr="001361FE" w:rsidRDefault="006C42ED" w:rsidP="006C42ED">
      <w:pPr>
        <w:jc w:val="both"/>
        <w:rPr>
          <w:rFonts w:ascii="Arial" w:hAnsi="Arial" w:cs="Arial"/>
          <w:color w:val="000000" w:themeColor="text1"/>
        </w:rPr>
      </w:pPr>
    </w:p>
    <w:p w:rsidR="006C42ED" w:rsidRPr="001361FE" w:rsidRDefault="006C42ED" w:rsidP="006C42ED">
      <w:pPr>
        <w:ind w:left="142"/>
        <w:jc w:val="both"/>
        <w:rPr>
          <w:rFonts w:ascii="Arial" w:hAnsi="Arial" w:cs="Arial"/>
          <w:color w:val="000000" w:themeColor="text1"/>
        </w:rPr>
      </w:pPr>
      <w:r w:rsidRPr="001361FE">
        <w:rPr>
          <w:rFonts w:ascii="Arial" w:hAnsi="Arial" w:cs="Arial"/>
          <w:color w:val="000000" w:themeColor="text1"/>
        </w:rPr>
        <w:t>I. Asistir legalmente en la elaboración y revisión de todos aquellos instrumentos legales que le sean encomendados a la Síndico;</w:t>
      </w:r>
    </w:p>
    <w:p w:rsidR="006C42ED" w:rsidRPr="001361FE" w:rsidRDefault="006C42ED" w:rsidP="006C42ED">
      <w:pPr>
        <w:ind w:left="142"/>
        <w:jc w:val="both"/>
        <w:rPr>
          <w:rFonts w:ascii="Arial" w:hAnsi="Arial" w:cs="Arial"/>
          <w:color w:val="000000" w:themeColor="text1"/>
        </w:rPr>
      </w:pPr>
    </w:p>
    <w:p w:rsidR="006C42ED" w:rsidRPr="001361FE" w:rsidRDefault="006C42ED" w:rsidP="006C42ED">
      <w:pPr>
        <w:ind w:left="142"/>
        <w:jc w:val="both"/>
        <w:rPr>
          <w:rFonts w:ascii="Arial" w:hAnsi="Arial" w:cs="Arial"/>
          <w:color w:val="000000" w:themeColor="text1"/>
        </w:rPr>
      </w:pPr>
      <w:r w:rsidRPr="001361FE">
        <w:rPr>
          <w:rFonts w:ascii="Arial" w:hAnsi="Arial" w:cs="Arial"/>
          <w:color w:val="000000" w:themeColor="text1"/>
        </w:rPr>
        <w:t>II. Llevar la correcta recepción, análisis, seguimiento y corrección, en su caso, de todos los proyectos de escrituración en áreas de cesión para destinos por acciones urbanísticas, en coordinación con Dirección General de Planeación y Desarrollo Urbano Sustentable;</w:t>
      </w:r>
    </w:p>
    <w:p w:rsidR="006C42ED" w:rsidRPr="001361FE" w:rsidRDefault="006C42ED" w:rsidP="006C42ED">
      <w:pPr>
        <w:ind w:left="142"/>
        <w:jc w:val="both"/>
        <w:rPr>
          <w:rFonts w:ascii="Arial" w:hAnsi="Arial" w:cs="Arial"/>
          <w:color w:val="000000" w:themeColor="text1"/>
        </w:rPr>
      </w:pPr>
    </w:p>
    <w:p w:rsidR="006C42ED" w:rsidRPr="001361FE" w:rsidRDefault="006C42ED" w:rsidP="006C42ED">
      <w:pPr>
        <w:ind w:left="142"/>
        <w:jc w:val="both"/>
        <w:rPr>
          <w:rFonts w:ascii="Arial" w:hAnsi="Arial" w:cs="Arial"/>
          <w:color w:val="000000" w:themeColor="text1"/>
        </w:rPr>
      </w:pPr>
      <w:r w:rsidRPr="001361FE">
        <w:rPr>
          <w:rFonts w:ascii="Arial" w:hAnsi="Arial" w:cs="Arial"/>
          <w:color w:val="000000" w:themeColor="text1"/>
        </w:rPr>
        <w:t>III. Emitir informes y opiniones jurídicas de cualquier instrumento legal;</w:t>
      </w:r>
    </w:p>
    <w:p w:rsidR="006C42ED" w:rsidRPr="001361FE" w:rsidRDefault="006C42ED" w:rsidP="006C42ED">
      <w:pPr>
        <w:ind w:left="142"/>
        <w:jc w:val="both"/>
        <w:rPr>
          <w:rFonts w:ascii="Arial" w:hAnsi="Arial" w:cs="Arial"/>
          <w:color w:val="000000" w:themeColor="text1"/>
        </w:rPr>
      </w:pPr>
    </w:p>
    <w:p w:rsidR="006C42ED" w:rsidRPr="001361FE" w:rsidRDefault="006C42ED" w:rsidP="006C42ED">
      <w:pPr>
        <w:ind w:left="142"/>
        <w:jc w:val="both"/>
        <w:rPr>
          <w:rFonts w:ascii="Arial" w:hAnsi="Arial" w:cs="Arial"/>
          <w:color w:val="000000" w:themeColor="text1"/>
        </w:rPr>
      </w:pPr>
      <w:r w:rsidRPr="001361FE">
        <w:rPr>
          <w:rFonts w:ascii="Arial" w:hAnsi="Arial" w:cs="Arial"/>
          <w:color w:val="000000" w:themeColor="text1"/>
        </w:rPr>
        <w:t>IV. Asesorar en las Comisiones Edilicias; planear y elaborar las iniciativas de Acuerdo y Ordenamiento municipal que le encomiende el titular de la Síndico;</w:t>
      </w:r>
    </w:p>
    <w:p w:rsidR="006C42ED" w:rsidRPr="001361FE" w:rsidRDefault="006C42ED" w:rsidP="006C42ED">
      <w:pPr>
        <w:ind w:left="142"/>
        <w:jc w:val="both"/>
        <w:rPr>
          <w:rFonts w:ascii="Arial" w:hAnsi="Arial" w:cs="Arial"/>
          <w:color w:val="000000" w:themeColor="text1"/>
        </w:rPr>
      </w:pPr>
    </w:p>
    <w:p w:rsidR="006C42ED" w:rsidRPr="001361FE" w:rsidRDefault="006C42ED" w:rsidP="006C42ED">
      <w:pPr>
        <w:ind w:left="142"/>
        <w:jc w:val="both"/>
        <w:rPr>
          <w:rFonts w:ascii="Arial" w:hAnsi="Arial" w:cs="Arial"/>
          <w:color w:val="000000" w:themeColor="text1"/>
        </w:rPr>
      </w:pPr>
      <w:r w:rsidRPr="001361FE">
        <w:rPr>
          <w:rFonts w:ascii="Arial" w:hAnsi="Arial" w:cs="Arial"/>
          <w:color w:val="000000" w:themeColor="text1"/>
        </w:rPr>
        <w:t xml:space="preserve">V. Apoyar al Síndico en los procesos que se realicen en enajenación de bienes municipales, vigilando que se cumpla con la normatividad aplicable; </w:t>
      </w:r>
    </w:p>
    <w:p w:rsidR="006C42ED" w:rsidRPr="001361FE" w:rsidRDefault="006C42ED" w:rsidP="006C42ED">
      <w:pPr>
        <w:ind w:left="142"/>
        <w:jc w:val="both"/>
        <w:rPr>
          <w:rFonts w:ascii="Arial" w:hAnsi="Arial" w:cs="Arial"/>
          <w:color w:val="000000" w:themeColor="text1"/>
        </w:rPr>
      </w:pPr>
    </w:p>
    <w:p w:rsidR="006C42ED" w:rsidRPr="001361FE" w:rsidRDefault="006C42ED" w:rsidP="006C42ED">
      <w:pPr>
        <w:ind w:left="142"/>
        <w:jc w:val="both"/>
        <w:rPr>
          <w:rFonts w:ascii="Arial" w:hAnsi="Arial" w:cs="Arial"/>
          <w:color w:val="000000" w:themeColor="text1"/>
        </w:rPr>
      </w:pPr>
      <w:r w:rsidRPr="001361FE">
        <w:rPr>
          <w:rFonts w:ascii="Arial" w:hAnsi="Arial" w:cs="Arial"/>
          <w:color w:val="000000" w:themeColor="text1"/>
        </w:rPr>
        <w:lastRenderedPageBreak/>
        <w:t>IX. Revisar los convenios que impliquen el reconocimiento de responsabilidad por parte del Ayuntamiento, respecto de los vehículos de propiedad municipal que estén involucrados en cualquier accidente;</w:t>
      </w:r>
    </w:p>
    <w:p w:rsidR="006C42ED" w:rsidRPr="001361FE" w:rsidRDefault="006C42ED" w:rsidP="006C42ED">
      <w:pPr>
        <w:ind w:left="142"/>
        <w:jc w:val="both"/>
        <w:rPr>
          <w:rFonts w:ascii="Arial" w:hAnsi="Arial" w:cs="Arial"/>
          <w:color w:val="000000" w:themeColor="text1"/>
        </w:rPr>
      </w:pPr>
    </w:p>
    <w:p w:rsidR="006C42ED" w:rsidRPr="001361FE" w:rsidRDefault="006C42ED" w:rsidP="006C42ED">
      <w:pPr>
        <w:ind w:left="142"/>
        <w:jc w:val="both"/>
        <w:rPr>
          <w:rFonts w:ascii="Arial" w:hAnsi="Arial" w:cs="Arial"/>
          <w:color w:val="000000" w:themeColor="text1"/>
        </w:rPr>
      </w:pPr>
      <w:r w:rsidRPr="001361FE">
        <w:rPr>
          <w:rFonts w:ascii="Arial" w:hAnsi="Arial" w:cs="Arial"/>
          <w:color w:val="000000" w:themeColor="text1"/>
        </w:rPr>
        <w:t>X. Apoyar al Síndico en la revisión y análisis de todos los formatos administrativos empleados por las dependencias municipales para la ejecución de las actividades que tiene encomendadas, y en su caso, proponer las enmiendas que considere necesarias;</w:t>
      </w:r>
    </w:p>
    <w:p w:rsidR="006C42ED" w:rsidRPr="001361FE" w:rsidRDefault="006C42ED" w:rsidP="006C42ED">
      <w:pPr>
        <w:ind w:left="142"/>
        <w:jc w:val="both"/>
        <w:rPr>
          <w:rFonts w:ascii="Arial" w:hAnsi="Arial" w:cs="Arial"/>
          <w:color w:val="000000" w:themeColor="text1"/>
        </w:rPr>
      </w:pPr>
    </w:p>
    <w:p w:rsidR="006C42ED" w:rsidRPr="001361FE" w:rsidRDefault="006C42ED" w:rsidP="006C42ED">
      <w:pPr>
        <w:ind w:left="142"/>
        <w:jc w:val="both"/>
        <w:rPr>
          <w:rFonts w:ascii="Arial" w:hAnsi="Arial" w:cs="Arial"/>
          <w:color w:val="000000" w:themeColor="text1"/>
        </w:rPr>
      </w:pPr>
      <w:r w:rsidRPr="001361FE">
        <w:rPr>
          <w:rFonts w:ascii="Arial" w:hAnsi="Arial" w:cs="Arial"/>
          <w:color w:val="000000" w:themeColor="text1"/>
        </w:rPr>
        <w:t>XI. Las demás previstas en la normatividad aplicable, así como las que le sean encomendadas por la Dirección de Seguimiento de Asuntos de la Sindicatura, o bien, estén descritas en el manual de operación de la propia Sindicatura Municipal; y</w:t>
      </w:r>
    </w:p>
    <w:p w:rsidR="006C42ED" w:rsidRPr="001361FE" w:rsidRDefault="006C42ED" w:rsidP="006C42ED">
      <w:pPr>
        <w:ind w:left="142"/>
        <w:jc w:val="both"/>
        <w:rPr>
          <w:rFonts w:ascii="Arial" w:hAnsi="Arial" w:cs="Arial"/>
          <w:color w:val="000000" w:themeColor="text1"/>
        </w:rPr>
      </w:pPr>
    </w:p>
    <w:p w:rsidR="006C42ED" w:rsidRPr="001361FE" w:rsidRDefault="006C42ED" w:rsidP="006C42ED">
      <w:pPr>
        <w:ind w:left="142"/>
        <w:jc w:val="both"/>
        <w:rPr>
          <w:rFonts w:ascii="Arial" w:hAnsi="Arial" w:cs="Arial"/>
          <w:color w:val="000000" w:themeColor="text1"/>
        </w:rPr>
      </w:pPr>
      <w:r w:rsidRPr="001361FE">
        <w:rPr>
          <w:rFonts w:ascii="Arial" w:hAnsi="Arial" w:cs="Arial"/>
          <w:color w:val="000000" w:themeColor="text1"/>
        </w:rPr>
        <w:t>XII. Turnara las peticiones que requieran ser atendidas por su naturaleza legal, a las áreas internas de la Sindicatura mediante un memorándum interno de la Sindicatura.</w:t>
      </w:r>
    </w:p>
    <w:p w:rsidR="006C42ED" w:rsidRPr="001361FE" w:rsidRDefault="006C42ED" w:rsidP="006C42ED">
      <w:pPr>
        <w:ind w:left="119"/>
        <w:jc w:val="both"/>
        <w:rPr>
          <w:rFonts w:ascii="Arial" w:hAnsi="Arial" w:cs="Arial"/>
          <w:color w:val="000000" w:themeColor="text1"/>
        </w:rPr>
      </w:pPr>
    </w:p>
    <w:p w:rsidR="006C42ED" w:rsidRPr="001361FE" w:rsidRDefault="006C42ED" w:rsidP="006C42ED">
      <w:pPr>
        <w:jc w:val="both"/>
        <w:rPr>
          <w:rFonts w:ascii="Arial" w:hAnsi="Arial" w:cs="Arial"/>
          <w:color w:val="000000" w:themeColor="text1"/>
        </w:rPr>
      </w:pPr>
      <w:r w:rsidRPr="001361FE">
        <w:rPr>
          <w:rFonts w:ascii="Arial" w:hAnsi="Arial" w:cs="Arial"/>
          <w:b/>
          <w:bCs/>
          <w:color w:val="000000" w:themeColor="text1"/>
        </w:rPr>
        <w:t xml:space="preserve">Artículo 7.- </w:t>
      </w:r>
      <w:r w:rsidRPr="001361FE">
        <w:rPr>
          <w:rFonts w:ascii="Arial" w:hAnsi="Arial" w:cs="Arial"/>
          <w:bCs/>
          <w:color w:val="000000" w:themeColor="text1"/>
        </w:rPr>
        <w:t>El</w:t>
      </w:r>
      <w:r w:rsidRPr="001361FE">
        <w:rPr>
          <w:rFonts w:ascii="Arial" w:hAnsi="Arial" w:cs="Arial"/>
          <w:b/>
          <w:bCs/>
          <w:color w:val="000000" w:themeColor="text1"/>
        </w:rPr>
        <w:t xml:space="preserve"> </w:t>
      </w:r>
      <w:r w:rsidRPr="001361FE">
        <w:rPr>
          <w:rFonts w:ascii="Arial" w:hAnsi="Arial" w:cs="Arial"/>
          <w:color w:val="000000" w:themeColor="text1"/>
        </w:rPr>
        <w:t>Área para la Coordinación jurídica administrativa interna de la Sindicatura tendrá las siguientes obligaciones y atribuciones:</w:t>
      </w:r>
    </w:p>
    <w:p w:rsidR="006C42ED" w:rsidRPr="001361FE" w:rsidRDefault="006C42ED" w:rsidP="006C42ED">
      <w:pPr>
        <w:jc w:val="both"/>
        <w:rPr>
          <w:rFonts w:ascii="Arial" w:hAnsi="Arial" w:cs="Arial"/>
          <w:color w:val="000000" w:themeColor="text1"/>
        </w:rPr>
      </w:pPr>
    </w:p>
    <w:p w:rsidR="006C42ED" w:rsidRPr="001361FE" w:rsidRDefault="006C42ED" w:rsidP="006C42ED">
      <w:pPr>
        <w:jc w:val="both"/>
        <w:rPr>
          <w:rFonts w:ascii="Arial" w:hAnsi="Arial" w:cs="Arial"/>
          <w:color w:val="000000" w:themeColor="text1"/>
        </w:rPr>
      </w:pPr>
      <w:r w:rsidRPr="001361FE">
        <w:rPr>
          <w:rFonts w:ascii="Arial" w:hAnsi="Arial" w:cs="Arial"/>
          <w:color w:val="000000" w:themeColor="text1"/>
        </w:rPr>
        <w:t>I. Apoyar a la revisión y seguimiento de las acciones judiciales que implementa la Dirección General Jurídica suscritas por el Síndico, en las controversias o litigios de carácter Constitucional, Administrativo, Fiscal, Laboral, Civil, Mercantil, Penal, Agrario y demás en los que sea parte, pudiendo allanarse y transigir en los mismos cuando sea la parte demandada;</w:t>
      </w:r>
    </w:p>
    <w:p w:rsidR="006C42ED" w:rsidRPr="001361FE" w:rsidRDefault="006C42ED" w:rsidP="006C42ED">
      <w:pPr>
        <w:jc w:val="both"/>
        <w:rPr>
          <w:rFonts w:ascii="Arial" w:hAnsi="Arial" w:cs="Arial"/>
          <w:color w:val="000000" w:themeColor="text1"/>
        </w:rPr>
      </w:pPr>
    </w:p>
    <w:p w:rsidR="006C42ED" w:rsidRPr="001361FE" w:rsidRDefault="006C42ED" w:rsidP="006C42ED">
      <w:pPr>
        <w:jc w:val="both"/>
        <w:rPr>
          <w:rFonts w:ascii="Arial" w:hAnsi="Arial" w:cs="Arial"/>
          <w:color w:val="000000" w:themeColor="text1"/>
        </w:rPr>
      </w:pPr>
      <w:r w:rsidRPr="001361FE">
        <w:rPr>
          <w:rFonts w:ascii="Arial" w:hAnsi="Arial" w:cs="Arial"/>
          <w:color w:val="000000" w:themeColor="text1"/>
        </w:rPr>
        <w:t>II. Apoyar a la revisión de denuncias hechas ante el Municipio sobre la ocupación irregular de predios, fincas y espacios públicos de propiedad municipal;</w:t>
      </w:r>
    </w:p>
    <w:p w:rsidR="006C42ED" w:rsidRPr="001361FE" w:rsidRDefault="006C42ED" w:rsidP="006C42ED">
      <w:pPr>
        <w:jc w:val="both"/>
        <w:rPr>
          <w:rFonts w:ascii="Arial" w:hAnsi="Arial" w:cs="Arial"/>
          <w:color w:val="000000" w:themeColor="text1"/>
        </w:rPr>
      </w:pPr>
    </w:p>
    <w:p w:rsidR="006C42ED" w:rsidRPr="001361FE" w:rsidRDefault="006C42ED" w:rsidP="006C42ED">
      <w:pPr>
        <w:jc w:val="both"/>
        <w:rPr>
          <w:rFonts w:ascii="Arial" w:hAnsi="Arial" w:cs="Arial"/>
          <w:color w:val="000000" w:themeColor="text1"/>
        </w:rPr>
      </w:pPr>
      <w:r w:rsidRPr="001361FE">
        <w:rPr>
          <w:rFonts w:ascii="Arial" w:hAnsi="Arial" w:cs="Arial"/>
          <w:color w:val="000000" w:themeColor="text1"/>
        </w:rPr>
        <w:t>III. Apoyar al Síndico en el estudio y análisis y resolución del recurso de revisión previsto en la Ley de Catastro Municipal del Estado de Jalisco; y el Código Urbano para el Estado de Jalisco, conforme a las disposiciones de los mismos;</w:t>
      </w:r>
    </w:p>
    <w:p w:rsidR="006C42ED" w:rsidRPr="001361FE" w:rsidRDefault="006C42ED" w:rsidP="006C42ED">
      <w:pPr>
        <w:jc w:val="both"/>
        <w:rPr>
          <w:rFonts w:ascii="Arial" w:hAnsi="Arial" w:cs="Arial"/>
          <w:color w:val="000000" w:themeColor="text1"/>
        </w:rPr>
      </w:pPr>
    </w:p>
    <w:p w:rsidR="006C42ED" w:rsidRPr="001361FE" w:rsidRDefault="006C42ED" w:rsidP="006C42ED">
      <w:pPr>
        <w:jc w:val="both"/>
        <w:rPr>
          <w:rFonts w:ascii="Arial" w:hAnsi="Arial" w:cs="Arial"/>
          <w:b/>
          <w:bCs/>
          <w:color w:val="000000" w:themeColor="text1"/>
        </w:rPr>
      </w:pPr>
      <w:r w:rsidRPr="001361FE">
        <w:rPr>
          <w:rFonts w:ascii="Arial" w:hAnsi="Arial" w:cs="Arial"/>
          <w:bCs/>
          <w:color w:val="000000" w:themeColor="text1"/>
        </w:rPr>
        <w:t>IV. Apoyar Sindico en la recepción, tramitación y la resolución correspondiente a los recursos de revisión que se interpongan en contra de los actos, acuerdos y resoluciones administrativas que los interesados estimen antijurídicos, infundados o faltos de motivación, en los términos de lo dispuesto en la Ley del Procedimiento Administrativo del Estado de Jalisco</w:t>
      </w:r>
      <w:r w:rsidRPr="001361FE">
        <w:rPr>
          <w:rFonts w:ascii="Arial" w:hAnsi="Arial" w:cs="Arial"/>
          <w:b/>
          <w:bCs/>
          <w:color w:val="000000" w:themeColor="text1"/>
        </w:rPr>
        <w:t>;</w:t>
      </w:r>
    </w:p>
    <w:p w:rsidR="006C42ED" w:rsidRPr="001361FE" w:rsidRDefault="006C42ED" w:rsidP="006C42ED">
      <w:pPr>
        <w:jc w:val="both"/>
        <w:rPr>
          <w:rFonts w:ascii="Arial" w:hAnsi="Arial" w:cs="Arial"/>
          <w:b/>
          <w:bCs/>
          <w:color w:val="000000" w:themeColor="text1"/>
        </w:rPr>
      </w:pPr>
    </w:p>
    <w:p w:rsidR="006C42ED" w:rsidRPr="001361FE" w:rsidRDefault="006C42ED" w:rsidP="006C42ED">
      <w:pPr>
        <w:jc w:val="both"/>
        <w:rPr>
          <w:rFonts w:ascii="Arial" w:hAnsi="Arial" w:cs="Arial"/>
          <w:bCs/>
          <w:color w:val="000000" w:themeColor="text1"/>
        </w:rPr>
      </w:pPr>
      <w:r w:rsidRPr="001361FE">
        <w:rPr>
          <w:rFonts w:ascii="Arial" w:hAnsi="Arial" w:cs="Arial"/>
          <w:bCs/>
          <w:color w:val="000000" w:themeColor="text1"/>
        </w:rPr>
        <w:t xml:space="preserve">IV. </w:t>
      </w:r>
      <w:r w:rsidR="002206F2">
        <w:rPr>
          <w:rFonts w:ascii="Arial" w:hAnsi="Arial" w:cs="Arial"/>
          <w:bCs/>
          <w:color w:val="000000" w:themeColor="text1"/>
        </w:rPr>
        <w:t>Apoyar</w:t>
      </w:r>
      <w:r w:rsidRPr="001361FE">
        <w:rPr>
          <w:rFonts w:ascii="Arial" w:hAnsi="Arial" w:cs="Arial"/>
          <w:bCs/>
          <w:color w:val="000000" w:themeColor="text1"/>
        </w:rPr>
        <w:t xml:space="preserve"> al síndico en la formulación de denuncias y querellas ante el Ministerio Público o las fiscalías especializadas en la materia de su competencia;</w:t>
      </w:r>
    </w:p>
    <w:p w:rsidR="006C42ED" w:rsidRPr="001361FE" w:rsidRDefault="006C42ED" w:rsidP="006C42ED">
      <w:pPr>
        <w:jc w:val="both"/>
        <w:rPr>
          <w:rFonts w:ascii="Arial" w:hAnsi="Arial" w:cs="Arial"/>
          <w:bCs/>
          <w:color w:val="000000" w:themeColor="text1"/>
        </w:rPr>
      </w:pPr>
    </w:p>
    <w:p w:rsidR="006C42ED" w:rsidRPr="001361FE" w:rsidRDefault="006C42ED" w:rsidP="006C42ED">
      <w:pPr>
        <w:jc w:val="both"/>
        <w:rPr>
          <w:rFonts w:ascii="Arial" w:hAnsi="Arial" w:cs="Arial"/>
          <w:color w:val="000000" w:themeColor="text1"/>
        </w:rPr>
      </w:pPr>
      <w:r w:rsidRPr="001361FE">
        <w:rPr>
          <w:rFonts w:ascii="Arial" w:hAnsi="Arial" w:cs="Arial"/>
          <w:color w:val="000000" w:themeColor="text1"/>
        </w:rPr>
        <w:t>V. Apoyar en la elaboración de los informes solicitados por las Comisiones Nacional y Estatal de los Derechos Humanos a los servidores públicos de las dependencias municipales;</w:t>
      </w:r>
    </w:p>
    <w:p w:rsidR="006C42ED" w:rsidRPr="001361FE" w:rsidRDefault="006C42ED" w:rsidP="006C42ED">
      <w:pPr>
        <w:jc w:val="both"/>
        <w:rPr>
          <w:rFonts w:ascii="Arial" w:hAnsi="Arial" w:cs="Arial"/>
          <w:bCs/>
          <w:color w:val="000000" w:themeColor="text1"/>
        </w:rPr>
      </w:pPr>
    </w:p>
    <w:p w:rsidR="006C42ED" w:rsidRPr="001361FE" w:rsidRDefault="006C42ED" w:rsidP="006C42ED">
      <w:pPr>
        <w:jc w:val="both"/>
        <w:rPr>
          <w:rFonts w:ascii="Arial" w:hAnsi="Arial" w:cs="Arial"/>
          <w:bCs/>
          <w:color w:val="000000" w:themeColor="text1"/>
        </w:rPr>
      </w:pPr>
      <w:r w:rsidRPr="001361FE">
        <w:rPr>
          <w:rFonts w:ascii="Arial" w:hAnsi="Arial" w:cs="Arial"/>
          <w:bCs/>
          <w:color w:val="000000" w:themeColor="text1"/>
        </w:rPr>
        <w:lastRenderedPageBreak/>
        <w:t>VI. Apoyar en la elaboración y revisión de las acciones correspondientes para solicitar la nulidad de los actos administrativos que sean previamente dictaminados como irregularmente expedidos;</w:t>
      </w:r>
    </w:p>
    <w:p w:rsidR="006C42ED" w:rsidRPr="001361FE" w:rsidRDefault="006C42ED" w:rsidP="006C42ED">
      <w:pPr>
        <w:jc w:val="both"/>
        <w:rPr>
          <w:rFonts w:ascii="Arial" w:hAnsi="Arial" w:cs="Arial"/>
          <w:bCs/>
          <w:color w:val="000000" w:themeColor="text1"/>
        </w:rPr>
      </w:pPr>
    </w:p>
    <w:p w:rsidR="006C42ED" w:rsidRPr="001361FE" w:rsidRDefault="006C42ED" w:rsidP="006C42ED">
      <w:pPr>
        <w:jc w:val="both"/>
        <w:rPr>
          <w:rFonts w:ascii="Arial" w:hAnsi="Arial" w:cs="Arial"/>
          <w:bCs/>
          <w:color w:val="000000" w:themeColor="text1"/>
        </w:rPr>
      </w:pPr>
      <w:r w:rsidRPr="001361FE">
        <w:rPr>
          <w:rFonts w:ascii="Arial" w:hAnsi="Arial" w:cs="Arial"/>
          <w:bCs/>
          <w:color w:val="000000" w:themeColor="text1"/>
        </w:rPr>
        <w:t>VII. Elabora, revisar y coadyuvar en las acciones en la tramitación de las denuncias y querellas penales, de los incidentes de devolución y de otorgamiento del perdón, así como para la defensa de los intereses municipales que ejecute el Síndico; y</w:t>
      </w:r>
    </w:p>
    <w:p w:rsidR="006C42ED" w:rsidRPr="001361FE" w:rsidRDefault="006C42ED" w:rsidP="006C42ED">
      <w:pPr>
        <w:jc w:val="both"/>
        <w:rPr>
          <w:rFonts w:ascii="Arial" w:hAnsi="Arial" w:cs="Arial"/>
          <w:bCs/>
          <w:color w:val="000000" w:themeColor="text1"/>
        </w:rPr>
      </w:pPr>
    </w:p>
    <w:p w:rsidR="006C42ED" w:rsidRPr="001361FE" w:rsidRDefault="006C42ED" w:rsidP="006C42ED">
      <w:pPr>
        <w:jc w:val="both"/>
        <w:rPr>
          <w:rFonts w:ascii="Arial" w:hAnsi="Arial" w:cs="Arial"/>
          <w:bCs/>
          <w:color w:val="000000" w:themeColor="text1"/>
        </w:rPr>
      </w:pPr>
      <w:r w:rsidRPr="001361FE">
        <w:rPr>
          <w:rFonts w:ascii="Arial" w:hAnsi="Arial" w:cs="Arial"/>
          <w:bCs/>
          <w:color w:val="000000" w:themeColor="text1"/>
        </w:rPr>
        <w:t xml:space="preserve">VIII. Elaborar por instrucción del Sindico las acciones legales en todas sus etapas procesales, ante las instancias jurisdiccionales competentes, en contra de leyes o actos que invadan el ámbito de competencia del Municipio, así como en contra de actos que vulneren el interés jurídico del Municipio o que se estimen antijurídicos, infundados o faltos de motivación; </w:t>
      </w:r>
    </w:p>
    <w:p w:rsidR="006C42ED" w:rsidRPr="001361FE" w:rsidRDefault="006C42ED" w:rsidP="006C42ED">
      <w:pPr>
        <w:jc w:val="both"/>
        <w:rPr>
          <w:rFonts w:ascii="Arial" w:hAnsi="Arial" w:cs="Arial"/>
          <w:bCs/>
          <w:color w:val="000000" w:themeColor="text1"/>
        </w:rPr>
      </w:pPr>
    </w:p>
    <w:p w:rsidR="006C42ED" w:rsidRPr="001361FE" w:rsidRDefault="006C42ED" w:rsidP="006C42ED">
      <w:pPr>
        <w:jc w:val="both"/>
        <w:rPr>
          <w:rFonts w:ascii="Arial" w:hAnsi="Arial" w:cs="Arial"/>
          <w:bCs/>
          <w:color w:val="000000" w:themeColor="text1"/>
        </w:rPr>
      </w:pPr>
      <w:r w:rsidRPr="001361FE">
        <w:rPr>
          <w:rFonts w:ascii="Arial" w:hAnsi="Arial" w:cs="Arial"/>
          <w:bCs/>
          <w:color w:val="000000" w:themeColor="text1"/>
        </w:rPr>
        <w:t>IX. Por instrucción del Síndico llevar acabo las acciones tendientes para la revisión, estudio y análisis de los expedientes que con motivo del proceso de regularización y de conformidad a la norma que lo regula, deberá remitir a la Sindicatura la Jefatura de Regularización de Predios.</w:t>
      </w:r>
    </w:p>
    <w:p w:rsidR="006C42ED" w:rsidRPr="001361FE" w:rsidRDefault="006C42ED" w:rsidP="006C42ED">
      <w:pPr>
        <w:jc w:val="both"/>
        <w:rPr>
          <w:rFonts w:ascii="Arial" w:hAnsi="Arial" w:cs="Arial"/>
          <w:bCs/>
          <w:color w:val="000000" w:themeColor="text1"/>
        </w:rPr>
      </w:pPr>
    </w:p>
    <w:p w:rsidR="006C42ED" w:rsidRPr="001361FE" w:rsidRDefault="006C42ED" w:rsidP="006C42ED">
      <w:pPr>
        <w:jc w:val="both"/>
        <w:rPr>
          <w:rFonts w:ascii="Arial" w:hAnsi="Arial" w:cs="Arial"/>
          <w:bCs/>
          <w:color w:val="000000" w:themeColor="text1"/>
        </w:rPr>
      </w:pPr>
      <w:r w:rsidRPr="001361FE">
        <w:rPr>
          <w:rFonts w:ascii="Arial" w:hAnsi="Arial" w:cs="Arial"/>
          <w:bCs/>
          <w:color w:val="000000" w:themeColor="text1"/>
        </w:rPr>
        <w:t xml:space="preserve">X. Apoyar en la Revisión de los títulos de propiedad que para efectos de ser suscritos por el Síndico remite la Jefatura de Regularización de Predios, así como llevar un registro de los mismos; y </w:t>
      </w:r>
    </w:p>
    <w:p w:rsidR="006C42ED" w:rsidRPr="001361FE" w:rsidRDefault="006C42ED" w:rsidP="006C42ED">
      <w:pPr>
        <w:jc w:val="both"/>
        <w:rPr>
          <w:rFonts w:ascii="Arial" w:hAnsi="Arial" w:cs="Arial"/>
          <w:bCs/>
          <w:color w:val="000000" w:themeColor="text1"/>
        </w:rPr>
      </w:pPr>
    </w:p>
    <w:p w:rsidR="006C42ED" w:rsidRPr="001361FE" w:rsidRDefault="006C42ED" w:rsidP="006C42ED">
      <w:pPr>
        <w:jc w:val="both"/>
        <w:rPr>
          <w:rFonts w:ascii="Arial" w:hAnsi="Arial" w:cs="Arial"/>
          <w:color w:val="000000" w:themeColor="text1"/>
        </w:rPr>
      </w:pPr>
      <w:r w:rsidRPr="001361FE">
        <w:rPr>
          <w:rFonts w:ascii="Arial" w:hAnsi="Arial" w:cs="Arial"/>
          <w:color w:val="000000" w:themeColor="text1"/>
        </w:rPr>
        <w:t>XI. Turnara las peticiones que requieran ser atendidas por su naturaleza legal, a las áreas internas de la Sindicatura mediante un memorándum interno de la Sindicatura.</w:t>
      </w:r>
    </w:p>
    <w:p w:rsidR="006C42ED" w:rsidRPr="001361FE" w:rsidRDefault="006C42ED" w:rsidP="006C42ED">
      <w:pPr>
        <w:jc w:val="both"/>
        <w:rPr>
          <w:rFonts w:ascii="Arial" w:hAnsi="Arial" w:cs="Arial"/>
        </w:rPr>
      </w:pPr>
    </w:p>
    <w:p w:rsidR="006C42ED" w:rsidRPr="001361FE" w:rsidRDefault="006C42ED" w:rsidP="006C42ED">
      <w:pPr>
        <w:jc w:val="both"/>
        <w:rPr>
          <w:rFonts w:ascii="Arial" w:hAnsi="Arial" w:cs="Arial"/>
          <w:color w:val="000000" w:themeColor="text1"/>
        </w:rPr>
      </w:pPr>
      <w:r w:rsidRPr="001361FE">
        <w:rPr>
          <w:rFonts w:ascii="Arial" w:hAnsi="Arial" w:cs="Arial"/>
          <w:b/>
          <w:bCs/>
          <w:color w:val="000000" w:themeColor="text1"/>
        </w:rPr>
        <w:t>Artículo 8.-</w:t>
      </w:r>
      <w:r w:rsidRPr="001361FE">
        <w:rPr>
          <w:rFonts w:ascii="Arial" w:hAnsi="Arial" w:cs="Arial"/>
          <w:color w:val="000000" w:themeColor="text1"/>
        </w:rPr>
        <w:t xml:space="preserve"> El Área para la Coordinación de Peticiones y Quejas interna de la Sindicatura tendrá las siguientes obligaciones y atribuciones:</w:t>
      </w:r>
    </w:p>
    <w:p w:rsidR="006C42ED" w:rsidRPr="001361FE" w:rsidRDefault="006C42ED" w:rsidP="006C42ED">
      <w:pPr>
        <w:jc w:val="both"/>
        <w:rPr>
          <w:rFonts w:ascii="Arial" w:hAnsi="Arial" w:cs="Arial"/>
          <w:color w:val="000000" w:themeColor="text1"/>
        </w:rPr>
      </w:pPr>
    </w:p>
    <w:p w:rsidR="006C42ED" w:rsidRPr="001361FE" w:rsidRDefault="006C42ED" w:rsidP="006C42ED">
      <w:pPr>
        <w:jc w:val="both"/>
        <w:rPr>
          <w:rFonts w:ascii="Arial" w:hAnsi="Arial" w:cs="Arial"/>
          <w:color w:val="000000" w:themeColor="text1"/>
        </w:rPr>
      </w:pPr>
      <w:r w:rsidRPr="001361FE">
        <w:rPr>
          <w:rFonts w:ascii="Arial" w:hAnsi="Arial" w:cs="Arial"/>
          <w:color w:val="000000" w:themeColor="text1"/>
        </w:rPr>
        <w:t>I. Dar trámite a las solicitudes hechas por particulares, conforme a su derecho de petición señalado en el artículo 8º Constitucional, incoando los procedimientos administrativos a los que haya lugar;</w:t>
      </w:r>
    </w:p>
    <w:p w:rsidR="006C42ED" w:rsidRPr="001361FE" w:rsidRDefault="006C42ED" w:rsidP="006C42ED">
      <w:pPr>
        <w:jc w:val="both"/>
        <w:rPr>
          <w:rFonts w:ascii="Arial" w:hAnsi="Arial" w:cs="Arial"/>
          <w:color w:val="000000" w:themeColor="text1"/>
        </w:rPr>
      </w:pPr>
    </w:p>
    <w:p w:rsidR="006C42ED" w:rsidRPr="001361FE" w:rsidRDefault="006C42ED" w:rsidP="006C42ED">
      <w:pPr>
        <w:jc w:val="both"/>
        <w:rPr>
          <w:rFonts w:ascii="Arial" w:hAnsi="Arial" w:cs="Arial"/>
          <w:color w:val="000000" w:themeColor="text1"/>
        </w:rPr>
      </w:pPr>
      <w:r w:rsidRPr="001361FE">
        <w:rPr>
          <w:rFonts w:ascii="Arial" w:hAnsi="Arial" w:cs="Arial"/>
          <w:color w:val="000000" w:themeColor="text1"/>
        </w:rPr>
        <w:t>II. Apoyar en la solicitud de información a las dependencias municipales cuando se requiera solicitada, con la finalidad de contar con elementos para la defensa de los intereses jurídicos del municipio;</w:t>
      </w:r>
    </w:p>
    <w:p w:rsidR="006C42ED" w:rsidRPr="001361FE" w:rsidRDefault="006C42ED" w:rsidP="006C42ED">
      <w:pPr>
        <w:jc w:val="both"/>
        <w:rPr>
          <w:rFonts w:ascii="Arial" w:hAnsi="Arial" w:cs="Arial"/>
          <w:color w:val="000000" w:themeColor="text1"/>
        </w:rPr>
      </w:pPr>
    </w:p>
    <w:p w:rsidR="006C42ED" w:rsidRPr="001361FE" w:rsidRDefault="006C42ED" w:rsidP="006C42ED">
      <w:pPr>
        <w:jc w:val="both"/>
        <w:rPr>
          <w:rFonts w:ascii="Arial" w:hAnsi="Arial" w:cs="Arial"/>
          <w:color w:val="000000" w:themeColor="text1"/>
        </w:rPr>
      </w:pPr>
      <w:r w:rsidRPr="001361FE">
        <w:rPr>
          <w:rFonts w:ascii="Arial" w:hAnsi="Arial" w:cs="Arial"/>
          <w:color w:val="000000" w:themeColor="text1"/>
        </w:rPr>
        <w:t>III. Apoyará al Síndico a realizar los comunicados y solicitudes tendientes a mantener la relación jurídica y establecer los canales de comunicación formal con los sindicatos del Gobierno municipal;</w:t>
      </w:r>
    </w:p>
    <w:p w:rsidR="006C42ED" w:rsidRPr="001361FE" w:rsidRDefault="006C42ED" w:rsidP="006C42ED">
      <w:pPr>
        <w:jc w:val="both"/>
        <w:rPr>
          <w:rFonts w:ascii="Arial" w:hAnsi="Arial" w:cs="Arial"/>
          <w:color w:val="000000" w:themeColor="text1"/>
        </w:rPr>
      </w:pPr>
    </w:p>
    <w:p w:rsidR="006C42ED" w:rsidRPr="001361FE" w:rsidRDefault="006C42ED" w:rsidP="006C42ED">
      <w:pPr>
        <w:jc w:val="both"/>
        <w:rPr>
          <w:rFonts w:ascii="Arial" w:hAnsi="Arial" w:cs="Arial"/>
          <w:color w:val="000000" w:themeColor="text1"/>
        </w:rPr>
      </w:pPr>
      <w:r w:rsidRPr="001361FE">
        <w:rPr>
          <w:rFonts w:ascii="Arial" w:hAnsi="Arial" w:cs="Arial"/>
          <w:color w:val="000000" w:themeColor="text1"/>
        </w:rPr>
        <w:t>IV. apoyar a recibir las queja y/o petición para su derivación o en su caso realizar la gestión ante la dependencia competente; y</w:t>
      </w:r>
    </w:p>
    <w:p w:rsidR="006C42ED" w:rsidRPr="001361FE" w:rsidRDefault="006C42ED" w:rsidP="006C42ED">
      <w:pPr>
        <w:jc w:val="both"/>
        <w:rPr>
          <w:rFonts w:ascii="Arial" w:hAnsi="Arial" w:cs="Arial"/>
          <w:color w:val="000000" w:themeColor="text1"/>
        </w:rPr>
      </w:pPr>
    </w:p>
    <w:p w:rsidR="006C42ED" w:rsidRPr="001361FE" w:rsidRDefault="006C42ED" w:rsidP="006C42ED">
      <w:pPr>
        <w:jc w:val="both"/>
        <w:rPr>
          <w:rFonts w:ascii="Arial" w:hAnsi="Arial" w:cs="Arial"/>
          <w:color w:val="000000" w:themeColor="text1"/>
        </w:rPr>
      </w:pPr>
      <w:r w:rsidRPr="001361FE">
        <w:rPr>
          <w:rFonts w:ascii="Arial" w:hAnsi="Arial" w:cs="Arial"/>
          <w:color w:val="000000" w:themeColor="text1"/>
        </w:rPr>
        <w:lastRenderedPageBreak/>
        <w:t>V. Turnara las peticiones que requieran ser atendidas por su naturaleza legal, a las áreas internas de la Sindicatura mediante un memorándum interno de la Sindicatura.</w:t>
      </w:r>
    </w:p>
    <w:p w:rsidR="006C42ED" w:rsidRPr="001361FE" w:rsidRDefault="006C42ED" w:rsidP="006C42ED">
      <w:pPr>
        <w:jc w:val="both"/>
        <w:rPr>
          <w:rFonts w:ascii="Arial" w:hAnsi="Arial" w:cs="Arial"/>
          <w:color w:val="000000" w:themeColor="text1"/>
        </w:rPr>
      </w:pPr>
    </w:p>
    <w:p w:rsidR="006C42ED" w:rsidRPr="001361FE" w:rsidRDefault="006C42ED" w:rsidP="006C42ED">
      <w:pPr>
        <w:jc w:val="both"/>
        <w:rPr>
          <w:rFonts w:ascii="Arial" w:hAnsi="Arial" w:cs="Arial"/>
          <w:color w:val="000000" w:themeColor="text1"/>
        </w:rPr>
      </w:pPr>
      <w:r w:rsidRPr="001361FE">
        <w:rPr>
          <w:rFonts w:ascii="Arial" w:hAnsi="Arial" w:cs="Arial"/>
          <w:b/>
          <w:bCs/>
          <w:color w:val="000000" w:themeColor="text1"/>
        </w:rPr>
        <w:t>Artículo 9.-</w:t>
      </w:r>
      <w:r w:rsidRPr="001361FE">
        <w:rPr>
          <w:rFonts w:ascii="Arial" w:hAnsi="Arial" w:cs="Arial"/>
          <w:color w:val="000000" w:themeColor="text1"/>
        </w:rPr>
        <w:t xml:space="preserve"> El Área de Atención al Sistema Nacional de Seguridad Pública y Agencias de las Fiscalías Estatales y Federales, tendrá las siguientes obligaciones y atribuciones:</w:t>
      </w:r>
    </w:p>
    <w:p w:rsidR="006C42ED" w:rsidRPr="001361FE" w:rsidRDefault="006C42ED" w:rsidP="006C42ED">
      <w:pPr>
        <w:jc w:val="both"/>
        <w:rPr>
          <w:rFonts w:ascii="Arial" w:hAnsi="Arial" w:cs="Arial"/>
          <w:color w:val="000000" w:themeColor="text1"/>
        </w:rPr>
      </w:pPr>
    </w:p>
    <w:p w:rsidR="006C42ED" w:rsidRPr="001361FE" w:rsidRDefault="006C42ED" w:rsidP="006C42ED">
      <w:pPr>
        <w:jc w:val="both"/>
        <w:rPr>
          <w:rFonts w:ascii="Arial" w:hAnsi="Arial" w:cs="Arial"/>
          <w:color w:val="000000" w:themeColor="text1"/>
        </w:rPr>
      </w:pPr>
      <w:r w:rsidRPr="001361FE">
        <w:rPr>
          <w:rFonts w:ascii="Arial" w:hAnsi="Arial" w:cs="Arial"/>
          <w:color w:val="000000" w:themeColor="text1"/>
        </w:rPr>
        <w:t>I. Recibir las solicitudes de búsquedas de las autoridades en materia de investigación, Tribunales en materia Penal, Civil, Labora o especializados.</w:t>
      </w:r>
    </w:p>
    <w:p w:rsidR="006C42ED" w:rsidRPr="001361FE" w:rsidRDefault="006C42ED" w:rsidP="006C42ED">
      <w:pPr>
        <w:jc w:val="both"/>
        <w:rPr>
          <w:rFonts w:ascii="Arial" w:hAnsi="Arial" w:cs="Arial"/>
          <w:color w:val="000000" w:themeColor="text1"/>
        </w:rPr>
      </w:pPr>
    </w:p>
    <w:p w:rsidR="006C42ED" w:rsidRPr="001361FE" w:rsidRDefault="006C42ED" w:rsidP="006C42ED">
      <w:pPr>
        <w:jc w:val="both"/>
        <w:rPr>
          <w:rFonts w:ascii="Arial" w:hAnsi="Arial" w:cs="Arial"/>
          <w:color w:val="000000" w:themeColor="text1"/>
        </w:rPr>
      </w:pPr>
      <w:r w:rsidRPr="001361FE">
        <w:rPr>
          <w:rFonts w:ascii="Arial" w:hAnsi="Arial" w:cs="Arial"/>
          <w:color w:val="000000" w:themeColor="text1"/>
        </w:rPr>
        <w:t>II. Elaborar los oficios y solicitudes que atiendan lo requerido por las autoridades la búsqueda a las áreas de la Administración Pública.</w:t>
      </w:r>
    </w:p>
    <w:p w:rsidR="006C42ED" w:rsidRPr="001361FE" w:rsidRDefault="006C42ED" w:rsidP="006C42ED">
      <w:pPr>
        <w:jc w:val="both"/>
        <w:rPr>
          <w:rFonts w:ascii="Arial" w:hAnsi="Arial" w:cs="Arial"/>
          <w:color w:val="000000" w:themeColor="text1"/>
        </w:rPr>
      </w:pPr>
    </w:p>
    <w:p w:rsidR="006C42ED" w:rsidRPr="001361FE" w:rsidRDefault="006C42ED" w:rsidP="006C42ED">
      <w:pPr>
        <w:jc w:val="both"/>
        <w:rPr>
          <w:rFonts w:ascii="Arial" w:hAnsi="Arial" w:cs="Arial"/>
          <w:color w:val="000000" w:themeColor="text1"/>
        </w:rPr>
      </w:pPr>
      <w:r w:rsidRPr="001361FE">
        <w:rPr>
          <w:rFonts w:ascii="Arial" w:hAnsi="Arial" w:cs="Arial"/>
          <w:color w:val="000000" w:themeColor="text1"/>
        </w:rPr>
        <w:t>III. formular las respuestas a las autoridades en colaboración con la Dirección.</w:t>
      </w:r>
    </w:p>
    <w:p w:rsidR="006C42ED" w:rsidRPr="001361FE" w:rsidRDefault="006C42ED" w:rsidP="006C42ED">
      <w:pPr>
        <w:jc w:val="both"/>
        <w:rPr>
          <w:rFonts w:ascii="Arial" w:hAnsi="Arial" w:cs="Arial"/>
          <w:color w:val="000000" w:themeColor="text1"/>
        </w:rPr>
      </w:pPr>
    </w:p>
    <w:p w:rsidR="006C42ED" w:rsidRPr="001361FE" w:rsidRDefault="006C42ED" w:rsidP="006C42ED">
      <w:pPr>
        <w:jc w:val="both"/>
        <w:rPr>
          <w:rFonts w:ascii="Arial" w:hAnsi="Arial" w:cs="Arial"/>
          <w:color w:val="000000" w:themeColor="text1"/>
        </w:rPr>
      </w:pPr>
      <w:r w:rsidRPr="001361FE">
        <w:rPr>
          <w:rFonts w:ascii="Arial" w:hAnsi="Arial" w:cs="Arial"/>
          <w:color w:val="000000" w:themeColor="text1"/>
        </w:rPr>
        <w:t>IV. Llevar el registro, guarda y custodia de los expedientes, así como su confidencialidad, por ser parte de procesos legales.</w:t>
      </w:r>
    </w:p>
    <w:p w:rsidR="006C42ED" w:rsidRPr="001361FE" w:rsidRDefault="006C42ED" w:rsidP="006C42ED">
      <w:pPr>
        <w:jc w:val="both"/>
        <w:rPr>
          <w:rFonts w:ascii="Arial" w:hAnsi="Arial" w:cs="Arial"/>
          <w:color w:val="000000" w:themeColor="text1"/>
        </w:rPr>
      </w:pPr>
    </w:p>
    <w:p w:rsidR="006C42ED" w:rsidRPr="001361FE" w:rsidRDefault="006C42ED" w:rsidP="006C42ED">
      <w:pPr>
        <w:jc w:val="both"/>
        <w:rPr>
          <w:rFonts w:ascii="Arial" w:hAnsi="Arial" w:cs="Arial"/>
          <w:color w:val="000000" w:themeColor="text1"/>
        </w:rPr>
      </w:pPr>
      <w:r w:rsidRPr="001361FE">
        <w:rPr>
          <w:rFonts w:ascii="Arial" w:hAnsi="Arial" w:cs="Arial"/>
          <w:color w:val="000000" w:themeColor="text1"/>
        </w:rPr>
        <w:t>V. Recibir las solicitudes de los Juzgadores y demás autoridades en materia del sistema nacional de seguridad, quienes remite a los liberados para realizar trabajos a favor de la comunidad, llevando registro de estos procesos.</w:t>
      </w:r>
    </w:p>
    <w:p w:rsidR="006C42ED" w:rsidRPr="001361FE" w:rsidRDefault="006C42ED" w:rsidP="006C42ED">
      <w:pPr>
        <w:jc w:val="both"/>
        <w:rPr>
          <w:rFonts w:ascii="Arial" w:hAnsi="Arial" w:cs="Arial"/>
          <w:color w:val="000000" w:themeColor="text1"/>
        </w:rPr>
      </w:pPr>
    </w:p>
    <w:p w:rsidR="006C42ED" w:rsidRPr="001361FE" w:rsidRDefault="006C42ED" w:rsidP="006C42ED">
      <w:pPr>
        <w:jc w:val="both"/>
        <w:rPr>
          <w:rFonts w:ascii="Arial" w:hAnsi="Arial" w:cs="Arial"/>
          <w:color w:val="000000" w:themeColor="text1"/>
        </w:rPr>
      </w:pPr>
      <w:r w:rsidRPr="001361FE">
        <w:rPr>
          <w:rFonts w:ascii="Arial" w:hAnsi="Arial" w:cs="Arial"/>
          <w:color w:val="000000" w:themeColor="text1"/>
        </w:rPr>
        <w:t>VI Realizar los informes solicitados por las autoridades en materia penal conforme a avance de cumplimiento; y</w:t>
      </w:r>
    </w:p>
    <w:p w:rsidR="006C42ED" w:rsidRPr="001361FE" w:rsidRDefault="006C42ED" w:rsidP="006C42ED">
      <w:pPr>
        <w:jc w:val="both"/>
        <w:rPr>
          <w:rFonts w:ascii="Arial" w:hAnsi="Arial" w:cs="Arial"/>
          <w:color w:val="000000" w:themeColor="text1"/>
        </w:rPr>
      </w:pPr>
    </w:p>
    <w:p w:rsidR="006C42ED" w:rsidRPr="001361FE" w:rsidRDefault="006C42ED" w:rsidP="006C42ED">
      <w:pPr>
        <w:jc w:val="both"/>
        <w:rPr>
          <w:rFonts w:ascii="Arial" w:hAnsi="Arial" w:cs="Arial"/>
          <w:color w:val="000000" w:themeColor="text1"/>
        </w:rPr>
      </w:pPr>
      <w:r w:rsidRPr="001361FE">
        <w:rPr>
          <w:rFonts w:ascii="Arial" w:hAnsi="Arial" w:cs="Arial"/>
          <w:color w:val="000000" w:themeColor="text1"/>
        </w:rPr>
        <w:t xml:space="preserve">VII. Los procesos y respuestas deberán ser revisados y sancionados por la Dirección. </w:t>
      </w:r>
    </w:p>
    <w:p w:rsidR="006C42ED" w:rsidRPr="001361FE" w:rsidRDefault="006C42ED" w:rsidP="006C42ED">
      <w:pPr>
        <w:jc w:val="both"/>
        <w:rPr>
          <w:rFonts w:ascii="Arial" w:hAnsi="Arial" w:cs="Arial"/>
          <w:color w:val="000000" w:themeColor="text1"/>
        </w:rPr>
      </w:pPr>
    </w:p>
    <w:p w:rsidR="006C42ED" w:rsidRPr="001361FE" w:rsidRDefault="006C42ED" w:rsidP="006C42ED">
      <w:pPr>
        <w:jc w:val="both"/>
        <w:rPr>
          <w:rFonts w:ascii="Arial" w:hAnsi="Arial" w:cs="Arial"/>
          <w:color w:val="000000" w:themeColor="text1"/>
        </w:rPr>
      </w:pPr>
      <w:r w:rsidRPr="001361FE">
        <w:rPr>
          <w:rFonts w:ascii="Arial" w:hAnsi="Arial" w:cs="Arial"/>
          <w:b/>
          <w:bCs/>
          <w:color w:val="000000" w:themeColor="text1"/>
        </w:rPr>
        <w:t>Artículo 10.-</w:t>
      </w:r>
      <w:r w:rsidRPr="001361FE">
        <w:rPr>
          <w:rFonts w:ascii="Arial" w:hAnsi="Arial" w:cs="Arial"/>
          <w:color w:val="000000" w:themeColor="text1"/>
        </w:rPr>
        <w:t xml:space="preserve"> El Áreas Emisión de Títulos a perpetuidad de Cementerios Municipales.</w:t>
      </w:r>
    </w:p>
    <w:p w:rsidR="006C42ED" w:rsidRPr="001361FE" w:rsidRDefault="006C42ED" w:rsidP="006C42ED">
      <w:pPr>
        <w:jc w:val="both"/>
        <w:rPr>
          <w:rFonts w:ascii="Arial" w:hAnsi="Arial" w:cs="Arial"/>
          <w:color w:val="000000" w:themeColor="text1"/>
        </w:rPr>
      </w:pPr>
    </w:p>
    <w:p w:rsidR="006C42ED" w:rsidRPr="001361FE" w:rsidRDefault="006C42ED" w:rsidP="006C42ED">
      <w:pPr>
        <w:jc w:val="both"/>
        <w:rPr>
          <w:rFonts w:ascii="Arial" w:hAnsi="Arial" w:cs="Arial"/>
          <w:color w:val="000000" w:themeColor="text1"/>
        </w:rPr>
      </w:pPr>
      <w:r w:rsidRPr="001361FE">
        <w:rPr>
          <w:rFonts w:ascii="Arial" w:hAnsi="Arial" w:cs="Arial"/>
          <w:color w:val="000000" w:themeColor="text1"/>
        </w:rPr>
        <w:t>I. Recibir las solicitudes de la Jefatura de Cementerios o de los ciudadanos que requieran iniciar su trámite.</w:t>
      </w:r>
    </w:p>
    <w:p w:rsidR="006C42ED" w:rsidRPr="001361FE" w:rsidRDefault="006C42ED" w:rsidP="006C42ED">
      <w:pPr>
        <w:jc w:val="both"/>
        <w:rPr>
          <w:rFonts w:ascii="Arial" w:hAnsi="Arial" w:cs="Arial"/>
          <w:color w:val="000000" w:themeColor="text1"/>
        </w:rPr>
      </w:pPr>
    </w:p>
    <w:p w:rsidR="006C42ED" w:rsidRPr="001361FE" w:rsidRDefault="006C42ED" w:rsidP="006C42ED">
      <w:pPr>
        <w:jc w:val="both"/>
        <w:rPr>
          <w:rFonts w:ascii="Arial" w:hAnsi="Arial" w:cs="Arial"/>
          <w:color w:val="000000" w:themeColor="text1"/>
        </w:rPr>
      </w:pPr>
      <w:r w:rsidRPr="001361FE">
        <w:rPr>
          <w:rFonts w:ascii="Arial" w:hAnsi="Arial" w:cs="Arial"/>
          <w:color w:val="000000" w:themeColor="text1"/>
        </w:rPr>
        <w:t>II. Apoyar en el proceso de tramitación de los títulos por cualquier situación legal o administrativa.</w:t>
      </w:r>
    </w:p>
    <w:p w:rsidR="006C42ED" w:rsidRPr="001361FE" w:rsidRDefault="006C42ED" w:rsidP="006C42ED">
      <w:pPr>
        <w:jc w:val="both"/>
        <w:rPr>
          <w:rFonts w:ascii="Arial" w:hAnsi="Arial" w:cs="Arial"/>
          <w:color w:val="000000" w:themeColor="text1"/>
        </w:rPr>
      </w:pPr>
    </w:p>
    <w:p w:rsidR="006C42ED" w:rsidRPr="001361FE" w:rsidRDefault="006C42ED" w:rsidP="006C42ED">
      <w:pPr>
        <w:jc w:val="both"/>
        <w:rPr>
          <w:rFonts w:ascii="Arial" w:hAnsi="Arial" w:cs="Arial"/>
          <w:color w:val="000000" w:themeColor="text1"/>
        </w:rPr>
      </w:pPr>
      <w:r w:rsidRPr="001361FE">
        <w:rPr>
          <w:rFonts w:ascii="Arial" w:hAnsi="Arial" w:cs="Arial"/>
          <w:color w:val="000000" w:themeColor="text1"/>
        </w:rPr>
        <w:t>III. Resguardo de los Expedientes de los trámites.</w:t>
      </w:r>
    </w:p>
    <w:p w:rsidR="006C42ED" w:rsidRPr="001361FE" w:rsidRDefault="006C42ED" w:rsidP="006C42ED">
      <w:pPr>
        <w:jc w:val="both"/>
        <w:rPr>
          <w:rFonts w:ascii="Arial" w:hAnsi="Arial" w:cs="Arial"/>
          <w:color w:val="000000" w:themeColor="text1"/>
        </w:rPr>
      </w:pPr>
    </w:p>
    <w:p w:rsidR="006C42ED" w:rsidRPr="001361FE" w:rsidRDefault="006C42ED" w:rsidP="006C42ED">
      <w:pPr>
        <w:jc w:val="both"/>
        <w:rPr>
          <w:rFonts w:ascii="Arial" w:hAnsi="Arial" w:cs="Arial"/>
          <w:color w:val="000000" w:themeColor="text1"/>
        </w:rPr>
      </w:pPr>
      <w:r w:rsidRPr="001361FE">
        <w:rPr>
          <w:rFonts w:ascii="Arial" w:hAnsi="Arial" w:cs="Arial"/>
          <w:color w:val="000000" w:themeColor="text1"/>
        </w:rPr>
        <w:t>IV. Realizar los oficios a las dependencias municipales tenientes a realizar el proceso.</w:t>
      </w:r>
    </w:p>
    <w:p w:rsidR="006C42ED" w:rsidRPr="001361FE" w:rsidRDefault="006C42ED" w:rsidP="006C42ED">
      <w:pPr>
        <w:jc w:val="both"/>
        <w:rPr>
          <w:rFonts w:ascii="Arial" w:hAnsi="Arial" w:cs="Arial"/>
          <w:color w:val="000000" w:themeColor="text1"/>
        </w:rPr>
      </w:pPr>
    </w:p>
    <w:p w:rsidR="006C42ED" w:rsidRPr="001361FE" w:rsidRDefault="006C42ED" w:rsidP="006C42ED">
      <w:pPr>
        <w:jc w:val="both"/>
        <w:rPr>
          <w:rFonts w:ascii="Arial" w:hAnsi="Arial" w:cs="Arial"/>
          <w:color w:val="000000" w:themeColor="text1"/>
        </w:rPr>
      </w:pPr>
      <w:r w:rsidRPr="001361FE">
        <w:rPr>
          <w:rFonts w:ascii="Arial" w:hAnsi="Arial" w:cs="Arial"/>
          <w:color w:val="000000" w:themeColor="text1"/>
        </w:rPr>
        <w:t>V. Los demás tramites de les encomiende el Sindico</w:t>
      </w:r>
    </w:p>
    <w:p w:rsidR="006C42ED" w:rsidRPr="001361FE" w:rsidRDefault="006C42ED" w:rsidP="006C42ED">
      <w:pPr>
        <w:jc w:val="both"/>
        <w:rPr>
          <w:rFonts w:ascii="Arial" w:hAnsi="Arial" w:cs="Arial"/>
          <w:color w:val="000000" w:themeColor="text1"/>
        </w:rPr>
      </w:pPr>
    </w:p>
    <w:p w:rsidR="006C42ED" w:rsidRPr="001361FE" w:rsidRDefault="006C42ED" w:rsidP="006C42ED">
      <w:pPr>
        <w:jc w:val="both"/>
        <w:rPr>
          <w:rFonts w:ascii="Arial" w:hAnsi="Arial" w:cs="Arial"/>
          <w:color w:val="000000" w:themeColor="text1"/>
        </w:rPr>
      </w:pPr>
      <w:r w:rsidRPr="001361FE">
        <w:rPr>
          <w:rFonts w:ascii="Arial" w:hAnsi="Arial" w:cs="Arial"/>
          <w:b/>
          <w:color w:val="000000" w:themeColor="text1"/>
        </w:rPr>
        <w:lastRenderedPageBreak/>
        <w:t>Artículo 11</w:t>
      </w:r>
      <w:r w:rsidRPr="001361FE">
        <w:rPr>
          <w:rFonts w:ascii="Arial" w:hAnsi="Arial" w:cs="Arial"/>
          <w:color w:val="000000" w:themeColor="text1"/>
        </w:rPr>
        <w:t>. Las siguientes jefaturas cuentan con sus atribuciones en el Reglamento del Gobierno y la Administración Pública del Ayuntamiento Constitucional de Tonalá Jalisco.</w:t>
      </w:r>
    </w:p>
    <w:p w:rsidR="006C42ED" w:rsidRPr="001361FE" w:rsidRDefault="006C42ED" w:rsidP="006C42ED">
      <w:pPr>
        <w:jc w:val="both"/>
        <w:rPr>
          <w:rFonts w:ascii="Arial" w:hAnsi="Arial" w:cs="Arial"/>
          <w:color w:val="000000" w:themeColor="text1"/>
        </w:rPr>
      </w:pPr>
    </w:p>
    <w:p w:rsidR="006C42ED" w:rsidRPr="001361FE" w:rsidRDefault="006C42ED" w:rsidP="006C42ED">
      <w:pPr>
        <w:jc w:val="both"/>
        <w:rPr>
          <w:rFonts w:ascii="Arial" w:hAnsi="Arial" w:cs="Arial"/>
          <w:color w:val="000000" w:themeColor="text1"/>
        </w:rPr>
      </w:pPr>
      <w:r w:rsidRPr="001361FE">
        <w:rPr>
          <w:rFonts w:ascii="Arial" w:hAnsi="Arial" w:cs="Arial"/>
          <w:color w:val="000000" w:themeColor="text1"/>
        </w:rPr>
        <w:t>La Jefatura del Centro de Mediación Municipal; la Jefatura de la Junta de Reclutamiento; La Jefatura de Regularización de Predios; y La Jefatura de Justicia Cívica Municipal.</w:t>
      </w:r>
    </w:p>
    <w:p w:rsidR="006C42ED" w:rsidRPr="001361FE" w:rsidRDefault="006C42ED" w:rsidP="006C42ED">
      <w:pPr>
        <w:jc w:val="both"/>
        <w:rPr>
          <w:rFonts w:ascii="Arial" w:hAnsi="Arial" w:cs="Arial"/>
          <w:color w:val="000000" w:themeColor="text1"/>
        </w:rPr>
      </w:pPr>
    </w:p>
    <w:p w:rsidR="006C42ED" w:rsidRPr="001361FE" w:rsidRDefault="006C42ED" w:rsidP="006C42ED">
      <w:pPr>
        <w:jc w:val="both"/>
        <w:rPr>
          <w:rFonts w:ascii="Arial" w:hAnsi="Arial" w:cs="Arial"/>
          <w:color w:val="000000" w:themeColor="text1"/>
        </w:rPr>
      </w:pPr>
      <w:r w:rsidRPr="001361FE">
        <w:rPr>
          <w:rFonts w:ascii="Arial" w:hAnsi="Arial" w:cs="Arial"/>
          <w:color w:val="000000" w:themeColor="text1"/>
        </w:rPr>
        <w:t>Las Jefaturas antes mencionadas estas obligadas a generar sus manuales internos correspondientes, dependientes de la Sindicatura del Ayuntamiento.</w:t>
      </w:r>
    </w:p>
    <w:p w:rsidR="006C42ED" w:rsidRPr="001361FE" w:rsidRDefault="006C42ED" w:rsidP="006C42ED">
      <w:pPr>
        <w:jc w:val="both"/>
        <w:rPr>
          <w:rFonts w:ascii="Arial" w:hAnsi="Arial" w:cs="Arial"/>
          <w:color w:val="000000" w:themeColor="text1"/>
        </w:rPr>
      </w:pPr>
    </w:p>
    <w:p w:rsidR="006C42ED" w:rsidRPr="001361FE" w:rsidRDefault="006C42ED" w:rsidP="006C42ED">
      <w:pPr>
        <w:pStyle w:val="Textoindependiente"/>
        <w:ind w:left="119"/>
        <w:jc w:val="center"/>
        <w:rPr>
          <w:rFonts w:ascii="Arial" w:hAnsi="Arial" w:cs="Arial"/>
          <w:b/>
        </w:rPr>
      </w:pPr>
      <w:r w:rsidRPr="001361FE">
        <w:rPr>
          <w:rFonts w:ascii="Arial" w:hAnsi="Arial" w:cs="Arial"/>
          <w:b/>
        </w:rPr>
        <w:t>CAPÍTULO III</w:t>
      </w:r>
    </w:p>
    <w:p w:rsidR="006C42ED" w:rsidRPr="001361FE" w:rsidRDefault="006C42ED" w:rsidP="006C42ED">
      <w:pPr>
        <w:jc w:val="center"/>
        <w:rPr>
          <w:rFonts w:ascii="Arial" w:hAnsi="Arial" w:cs="Arial"/>
          <w:b/>
          <w:bCs/>
          <w:color w:val="000000" w:themeColor="text1"/>
        </w:rPr>
      </w:pPr>
      <w:r w:rsidRPr="001361FE">
        <w:rPr>
          <w:rFonts w:ascii="Arial" w:hAnsi="Arial" w:cs="Arial"/>
          <w:b/>
          <w:bCs/>
          <w:color w:val="000000" w:themeColor="text1"/>
        </w:rPr>
        <w:t>Del modo de Suplir las faltas</w:t>
      </w:r>
    </w:p>
    <w:p w:rsidR="006C42ED" w:rsidRPr="001361FE" w:rsidRDefault="006C42ED" w:rsidP="006C42ED">
      <w:pPr>
        <w:jc w:val="both"/>
        <w:rPr>
          <w:rFonts w:ascii="Arial" w:hAnsi="Arial" w:cs="Arial"/>
          <w:color w:val="000000" w:themeColor="text1"/>
        </w:rPr>
      </w:pPr>
    </w:p>
    <w:p w:rsidR="006C42ED" w:rsidRPr="001361FE" w:rsidRDefault="006C42ED" w:rsidP="006C42ED">
      <w:pPr>
        <w:jc w:val="both"/>
        <w:rPr>
          <w:rFonts w:ascii="Arial" w:hAnsi="Arial" w:cs="Arial"/>
          <w:color w:val="000000" w:themeColor="text1"/>
        </w:rPr>
      </w:pPr>
      <w:r w:rsidRPr="001361FE">
        <w:rPr>
          <w:rFonts w:ascii="Arial" w:hAnsi="Arial" w:cs="Arial"/>
          <w:b/>
          <w:bCs/>
          <w:color w:val="000000" w:themeColor="text1"/>
        </w:rPr>
        <w:t>Artículo 12.-</w:t>
      </w:r>
      <w:r w:rsidRPr="001361FE">
        <w:rPr>
          <w:rFonts w:ascii="Arial" w:hAnsi="Arial" w:cs="Arial"/>
          <w:color w:val="000000" w:themeColor="text1"/>
        </w:rPr>
        <w:t xml:space="preserve"> La suplencia por faltas temporales de los funcionarios públicos, así como de su reincorporación operará por ministerio de ley, salvo que se requiera acuerdo delegatorio al respecto, para tal efecto, no se requerirá realizar el procedimiento de entrega recepción.</w:t>
      </w:r>
    </w:p>
    <w:p w:rsidR="006C42ED" w:rsidRPr="001361FE" w:rsidRDefault="006C42ED" w:rsidP="006C42ED">
      <w:pPr>
        <w:jc w:val="both"/>
        <w:rPr>
          <w:rFonts w:ascii="Arial" w:hAnsi="Arial" w:cs="Arial"/>
          <w:color w:val="000000" w:themeColor="text1"/>
        </w:rPr>
      </w:pPr>
    </w:p>
    <w:p w:rsidR="006C42ED" w:rsidRPr="001361FE" w:rsidRDefault="006C42ED" w:rsidP="006C42ED">
      <w:pPr>
        <w:jc w:val="both"/>
        <w:rPr>
          <w:rFonts w:ascii="Arial" w:hAnsi="Arial" w:cs="Arial"/>
          <w:b/>
          <w:bCs/>
          <w:color w:val="000000" w:themeColor="text1"/>
        </w:rPr>
      </w:pPr>
      <w:r w:rsidRPr="001361FE">
        <w:rPr>
          <w:rFonts w:ascii="Arial" w:hAnsi="Arial" w:cs="Arial"/>
          <w:b/>
          <w:bCs/>
          <w:color w:val="000000" w:themeColor="text1"/>
        </w:rPr>
        <w:t>Artículo 13.-</w:t>
      </w:r>
      <w:r w:rsidRPr="001361FE">
        <w:rPr>
          <w:rFonts w:ascii="Arial" w:hAnsi="Arial" w:cs="Arial"/>
          <w:color w:val="000000" w:themeColor="text1"/>
        </w:rPr>
        <w:t xml:space="preserve"> Durante las ausencias temporales del titular de la Sindicatura del Ayuntamiento, el despacho y la resolución de los asuntos correspondientes al mismo, en su respectivo orden, quedarán a cargo del Director de Seguimiento de Asuntos de la Sindicatura o por quien designe el Presidente municipal mediante acuerdo delegatorio, quien estará habilitado para actuar como titular durante el tiempo que efectúe la suplencia.</w:t>
      </w:r>
    </w:p>
    <w:p w:rsidR="006C42ED" w:rsidRPr="001361FE" w:rsidRDefault="006C42ED" w:rsidP="006C42ED">
      <w:pPr>
        <w:jc w:val="both"/>
        <w:rPr>
          <w:rFonts w:ascii="Arial" w:hAnsi="Arial" w:cs="Arial"/>
          <w:color w:val="000000" w:themeColor="text1"/>
        </w:rPr>
      </w:pPr>
    </w:p>
    <w:p w:rsidR="006C42ED" w:rsidRPr="001361FE" w:rsidRDefault="006C42ED" w:rsidP="006C42ED">
      <w:pPr>
        <w:jc w:val="both"/>
        <w:rPr>
          <w:rFonts w:ascii="Arial" w:hAnsi="Arial" w:cs="Arial"/>
          <w:color w:val="000000" w:themeColor="text1"/>
        </w:rPr>
      </w:pPr>
      <w:r w:rsidRPr="001361FE">
        <w:rPr>
          <w:rFonts w:ascii="Arial" w:hAnsi="Arial" w:cs="Arial"/>
          <w:color w:val="000000" w:themeColor="text1"/>
        </w:rPr>
        <w:t>La falta de más de un mes o definitivas del Síndico del Ayuntamiento serán cubiertas por quien designe el Ayuntamiento, a propuesta del Presidente Municipal.</w:t>
      </w:r>
    </w:p>
    <w:p w:rsidR="006C42ED" w:rsidRPr="001361FE" w:rsidRDefault="006C42ED" w:rsidP="006C42ED">
      <w:pPr>
        <w:jc w:val="both"/>
        <w:rPr>
          <w:rFonts w:ascii="Arial" w:hAnsi="Arial" w:cs="Arial"/>
          <w:color w:val="000000" w:themeColor="text1"/>
        </w:rPr>
      </w:pPr>
    </w:p>
    <w:p w:rsidR="006C42ED" w:rsidRPr="001361FE" w:rsidRDefault="006C42ED" w:rsidP="006C42ED">
      <w:pPr>
        <w:jc w:val="center"/>
        <w:rPr>
          <w:rFonts w:ascii="Arial" w:hAnsi="Arial" w:cs="Arial"/>
          <w:b/>
          <w:bCs/>
          <w:color w:val="000000" w:themeColor="text1"/>
        </w:rPr>
      </w:pPr>
      <w:r w:rsidRPr="001361FE">
        <w:rPr>
          <w:rFonts w:ascii="Arial" w:hAnsi="Arial" w:cs="Arial"/>
          <w:b/>
          <w:bCs/>
          <w:color w:val="000000" w:themeColor="text1"/>
        </w:rPr>
        <w:t>ARTICULOS TRANSITORIOS</w:t>
      </w:r>
    </w:p>
    <w:p w:rsidR="006C42ED" w:rsidRPr="001361FE" w:rsidRDefault="006C42ED" w:rsidP="006C42ED">
      <w:pPr>
        <w:jc w:val="both"/>
        <w:rPr>
          <w:rFonts w:ascii="Arial" w:hAnsi="Arial" w:cs="Arial"/>
          <w:color w:val="000000" w:themeColor="text1"/>
        </w:rPr>
      </w:pPr>
    </w:p>
    <w:p w:rsidR="006C42ED" w:rsidRPr="001361FE" w:rsidRDefault="006C42ED" w:rsidP="006C42ED">
      <w:pPr>
        <w:jc w:val="both"/>
        <w:rPr>
          <w:rFonts w:ascii="Arial" w:hAnsi="Arial" w:cs="Arial"/>
          <w:color w:val="000000" w:themeColor="text1"/>
        </w:rPr>
      </w:pPr>
      <w:r w:rsidRPr="001361FE">
        <w:rPr>
          <w:rFonts w:ascii="Arial" w:hAnsi="Arial" w:cs="Arial"/>
          <w:b/>
          <w:bCs/>
          <w:color w:val="000000" w:themeColor="text1"/>
        </w:rPr>
        <w:t>Artículo Primero. -</w:t>
      </w:r>
      <w:r w:rsidRPr="001361FE">
        <w:rPr>
          <w:rFonts w:ascii="Arial" w:hAnsi="Arial" w:cs="Arial"/>
          <w:color w:val="000000" w:themeColor="text1"/>
        </w:rPr>
        <w:t xml:space="preserve"> Publíquese el presente Reglamento Interno de La Sindicatura del Ayuntamiento de Tonalá, Jalisco, en términos de los dispuestos en las fracciones IV y V del artículo 42, de la Ley del Gobierno y la Administración Pública Municipal del Estado de Jalisco.</w:t>
      </w:r>
    </w:p>
    <w:p w:rsidR="006C42ED" w:rsidRPr="001361FE" w:rsidRDefault="006C42ED" w:rsidP="006C42ED">
      <w:pPr>
        <w:jc w:val="both"/>
        <w:rPr>
          <w:rFonts w:ascii="Arial" w:hAnsi="Arial" w:cs="Arial"/>
          <w:color w:val="000000" w:themeColor="text1"/>
        </w:rPr>
      </w:pPr>
    </w:p>
    <w:p w:rsidR="006C42ED" w:rsidRPr="001361FE" w:rsidRDefault="006C42ED" w:rsidP="006C42ED">
      <w:pPr>
        <w:jc w:val="both"/>
        <w:rPr>
          <w:rFonts w:ascii="Arial" w:hAnsi="Arial" w:cs="Arial"/>
          <w:color w:val="000000" w:themeColor="text1"/>
        </w:rPr>
      </w:pPr>
      <w:r w:rsidRPr="001361FE">
        <w:rPr>
          <w:rFonts w:ascii="Arial" w:hAnsi="Arial" w:cs="Arial"/>
          <w:b/>
          <w:bCs/>
          <w:color w:val="000000" w:themeColor="text1"/>
        </w:rPr>
        <w:t>Artículo Segundo. –</w:t>
      </w:r>
      <w:r w:rsidRPr="001361FE">
        <w:rPr>
          <w:rFonts w:ascii="Arial" w:hAnsi="Arial" w:cs="Arial"/>
          <w:color w:val="000000" w:themeColor="text1"/>
        </w:rPr>
        <w:t xml:space="preserve"> El presente Ordenamiento entrará en vigor el día primero de octubre de 2024.</w:t>
      </w:r>
    </w:p>
    <w:p w:rsidR="006C42ED" w:rsidRPr="001361FE" w:rsidRDefault="006C42ED" w:rsidP="006C42ED">
      <w:pPr>
        <w:jc w:val="both"/>
        <w:rPr>
          <w:rFonts w:ascii="Arial" w:hAnsi="Arial" w:cs="Arial"/>
          <w:color w:val="000000" w:themeColor="text1"/>
        </w:rPr>
      </w:pPr>
    </w:p>
    <w:p w:rsidR="006C42ED" w:rsidRPr="001361FE" w:rsidRDefault="006C42ED" w:rsidP="006C42ED">
      <w:pPr>
        <w:jc w:val="both"/>
        <w:rPr>
          <w:rFonts w:ascii="Arial" w:hAnsi="Arial" w:cs="Arial"/>
          <w:color w:val="000000" w:themeColor="text1"/>
        </w:rPr>
      </w:pPr>
      <w:r w:rsidRPr="001361FE">
        <w:rPr>
          <w:rFonts w:ascii="Arial" w:hAnsi="Arial" w:cs="Arial"/>
          <w:b/>
          <w:bCs/>
          <w:color w:val="000000" w:themeColor="text1"/>
        </w:rPr>
        <w:t>Artículo Tercero.</w:t>
      </w:r>
      <w:r w:rsidRPr="001361FE">
        <w:rPr>
          <w:rFonts w:ascii="Arial" w:hAnsi="Arial" w:cs="Arial"/>
          <w:color w:val="000000" w:themeColor="text1"/>
        </w:rPr>
        <w:t xml:space="preserve"> - Una vez publicado el presente ordenamiento, remítase mediante oficio un tanto del mismo al Honorable Congreso del Estado de Jalisco, para cumplimiento de los efectos previstos en el artículo 42, fracción VII de la Ley del Gobierno y la Administración Pública Municipal del Estado de Jalisco.</w:t>
      </w:r>
    </w:p>
    <w:p w:rsidR="007A019D" w:rsidRDefault="007A019D"/>
    <w:p w:rsidR="002206F2" w:rsidRPr="00547173" w:rsidRDefault="002206F2" w:rsidP="002206F2">
      <w:pPr>
        <w:jc w:val="both"/>
        <w:rPr>
          <w:rFonts w:ascii="Arial" w:hAnsi="Arial" w:cs="Arial"/>
        </w:rPr>
      </w:pPr>
      <w:r w:rsidRPr="00547173">
        <w:rPr>
          <w:rFonts w:ascii="Arial" w:hAnsi="Arial" w:cs="Arial"/>
        </w:rPr>
        <w:t xml:space="preserve">En mérito de lo anterior, mando se imprima, publique, divulgue y se le dé el debido cumplimiento. </w:t>
      </w:r>
    </w:p>
    <w:p w:rsidR="002206F2" w:rsidRPr="00547173" w:rsidRDefault="002206F2" w:rsidP="002206F2">
      <w:pPr>
        <w:rPr>
          <w:rFonts w:ascii="Arial" w:hAnsi="Arial" w:cs="Arial"/>
        </w:rPr>
      </w:pPr>
    </w:p>
    <w:p w:rsidR="002206F2" w:rsidRPr="00547173" w:rsidRDefault="002206F2" w:rsidP="002206F2">
      <w:pPr>
        <w:jc w:val="center"/>
        <w:rPr>
          <w:rFonts w:ascii="Arial" w:hAnsi="Arial" w:cs="Arial"/>
        </w:rPr>
      </w:pPr>
      <w:r w:rsidRPr="00547173">
        <w:rPr>
          <w:rFonts w:ascii="Arial" w:hAnsi="Arial" w:cs="Arial"/>
        </w:rPr>
        <w:lastRenderedPageBreak/>
        <w:t xml:space="preserve">Emitido el día </w:t>
      </w:r>
      <w:r>
        <w:rPr>
          <w:rFonts w:ascii="Arial" w:hAnsi="Arial" w:cs="Arial"/>
        </w:rPr>
        <w:t xml:space="preserve">30 </w:t>
      </w:r>
      <w:r w:rsidRPr="00547173">
        <w:rPr>
          <w:rFonts w:ascii="Arial" w:hAnsi="Arial" w:cs="Arial"/>
        </w:rPr>
        <w:t>de septiembre de 2024, en la ciudad de Tonalá, Jalisco, México.</w:t>
      </w:r>
    </w:p>
    <w:p w:rsidR="002206F2" w:rsidRPr="00547173" w:rsidRDefault="002206F2" w:rsidP="002206F2">
      <w:pPr>
        <w:jc w:val="center"/>
        <w:rPr>
          <w:rFonts w:ascii="Arial" w:hAnsi="Arial" w:cs="Arial"/>
        </w:rPr>
      </w:pPr>
    </w:p>
    <w:p w:rsidR="002206F2" w:rsidRPr="00547173" w:rsidRDefault="002206F2" w:rsidP="002206F2">
      <w:pPr>
        <w:jc w:val="center"/>
        <w:rPr>
          <w:rFonts w:ascii="Arial" w:hAnsi="Arial" w:cs="Arial"/>
        </w:rPr>
      </w:pPr>
    </w:p>
    <w:p w:rsidR="002206F2" w:rsidRPr="00547173" w:rsidRDefault="002206F2" w:rsidP="002206F2">
      <w:pPr>
        <w:jc w:val="center"/>
        <w:rPr>
          <w:rFonts w:ascii="Arial" w:hAnsi="Arial" w:cs="Arial"/>
          <w:b/>
        </w:rPr>
      </w:pPr>
      <w:r w:rsidRPr="00547173">
        <w:rPr>
          <w:rFonts w:ascii="Arial" w:hAnsi="Arial" w:cs="Arial"/>
          <w:b/>
        </w:rPr>
        <w:t>(Rúbrica)</w:t>
      </w:r>
    </w:p>
    <w:p w:rsidR="002206F2" w:rsidRPr="003D3ADC" w:rsidRDefault="002206F2" w:rsidP="002206F2">
      <w:pPr>
        <w:jc w:val="center"/>
        <w:rPr>
          <w:rFonts w:ascii="Arial" w:hAnsi="Arial" w:cs="Arial"/>
          <w:sz w:val="20"/>
        </w:rPr>
      </w:pPr>
      <w:r w:rsidRPr="003D3ADC">
        <w:rPr>
          <w:rFonts w:ascii="Arial" w:hAnsi="Arial" w:cs="Arial"/>
          <w:b/>
        </w:rPr>
        <w:t>MTRA. CELIA ISABEL GAUNA RUÍZ DE LEÓ</w:t>
      </w:r>
      <w:r>
        <w:rPr>
          <w:rFonts w:ascii="Arial" w:hAnsi="Arial" w:cs="Arial"/>
          <w:b/>
        </w:rPr>
        <w:t>N</w:t>
      </w:r>
    </w:p>
    <w:p w:rsidR="002206F2" w:rsidRDefault="002206F2" w:rsidP="002206F2"/>
    <w:p w:rsidR="002206F2" w:rsidRDefault="002206F2"/>
    <w:sectPr w:rsidR="002206F2">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42ED"/>
    <w:rsid w:val="002206F2"/>
    <w:rsid w:val="006C42ED"/>
    <w:rsid w:val="007A019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30FD34F-F572-4C26-B51A-9E992DF760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C42ED"/>
    <w:pPr>
      <w:spacing w:after="0" w:line="240" w:lineRule="auto"/>
    </w:pPr>
    <w:rPr>
      <w:kern w:val="2"/>
      <w:sz w:val="24"/>
      <w:szCs w:val="24"/>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aliases w:val="lp1,List Paragraph1,viñetas,4 Párrafo de lista,Figuras,Dot pt,No Spacing1,List Paragraph Char Char Char,Indicator Text,Numbered Para 1,DH1,Colorful List - Accent 11,Bullet 1,F5 List Paragraph,Bullet Points,List Paragraph,Lista bullets"/>
    <w:basedOn w:val="Normal"/>
    <w:link w:val="PrrafodelistaCar"/>
    <w:uiPriority w:val="34"/>
    <w:qFormat/>
    <w:rsid w:val="006C42ED"/>
    <w:pPr>
      <w:ind w:left="720"/>
      <w:contextualSpacing/>
    </w:pPr>
  </w:style>
  <w:style w:type="paragraph" w:styleId="Textoindependiente">
    <w:name w:val="Body Text"/>
    <w:basedOn w:val="Normal"/>
    <w:link w:val="TextoindependienteCar"/>
    <w:uiPriority w:val="1"/>
    <w:qFormat/>
    <w:rsid w:val="006C42ED"/>
    <w:pPr>
      <w:widowControl w:val="0"/>
      <w:autoSpaceDE w:val="0"/>
      <w:autoSpaceDN w:val="0"/>
    </w:pPr>
    <w:rPr>
      <w:rFonts w:ascii="Arial MT" w:eastAsia="Arial MT" w:hAnsi="Arial MT" w:cs="Arial MT"/>
      <w:kern w:val="0"/>
      <w:lang w:val="es-ES"/>
      <w14:ligatures w14:val="none"/>
    </w:rPr>
  </w:style>
  <w:style w:type="character" w:customStyle="1" w:styleId="TextoindependienteCar">
    <w:name w:val="Texto independiente Car"/>
    <w:basedOn w:val="Fuentedeprrafopredeter"/>
    <w:link w:val="Textoindependiente"/>
    <w:uiPriority w:val="1"/>
    <w:rsid w:val="006C42ED"/>
    <w:rPr>
      <w:rFonts w:ascii="Arial MT" w:eastAsia="Arial MT" w:hAnsi="Arial MT" w:cs="Arial MT"/>
      <w:sz w:val="24"/>
      <w:szCs w:val="24"/>
      <w:lang w:val="es-ES"/>
    </w:rPr>
  </w:style>
  <w:style w:type="character" w:customStyle="1" w:styleId="PrrafodelistaCar">
    <w:name w:val="Párrafo de lista Car"/>
    <w:aliases w:val="lp1 Car,List Paragraph1 Car,viñetas Car,4 Párrafo de lista Car,Figuras Car,Dot pt Car,No Spacing1 Car,List Paragraph Char Char Char Car,Indicator Text Car,Numbered Para 1 Car,DH1 Car,Colorful List - Accent 11 Car,Bullet 1 Car"/>
    <w:link w:val="Prrafodelista"/>
    <w:uiPriority w:val="34"/>
    <w:qFormat/>
    <w:locked/>
    <w:rsid w:val="006C42ED"/>
    <w:rPr>
      <w:kern w:val="2"/>
      <w:sz w:val="24"/>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8</Pages>
  <Words>2407</Words>
  <Characters>13240</Characters>
  <Application>Microsoft Office Word</Application>
  <DocSecurity>0</DocSecurity>
  <Lines>110</Lines>
  <Paragraphs>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15616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Cuenta Microsoft</dc:creator>
  <cp:keywords/>
  <dc:description/>
  <cp:lastModifiedBy>Cuenta Microsoft</cp:lastModifiedBy>
  <cp:revision>2</cp:revision>
  <dcterms:created xsi:type="dcterms:W3CDTF">2024-10-01T08:07:00Z</dcterms:created>
  <dcterms:modified xsi:type="dcterms:W3CDTF">2024-10-01T08:10:00Z</dcterms:modified>
</cp:coreProperties>
</file>