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FF54D" w14:textId="593D1FD9" w:rsidR="00C77E69" w:rsidRDefault="006C3274" w:rsidP="00C77E69">
      <w:r>
        <w:t xml:space="preserve"> </w:t>
      </w:r>
    </w:p>
    <w:p w14:paraId="20D2761F" w14:textId="77777777" w:rsidR="00C77E69" w:rsidRDefault="00C77E69" w:rsidP="00C77E69"/>
    <w:p w14:paraId="450A5383" w14:textId="059A1FE8" w:rsidR="00C77E69" w:rsidRDefault="00C77E69" w:rsidP="00C77E69">
      <w:r>
        <w:rPr>
          <w:noProof/>
        </w:rPr>
        <mc:AlternateContent>
          <mc:Choice Requires="wps">
            <w:drawing>
              <wp:anchor distT="365760" distB="365760" distL="0" distR="0" simplePos="0" relativeHeight="251661312" behindDoc="0" locked="0" layoutInCell="1" allowOverlap="1" wp14:anchorId="282FBE37" wp14:editId="4AA110EE">
                <wp:simplePos x="0" y="0"/>
                <wp:positionH relativeFrom="margin">
                  <wp:posOffset>1755775</wp:posOffset>
                </wp:positionH>
                <wp:positionV relativeFrom="margin">
                  <wp:posOffset>7784465</wp:posOffset>
                </wp:positionV>
                <wp:extent cx="3115945" cy="378460"/>
                <wp:effectExtent l="0" t="0" r="8255" b="2540"/>
                <wp:wrapTopAndBottom/>
                <wp:docPr id="148" name="Rectángulo 154"/>
                <wp:cNvGraphicFramePr/>
                <a:graphic xmlns:a="http://schemas.openxmlformats.org/drawingml/2006/main">
                  <a:graphicData uri="http://schemas.microsoft.com/office/word/2010/wordprocessingShape">
                    <wps:wsp>
                      <wps:cNvSpPr/>
                      <wps:spPr>
                        <a:xfrm>
                          <a:off x="0" y="0"/>
                          <a:ext cx="3115945" cy="378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E92E5" w14:textId="77777777" w:rsidR="00C77E69" w:rsidRPr="00E61AE1" w:rsidRDefault="00C77E69" w:rsidP="00C77E69">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76D623CB" w14:textId="77777777" w:rsidR="00C77E69" w:rsidRDefault="00C77E69" w:rsidP="00C77E69">
                            <w:pPr>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BE37" id="Rectángulo 154" o:spid="_x0000_s1026" style="position:absolute;margin-left:138.25pt;margin-top:612.95pt;width:245.35pt;height:29.8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sbaQIAAC8FAAAOAAAAZHJzL2Uyb0RvYy54bWysVE1v2zAMvQ/YfxB0X52kH+uCOEWQosOA&#10;oi3aDj0rshQbkEWNUmJnv36U/JGtLXYYloNCS+Qj+fSoxVVbG7ZX6CuwOZ+eTDhTVkJR2W3Ovz/f&#10;fLrkzAdhC2HAqpwflOdXy48fFo2bqxmUYAqFjECsnzcu52UIbp5lXpaqFv4EnLJ0qAFrEegTt1mB&#10;oiH02mSzyeQiawALhyCV97R73R3yZcLXWslwr7VXgZmcU20hrZjWTVyz5ULMtyhcWcm+DPEPVdSi&#10;spR0hLoWQbAdVm+g6koieNDhREKdgdaVVKkH6mY6edXNUymcSr0QOd6NNPn/Byvv9k/uAYmGxvm5&#10;JzN20Wqs4z/Vx9pE1mEkS7WBSdo8nU7Pv5ydcybp7PTz5dlFYjM7Rjv04auCmkUj50iXkTgS+1sf&#10;KCO5Di4xmYWbyph0Icb+sUGOcSc7lpiscDAq+hn7qDSrCipqlhIk9ai1QbYXdO9CSmXDtDsqRaG6&#10;7fMJ/aIACH6MSF8JMCJrKmjE7gGiMt9idzC9fwxVSXxj8ORvhXXBY0TKDDaMwXVlAd8DMNRVn7nz&#10;H0jqqIkshXbTkks0N1AcHpAhdFPgnbyp6GZuhQ8PAkn2NCA0yuGeFm2gyTn0Fmcl4M/39qM/qZFO&#10;OWtojHLuf+wEKs7MN0s6jTM3GDgYm8Gwu3oNdENTeiScTCYFYDCDqRHqF5rwVcxCR8JKypXzMJjr&#10;0A0zvRBSrVbJiSbLiXBrn5yM0JHOqLPn9kWg68UYSMZ3MAyYmL/SZOcbIy2sdgF0lQR7ZLEnmqYy&#10;KaZ/QeLY//6dvI7v3PIXAAAA//8DAFBLAwQUAAYACAAAACEA7+WOXeQAAAANAQAADwAAAGRycy9k&#10;b3ducmV2LnhtbEyPwU7DMAyG70i8Q2QkLoilFLUdpemEmJC4IMTYJI5pYtqKxumarOv69GQnONr/&#10;p9+fi9VkOjbi4FpLAu4WETAkZXVLtYDt58vtEpjzkrTsLKGAEzpYlZcXhcy1PdIHjhtfs1BCLpcC&#10;Gu/7nHOnGjTSLWyPFLJvOxjpwzjUXA/yGMpNx+MoSrmRLYULjezxuUH1szkYAX31NarXNb7fv837&#10;k93dzPu1moW4vpqeHoF5nPwfDGf9oA5lcKrsgbRjnYA4S5OAhiCOkwdgAcnSLAZWnVfLJAFeFvz/&#10;F+UvAAAA//8DAFBLAQItABQABgAIAAAAIQC2gziS/gAAAOEBAAATAAAAAAAAAAAAAAAAAAAAAABb&#10;Q29udGVudF9UeXBlc10ueG1sUEsBAi0AFAAGAAgAAAAhADj9If/WAAAAlAEAAAsAAAAAAAAAAAAA&#10;AAAALwEAAF9yZWxzLy5yZWxzUEsBAi0AFAAGAAgAAAAhANihOxtpAgAALwUAAA4AAAAAAAAAAAAA&#10;AAAALgIAAGRycy9lMm9Eb2MueG1sUEsBAi0AFAAGAAgAAAAhAO/ljl3kAAAADQEAAA8AAAAAAAAA&#10;AAAAAAAAwwQAAGRycy9kb3ducmV2LnhtbFBLBQYAAAAABAAEAPMAAADUBQAAAAA=&#10;" filled="f" stroked="f" strokeweight="1pt">
                <v:textbox inset="0,0,0,0">
                  <w:txbxContent>
                    <w:p w14:paraId="347E92E5" w14:textId="77777777" w:rsidR="00C77E69" w:rsidRPr="00E61AE1" w:rsidRDefault="00C77E69" w:rsidP="00C77E69">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76D623CB" w14:textId="77777777" w:rsidR="00C77E69" w:rsidRDefault="00C77E69" w:rsidP="00C77E69">
                      <w:pPr>
                        <w:rPr>
                          <w:color w:val="4472C4" w:themeColor="accent1"/>
                        </w:rPr>
                      </w:pP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20136935" wp14:editId="23B7DB91">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br w:type="page"/>
      </w:r>
    </w:p>
    <w:p w14:paraId="086D29E4" w14:textId="77777777" w:rsidR="00C77E69" w:rsidRDefault="00C77E69" w:rsidP="00C77E69">
      <w:pPr>
        <w:pStyle w:val="western"/>
        <w:spacing w:before="0" w:beforeAutospacing="0"/>
        <w:jc w:val="right"/>
        <w:rPr>
          <w:rFonts w:ascii="Century Gothic" w:hAnsi="Century Gothic"/>
          <w:b/>
          <w:sz w:val="22"/>
          <w:szCs w:val="22"/>
          <w:u w:val="single"/>
        </w:rPr>
      </w:pPr>
    </w:p>
    <w:p w14:paraId="6204E880" w14:textId="7691E0E5" w:rsidR="00C77E69" w:rsidRPr="00C77E69" w:rsidRDefault="00C77E69" w:rsidP="00C77E69">
      <w:pPr>
        <w:jc w:val="both"/>
        <w:rPr>
          <w:rFonts w:ascii="Arial" w:hAnsi="Arial" w:cs="Arial"/>
          <w:b/>
          <w:bCs/>
          <w:sz w:val="22"/>
          <w:szCs w:val="22"/>
        </w:rPr>
      </w:pPr>
      <w:r w:rsidRPr="00EA5C82">
        <w:rPr>
          <w:rFonts w:ascii="Arial" w:hAnsi="Arial" w:cs="Arial"/>
          <w:b/>
          <w:bCs/>
          <w:sz w:val="22"/>
          <w:szCs w:val="22"/>
        </w:rPr>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PÚBLICA DEL AYUNTAMIENTO CONSTITUCIONAL DE TONALÁ, JALISCO;</w:t>
      </w:r>
      <w:r>
        <w:rPr>
          <w:rFonts w:ascii="Arial" w:hAnsi="Arial" w:cs="Arial"/>
          <w:b/>
          <w:bCs/>
          <w:sz w:val="22"/>
          <w:szCs w:val="22"/>
        </w:rPr>
        <w:t xml:space="preserve"> </w:t>
      </w:r>
      <w:r w:rsidRPr="00EA5C82">
        <w:rPr>
          <w:rFonts w:ascii="Arial" w:hAnsi="Arial" w:cs="Arial"/>
          <w:b/>
          <w:bCs/>
          <w:sz w:val="22"/>
          <w:szCs w:val="22"/>
        </w:rPr>
        <w:t xml:space="preserve">HAGO CONSTAR QUE EN SESIÓN ORDINARIA DE AYUNTAMIENTO DEL DÍA </w:t>
      </w:r>
      <w:r>
        <w:rPr>
          <w:rFonts w:ascii="Arial" w:hAnsi="Arial" w:cs="Arial"/>
          <w:b/>
          <w:bCs/>
          <w:sz w:val="22"/>
          <w:szCs w:val="22"/>
        </w:rPr>
        <w:t xml:space="preserve">30 DE ABRIL 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45</w:t>
      </w:r>
      <w:r>
        <w:rPr>
          <w:rFonts w:ascii="Arial" w:hAnsi="Arial" w:cs="Arial"/>
          <w:b/>
          <w:bCs/>
          <w:sz w:val="22"/>
          <w:szCs w:val="22"/>
        </w:rPr>
        <w:t>8</w:t>
      </w:r>
      <w:r>
        <w:rPr>
          <w:rFonts w:ascii="Arial" w:hAnsi="Arial" w:cs="Arial"/>
          <w:b/>
          <w:bCs/>
          <w:sz w:val="22"/>
          <w:szCs w:val="22"/>
        </w:rPr>
        <w:t xml:space="preserve">, EL CUAL </w:t>
      </w:r>
      <w:r w:rsidRPr="00EA5C82">
        <w:rPr>
          <w:rFonts w:ascii="Arial" w:hAnsi="Arial" w:cs="Arial"/>
          <w:b/>
          <w:bCs/>
          <w:sz w:val="22"/>
          <w:szCs w:val="22"/>
        </w:rPr>
        <w:t>QUEDA DE LA MANERA SIGUIENTE</w:t>
      </w:r>
      <w:r>
        <w:rPr>
          <w:rFonts w:ascii="Arial" w:hAnsi="Arial" w:cs="Arial"/>
          <w:b/>
          <w:bCs/>
          <w:sz w:val="22"/>
          <w:szCs w:val="22"/>
        </w:rPr>
        <w:t>:</w:t>
      </w:r>
    </w:p>
    <w:p w14:paraId="663C9230" w14:textId="77777777" w:rsidR="00C77E69" w:rsidRDefault="00C77E69" w:rsidP="00C77E69">
      <w:pPr>
        <w:pStyle w:val="western"/>
        <w:spacing w:before="0" w:beforeAutospacing="0"/>
        <w:jc w:val="right"/>
        <w:rPr>
          <w:rFonts w:ascii="Century Gothic" w:hAnsi="Century Gothic"/>
          <w:b/>
          <w:sz w:val="22"/>
          <w:szCs w:val="22"/>
          <w:u w:val="single"/>
        </w:rPr>
      </w:pPr>
    </w:p>
    <w:p w14:paraId="3E27E56E" w14:textId="71585EDF" w:rsidR="00C77E69" w:rsidRPr="007A1A2E" w:rsidRDefault="00C77E69" w:rsidP="00C77E69">
      <w:pPr>
        <w:pStyle w:val="western"/>
        <w:spacing w:before="0" w:beforeAutospacing="0"/>
        <w:jc w:val="right"/>
        <w:rPr>
          <w:rFonts w:ascii="Century Gothic" w:hAnsi="Century Gothic"/>
          <w:b/>
          <w:sz w:val="22"/>
          <w:szCs w:val="22"/>
          <w:u w:val="single"/>
        </w:rPr>
      </w:pPr>
      <w:r w:rsidRPr="007A1A2E">
        <w:rPr>
          <w:rFonts w:ascii="Century Gothic" w:hAnsi="Century Gothic"/>
          <w:b/>
          <w:sz w:val="22"/>
          <w:szCs w:val="22"/>
          <w:u w:val="single"/>
        </w:rPr>
        <w:t>ACUERDO NO. 458</w:t>
      </w:r>
    </w:p>
    <w:p w14:paraId="1B9980CF" w14:textId="5ECA68E9" w:rsidR="00C77E69" w:rsidRPr="007A1A2E" w:rsidRDefault="00C77E69" w:rsidP="00C77E69">
      <w:pPr>
        <w:jc w:val="both"/>
        <w:rPr>
          <w:rFonts w:ascii="Century Gothic" w:hAnsi="Century Gothic"/>
          <w:sz w:val="20"/>
          <w:szCs w:val="20"/>
        </w:rPr>
      </w:pPr>
      <w:r w:rsidRPr="007A1A2E">
        <w:rPr>
          <w:rFonts w:ascii="Century Gothic" w:hAnsi="Century Gothic"/>
          <w:b/>
          <w:bCs/>
          <w:smallCaps/>
          <w:sz w:val="20"/>
          <w:szCs w:val="20"/>
        </w:rPr>
        <w:t xml:space="preserve">Cuarto Dictamen de Comisión.- </w:t>
      </w:r>
      <w:r w:rsidRPr="007A1A2E">
        <w:rPr>
          <w:rFonts w:ascii="Century Gothic" w:hAnsi="Century Gothic"/>
          <w:sz w:val="20"/>
          <w:szCs w:val="20"/>
        </w:rPr>
        <w:t xml:space="preserve">En uso de la voz el </w:t>
      </w:r>
      <w:proofErr w:type="gramStart"/>
      <w:r w:rsidRPr="007A1A2E">
        <w:rPr>
          <w:rFonts w:ascii="Century Gothic" w:hAnsi="Century Gothic"/>
          <w:sz w:val="20"/>
          <w:szCs w:val="20"/>
        </w:rPr>
        <w:t>Presidente</w:t>
      </w:r>
      <w:proofErr w:type="gramEnd"/>
      <w:r w:rsidRPr="007A1A2E">
        <w:rPr>
          <w:rFonts w:ascii="Century Gothic" w:hAnsi="Century Gothic"/>
          <w:sz w:val="20"/>
          <w:szCs w:val="20"/>
        </w:rPr>
        <w:t xml:space="preserve"> Municipal, Sergio Armando Chávez Dávalos, menciona que, se da cuenta del dictamen que emite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de </w:t>
      </w:r>
      <w:r w:rsidRPr="007A1A2E">
        <w:rPr>
          <w:rFonts w:ascii="Century Gothic" w:hAnsi="Century Gothic" w:cs="Arial"/>
          <w:sz w:val="20"/>
          <w:szCs w:val="20"/>
        </w:rPr>
        <w:t>Festividades Cívicas, Espectáculos Públicos, y Crónica Municipal</w:t>
      </w:r>
      <w:r w:rsidRPr="007A1A2E">
        <w:rPr>
          <w:rFonts w:ascii="Century Gothic" w:hAnsi="Century Gothic"/>
          <w:sz w:val="20"/>
          <w:szCs w:val="20"/>
        </w:rPr>
        <w:t>.</w:t>
      </w:r>
    </w:p>
    <w:p w14:paraId="6AEF427D" w14:textId="77777777" w:rsidR="00C77E69" w:rsidRPr="007A1A2E" w:rsidRDefault="00C77E69" w:rsidP="00C77E69">
      <w:pPr>
        <w:jc w:val="both"/>
        <w:rPr>
          <w:rFonts w:ascii="Century Gothic" w:hAnsi="Century Gothic" w:cs="Arial"/>
          <w:sz w:val="20"/>
          <w:szCs w:val="20"/>
        </w:rPr>
      </w:pPr>
    </w:p>
    <w:p w14:paraId="77D6A593"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Los que suscribimos, Regidores integrantes de la Comisi</w:t>
      </w:r>
      <w:r>
        <w:rPr>
          <w:rFonts w:ascii="Century Gothic" w:hAnsi="Century Gothic" w:cs="Arial"/>
          <w:sz w:val="20"/>
          <w:szCs w:val="20"/>
        </w:rPr>
        <w:t>ón</w:t>
      </w:r>
      <w:r w:rsidRPr="007A1A2E">
        <w:rPr>
          <w:rFonts w:ascii="Century Gothic" w:hAnsi="Century Gothic" w:cs="Arial"/>
          <w:sz w:val="20"/>
          <w:szCs w:val="20"/>
        </w:rPr>
        <w:t xml:space="preserve"> Edilicia de </w:t>
      </w:r>
      <w:bookmarkStart w:id="0" w:name="_Hlk166353751"/>
      <w:bookmarkStart w:id="1" w:name="_Hlk166354483"/>
      <w:r w:rsidRPr="007A1A2E">
        <w:rPr>
          <w:rFonts w:ascii="Century Gothic" w:hAnsi="Century Gothic" w:cs="Arial"/>
          <w:sz w:val="20"/>
          <w:szCs w:val="20"/>
        </w:rPr>
        <w:t>Festividades Cívicas, Espectáculos Públicos</w:t>
      </w:r>
      <w:r>
        <w:rPr>
          <w:rFonts w:ascii="Century Gothic" w:hAnsi="Century Gothic" w:cs="Arial"/>
          <w:sz w:val="20"/>
          <w:szCs w:val="20"/>
        </w:rPr>
        <w:t xml:space="preserve"> </w:t>
      </w:r>
      <w:r w:rsidRPr="007A1A2E">
        <w:rPr>
          <w:rFonts w:ascii="Century Gothic" w:hAnsi="Century Gothic" w:cs="Arial"/>
          <w:sz w:val="20"/>
          <w:szCs w:val="20"/>
        </w:rPr>
        <w:t>y Crónica Municipal</w:t>
      </w:r>
      <w:r>
        <w:rPr>
          <w:rFonts w:ascii="Century Gothic" w:hAnsi="Century Gothic" w:cs="Arial"/>
          <w:sz w:val="20"/>
          <w:szCs w:val="20"/>
        </w:rPr>
        <w:t>,</w:t>
      </w:r>
      <w:r w:rsidRPr="007A1A2E">
        <w:rPr>
          <w:rFonts w:ascii="Century Gothic" w:hAnsi="Century Gothic" w:cs="Arial"/>
          <w:sz w:val="20"/>
          <w:szCs w:val="20"/>
        </w:rPr>
        <w:t xml:space="preserve"> </w:t>
      </w:r>
      <w:bookmarkEnd w:id="0"/>
      <w:bookmarkEnd w:id="1"/>
      <w:r w:rsidRPr="007A1A2E">
        <w:rPr>
          <w:rFonts w:ascii="Century Gothic" w:hAnsi="Century Gothic" w:cs="Arial"/>
          <w:sz w:val="20"/>
          <w:szCs w:val="20"/>
        </w:rPr>
        <w:t>en ejercicio de las facultades que nos confieren los artículos 115 de la Constitución Política de los Estados Unidos Mexicanos; 73</w:t>
      </w:r>
      <w:r>
        <w:rPr>
          <w:rFonts w:ascii="Century Gothic" w:hAnsi="Century Gothic" w:cs="Arial"/>
          <w:sz w:val="20"/>
          <w:szCs w:val="20"/>
        </w:rPr>
        <w:t xml:space="preserve">, </w:t>
      </w:r>
      <w:r w:rsidRPr="007A1A2E">
        <w:rPr>
          <w:rFonts w:ascii="Century Gothic" w:hAnsi="Century Gothic" w:cs="Arial"/>
          <w:sz w:val="20"/>
          <w:szCs w:val="20"/>
        </w:rPr>
        <w:t>77 y demás relativos de la Constitución Política del Estado de Jalisco; el artículo 50 de la Ley del Gobierno y la Administración Pública Municipal del Estado de Jalisco; así como los relativos del Reglamento del Gobierno y la Administración Pública del Ayuntamiento Constitucional de Tonalá, Jalisco</w:t>
      </w:r>
      <w:r>
        <w:rPr>
          <w:rFonts w:ascii="Century Gothic" w:hAnsi="Century Gothic" w:cs="Arial"/>
          <w:sz w:val="20"/>
          <w:szCs w:val="20"/>
        </w:rPr>
        <w:t xml:space="preserve">; </w:t>
      </w:r>
      <w:r w:rsidRPr="007A1A2E">
        <w:rPr>
          <w:rFonts w:ascii="Century Gothic" w:hAnsi="Century Gothic" w:cs="Arial"/>
          <w:sz w:val="20"/>
          <w:szCs w:val="20"/>
        </w:rPr>
        <w:t>y demás disposiciones legales aplicables</w:t>
      </w:r>
      <w:r>
        <w:rPr>
          <w:rFonts w:ascii="Century Gothic" w:hAnsi="Century Gothic" w:cs="Arial"/>
          <w:sz w:val="20"/>
          <w:szCs w:val="20"/>
        </w:rPr>
        <w:t xml:space="preserve">, </w:t>
      </w:r>
      <w:r w:rsidRPr="007A1A2E">
        <w:rPr>
          <w:rFonts w:ascii="Century Gothic" w:hAnsi="Century Gothic" w:cs="Arial"/>
          <w:sz w:val="20"/>
          <w:szCs w:val="20"/>
        </w:rPr>
        <w:t xml:space="preserve">nos permitimos someter a la consideración de este Ayuntamiento en Pleno, la adhesión o rechazo al dictamen de Comisión, el </w:t>
      </w:r>
      <w:bookmarkStart w:id="2" w:name="_Hlk166356937"/>
      <w:bookmarkStart w:id="3" w:name="_Hlk209177623"/>
      <w:r w:rsidRPr="007A1A2E">
        <w:rPr>
          <w:rFonts w:ascii="Century Gothic" w:hAnsi="Century Gothic" w:cs="Arial"/>
          <w:sz w:val="20"/>
          <w:szCs w:val="20"/>
        </w:rPr>
        <w:t xml:space="preserve">cual tiene por objeto resolver el Acuerdo número 317 aprobado en Sesión Ordinaria de Ayuntamiento de fecha 30 de octubre del  año 2025, referente a la propuesta que tiene por objeto la Declaratoria como Patrimonio Cultural Inmaterial del Municipio de Tonalá a la manifestación cultural denominada “Chirimía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w:t>
      </w:r>
      <w:bookmarkEnd w:id="2"/>
      <w:bookmarkEnd w:id="3"/>
      <w:r w:rsidRPr="007A1A2E">
        <w:rPr>
          <w:rFonts w:ascii="Century Gothic" w:hAnsi="Century Gothic" w:cs="Arial"/>
          <w:sz w:val="20"/>
          <w:szCs w:val="20"/>
        </w:rPr>
        <w:t>.</w:t>
      </w:r>
    </w:p>
    <w:p w14:paraId="009AF576" w14:textId="77777777" w:rsidR="00C77E69" w:rsidRPr="007A1A2E" w:rsidRDefault="00C77E69" w:rsidP="00C77E69">
      <w:pPr>
        <w:jc w:val="both"/>
        <w:rPr>
          <w:rFonts w:ascii="Century Gothic" w:hAnsi="Century Gothic" w:cs="Arial"/>
          <w:sz w:val="20"/>
          <w:szCs w:val="20"/>
        </w:rPr>
      </w:pPr>
    </w:p>
    <w:p w14:paraId="53C7697C" w14:textId="77777777" w:rsidR="00C77E69" w:rsidRPr="007A1A2E" w:rsidRDefault="00C77E69" w:rsidP="00C77E69">
      <w:pPr>
        <w:jc w:val="center"/>
        <w:rPr>
          <w:rFonts w:ascii="Century Gothic" w:hAnsi="Century Gothic" w:cs="Arial"/>
          <w:sz w:val="20"/>
          <w:szCs w:val="20"/>
        </w:rPr>
      </w:pPr>
      <w:r w:rsidRPr="007A1A2E">
        <w:rPr>
          <w:rFonts w:ascii="Century Gothic" w:hAnsi="Century Gothic" w:cs="Arial"/>
          <w:sz w:val="20"/>
          <w:szCs w:val="20"/>
        </w:rPr>
        <w:t>ANTECEDENTES</w:t>
      </w:r>
    </w:p>
    <w:p w14:paraId="2426AE0A" w14:textId="77777777" w:rsidR="00C77E69" w:rsidRPr="007A1A2E" w:rsidRDefault="00C77E69" w:rsidP="00C77E69">
      <w:pPr>
        <w:jc w:val="both"/>
        <w:rPr>
          <w:rFonts w:ascii="Century Gothic" w:hAnsi="Century Gothic" w:cs="Arial"/>
          <w:sz w:val="20"/>
          <w:szCs w:val="20"/>
        </w:rPr>
      </w:pPr>
    </w:p>
    <w:p w14:paraId="7AEF7B76"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I. </w:t>
      </w:r>
      <w:r w:rsidRPr="007A1A2E">
        <w:rPr>
          <w:rFonts w:ascii="Century Gothic" w:hAnsi="Century Gothic" w:cs="Arial"/>
          <w:sz w:val="20"/>
          <w:szCs w:val="20"/>
        </w:rPr>
        <w:tab/>
        <w:t xml:space="preserve">En Sesión </w:t>
      </w:r>
      <w:r>
        <w:rPr>
          <w:rFonts w:ascii="Century Gothic" w:hAnsi="Century Gothic" w:cs="Arial"/>
          <w:sz w:val="20"/>
          <w:szCs w:val="20"/>
        </w:rPr>
        <w:t xml:space="preserve">Ordinaria </w:t>
      </w:r>
      <w:r w:rsidRPr="007A1A2E">
        <w:rPr>
          <w:rFonts w:ascii="Century Gothic" w:hAnsi="Century Gothic" w:cs="Arial"/>
          <w:sz w:val="20"/>
          <w:szCs w:val="20"/>
        </w:rPr>
        <w:t>de</w:t>
      </w:r>
      <w:r>
        <w:rPr>
          <w:rFonts w:ascii="Century Gothic" w:hAnsi="Century Gothic" w:cs="Arial"/>
          <w:sz w:val="20"/>
          <w:szCs w:val="20"/>
        </w:rPr>
        <w:t>l</w:t>
      </w:r>
      <w:r w:rsidRPr="007A1A2E">
        <w:rPr>
          <w:rFonts w:ascii="Century Gothic" w:hAnsi="Century Gothic" w:cs="Arial"/>
          <w:sz w:val="20"/>
          <w:szCs w:val="20"/>
        </w:rPr>
        <w:t xml:space="preserve"> Ayuntamiento </w:t>
      </w:r>
      <w:r>
        <w:rPr>
          <w:rFonts w:ascii="Century Gothic" w:hAnsi="Century Gothic" w:cs="Arial"/>
          <w:sz w:val="20"/>
          <w:szCs w:val="20"/>
        </w:rPr>
        <w:t xml:space="preserve">Constitucional </w:t>
      </w:r>
      <w:r w:rsidRPr="007A1A2E">
        <w:rPr>
          <w:rFonts w:ascii="Century Gothic" w:hAnsi="Century Gothic" w:cs="Arial"/>
          <w:sz w:val="20"/>
          <w:szCs w:val="20"/>
        </w:rPr>
        <w:t>de Tonalá, Jalisco</w:t>
      </w:r>
      <w:r>
        <w:rPr>
          <w:rFonts w:ascii="Century Gothic" w:hAnsi="Century Gothic" w:cs="Arial"/>
          <w:sz w:val="20"/>
          <w:szCs w:val="20"/>
        </w:rPr>
        <w:t xml:space="preserve">, </w:t>
      </w:r>
      <w:r w:rsidRPr="007A1A2E">
        <w:rPr>
          <w:rFonts w:ascii="Century Gothic" w:hAnsi="Century Gothic" w:cs="Arial"/>
          <w:sz w:val="20"/>
          <w:szCs w:val="20"/>
        </w:rPr>
        <w:t xml:space="preserve">de fecha 30 de octubre de 2025, fue aprobado el </w:t>
      </w:r>
      <w:r>
        <w:rPr>
          <w:rFonts w:ascii="Century Gothic" w:hAnsi="Century Gothic" w:cs="Arial"/>
          <w:sz w:val="20"/>
          <w:szCs w:val="20"/>
        </w:rPr>
        <w:t>A</w:t>
      </w:r>
      <w:r w:rsidRPr="007A1A2E">
        <w:rPr>
          <w:rFonts w:ascii="Century Gothic" w:hAnsi="Century Gothic" w:cs="Arial"/>
          <w:sz w:val="20"/>
          <w:szCs w:val="20"/>
        </w:rPr>
        <w:t>cuerdo con número de turno 317</w:t>
      </w:r>
      <w:r>
        <w:rPr>
          <w:rFonts w:ascii="Century Gothic" w:hAnsi="Century Gothic" w:cs="Arial"/>
          <w:sz w:val="20"/>
          <w:szCs w:val="20"/>
        </w:rPr>
        <w:t xml:space="preserve">, </w:t>
      </w:r>
      <w:r w:rsidRPr="007A1A2E">
        <w:rPr>
          <w:rFonts w:ascii="Century Gothic" w:hAnsi="Century Gothic" w:cs="Arial"/>
          <w:sz w:val="20"/>
          <w:szCs w:val="20"/>
        </w:rPr>
        <w:t>median</w:t>
      </w:r>
      <w:r>
        <w:rPr>
          <w:rFonts w:ascii="Century Gothic" w:hAnsi="Century Gothic" w:cs="Arial"/>
          <w:sz w:val="20"/>
          <w:szCs w:val="20"/>
        </w:rPr>
        <w:t>t</w:t>
      </w:r>
      <w:r w:rsidRPr="007A1A2E">
        <w:rPr>
          <w:rFonts w:ascii="Century Gothic" w:hAnsi="Century Gothic" w:cs="Arial"/>
          <w:sz w:val="20"/>
          <w:szCs w:val="20"/>
        </w:rPr>
        <w:t xml:space="preserve">e el cual se instruyó a la Dirección de Cultura la integración del expediente técnico relativo a la manifestación cultural denominada “Chirimía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con el propósito de gestionar su declaratoria como Patrimonio Cultural Inmaterial del Municipio de Tonalá, Jalisco, conforme a la legislación aplicable.</w:t>
      </w:r>
    </w:p>
    <w:p w14:paraId="50606929" w14:textId="77777777" w:rsidR="00C77E69" w:rsidRPr="007A1A2E" w:rsidRDefault="00C77E69" w:rsidP="00C77E69">
      <w:pPr>
        <w:ind w:left="567" w:hanging="567"/>
        <w:jc w:val="both"/>
        <w:rPr>
          <w:rFonts w:ascii="Century Gothic" w:hAnsi="Century Gothic" w:cs="Arial"/>
          <w:sz w:val="20"/>
          <w:szCs w:val="20"/>
        </w:rPr>
      </w:pPr>
    </w:p>
    <w:p w14:paraId="1DAF1726"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II. </w:t>
      </w:r>
      <w:r w:rsidRPr="007A1A2E">
        <w:rPr>
          <w:rFonts w:ascii="Century Gothic" w:hAnsi="Century Gothic" w:cs="Arial"/>
          <w:sz w:val="20"/>
          <w:szCs w:val="20"/>
        </w:rPr>
        <w:tab/>
        <w:t>En el mismo</w:t>
      </w:r>
      <w:r>
        <w:rPr>
          <w:rFonts w:ascii="Century Gothic" w:hAnsi="Century Gothic" w:cs="Arial"/>
          <w:sz w:val="20"/>
          <w:szCs w:val="20"/>
        </w:rPr>
        <w:t xml:space="preserve"> A</w:t>
      </w:r>
      <w:r w:rsidRPr="007A1A2E">
        <w:rPr>
          <w:rFonts w:ascii="Century Gothic" w:hAnsi="Century Gothic" w:cs="Arial"/>
          <w:sz w:val="20"/>
          <w:szCs w:val="20"/>
        </w:rPr>
        <w:t xml:space="preserve">cuerdo, se turnó la iniciativa a la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de Cultura, Educación e Innovación Tecnológica, a efecto de que, en coordinación con la Dirección de Cultura, diera seguimiento a su cumplimiento, participando en las mesas de trabajo y consultas comunitarias necesarias para la debida integración del expediente técnico.</w:t>
      </w:r>
    </w:p>
    <w:p w14:paraId="6117CAB2" w14:textId="77777777" w:rsidR="00C77E69" w:rsidRPr="007A1A2E" w:rsidRDefault="00C77E69" w:rsidP="00C77E69">
      <w:pPr>
        <w:ind w:left="567" w:hanging="567"/>
        <w:jc w:val="both"/>
        <w:rPr>
          <w:rFonts w:ascii="Century Gothic" w:hAnsi="Century Gothic" w:cs="Arial"/>
          <w:sz w:val="20"/>
          <w:szCs w:val="20"/>
        </w:rPr>
      </w:pPr>
    </w:p>
    <w:p w14:paraId="68C7E9DA"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III. </w:t>
      </w:r>
      <w:r w:rsidRPr="007A1A2E">
        <w:rPr>
          <w:rFonts w:ascii="Century Gothic" w:hAnsi="Century Gothic" w:cs="Arial"/>
          <w:sz w:val="20"/>
          <w:szCs w:val="20"/>
        </w:rPr>
        <w:tab/>
        <w:t xml:space="preserve">Asimismo, se estableció que, una vez integrado el expediente técnico, la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de Cultura, Educación e Innovación Tecnológica</w:t>
      </w:r>
      <w:r>
        <w:rPr>
          <w:rFonts w:ascii="Century Gothic" w:hAnsi="Century Gothic" w:cs="Arial"/>
          <w:sz w:val="20"/>
          <w:szCs w:val="20"/>
        </w:rPr>
        <w:t xml:space="preserve">, </w:t>
      </w:r>
      <w:r w:rsidRPr="007A1A2E">
        <w:rPr>
          <w:rFonts w:ascii="Century Gothic" w:hAnsi="Century Gothic" w:cs="Arial"/>
          <w:sz w:val="20"/>
          <w:szCs w:val="20"/>
        </w:rPr>
        <w:t>elaboraría el dictamen correspondiente para someterlo a la consideración del Pleno del Ayuntamiento y, en su caso, emitir la declaratoria oficial y ordenar su publicación en la Gaceta Municipal.</w:t>
      </w:r>
    </w:p>
    <w:p w14:paraId="58632C35" w14:textId="77777777" w:rsidR="00C77E69" w:rsidRPr="007A1A2E" w:rsidRDefault="00C77E69" w:rsidP="00C77E69">
      <w:pPr>
        <w:ind w:left="567" w:hanging="567"/>
        <w:jc w:val="both"/>
        <w:rPr>
          <w:rFonts w:ascii="Century Gothic" w:hAnsi="Century Gothic" w:cs="Arial"/>
          <w:sz w:val="20"/>
          <w:szCs w:val="20"/>
        </w:rPr>
      </w:pPr>
    </w:p>
    <w:p w14:paraId="6FA3C930"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IV. </w:t>
      </w:r>
      <w:r w:rsidRPr="007A1A2E">
        <w:rPr>
          <w:rFonts w:ascii="Century Gothic" w:hAnsi="Century Gothic" w:cs="Arial"/>
          <w:sz w:val="20"/>
          <w:szCs w:val="20"/>
        </w:rPr>
        <w:tab/>
        <w:t xml:space="preserve">En cumplimiento de lo anterior, la Dirección de Cultura, en coordinación con esta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integró el expediente técnico y elaboró el dictamen técnico de la manifestación cultural denominada “Chirimía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recabando los elementos necesarios para su análisis y valoración.</w:t>
      </w:r>
    </w:p>
    <w:p w14:paraId="796A31C4" w14:textId="77777777" w:rsidR="00C77E69" w:rsidRPr="007A1A2E" w:rsidRDefault="00C77E69" w:rsidP="00C77E69">
      <w:pPr>
        <w:ind w:left="567" w:hanging="567"/>
        <w:jc w:val="both"/>
        <w:rPr>
          <w:rFonts w:ascii="Century Gothic" w:hAnsi="Century Gothic" w:cs="Arial"/>
          <w:sz w:val="20"/>
          <w:szCs w:val="20"/>
        </w:rPr>
      </w:pPr>
    </w:p>
    <w:p w14:paraId="7A042BCE" w14:textId="77777777" w:rsidR="00C77E69" w:rsidRPr="007A1A2E" w:rsidRDefault="00C77E69" w:rsidP="00C77E69">
      <w:pPr>
        <w:ind w:left="851" w:right="284"/>
        <w:jc w:val="right"/>
        <w:rPr>
          <w:rFonts w:ascii="Century Gothic" w:hAnsi="Century Gothic" w:cs="Arial"/>
          <w:b/>
          <w:bCs/>
          <w:i/>
          <w:sz w:val="19"/>
          <w:szCs w:val="19"/>
          <w:u w:val="single"/>
        </w:rPr>
      </w:pPr>
      <w:r w:rsidRPr="007A1A2E">
        <w:rPr>
          <w:rFonts w:ascii="Century Gothic" w:hAnsi="Century Gothic" w:cs="Arial"/>
          <w:b/>
          <w:bCs/>
          <w:i/>
          <w:sz w:val="19"/>
          <w:szCs w:val="19"/>
          <w:u w:val="single"/>
        </w:rPr>
        <w:t>ACUERDO NO. 317</w:t>
      </w:r>
    </w:p>
    <w:p w14:paraId="0D116491"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b/>
          <w:bCs/>
          <w:i/>
          <w:smallCaps/>
          <w:sz w:val="19"/>
          <w:szCs w:val="19"/>
        </w:rPr>
        <w:t>Décima Tercera Iniciativa con Turno a Comisión.-</w:t>
      </w:r>
      <w:r w:rsidRPr="007A1A2E">
        <w:rPr>
          <w:rFonts w:ascii="Century Gothic" w:hAnsi="Century Gothic" w:cs="Arial"/>
          <w:i/>
          <w:sz w:val="19"/>
          <w:szCs w:val="19"/>
        </w:rPr>
        <w:t xml:space="preserve"> En uso de la voz el Regidor Miguel Ángel Arana Coldívar, menciona que, el que suscribe, Lic. Miguel Ángel Arana Coldívar, Regidor Presidente de la Comisión Edilicia de Cultura, Educación e Innovación Tecnológica del H. Ayuntamiento Constitucional de Tonalá, Jalisco, con fundamento en los artículos 115, fracciones I y II, de la Constitución Política de los Estados Unidos Mexicanos; 77 de la Constitución Política del Estado de Jalisco; 38, 41, fracción II, y 50 de la Ley del Gobierno y la Administración Pública Municipal del Estado de Jalisco; así como los artículos 53 y 56 del Reglamento del Gobierno y la Administración Pública del Ayuntamiento Constitucional de Tonalá, Jalisco, y 25, 82, fracción II y 83 del Reglamento para el Funcionamiento Interno de Sesiones del Ayuntamiento Constitucional de Tonalá, Jalisco, someto a la consideración de esta Soberanía la presente:</w:t>
      </w:r>
    </w:p>
    <w:p w14:paraId="6F4BC359" w14:textId="77777777" w:rsidR="00C77E69" w:rsidRPr="007A1A2E" w:rsidRDefault="00C77E69" w:rsidP="00C77E69">
      <w:pPr>
        <w:ind w:left="851" w:right="284"/>
        <w:jc w:val="center"/>
        <w:rPr>
          <w:rFonts w:ascii="Century Gothic" w:hAnsi="Century Gothic" w:cs="Arial"/>
          <w:i/>
          <w:sz w:val="19"/>
          <w:szCs w:val="19"/>
        </w:rPr>
      </w:pPr>
    </w:p>
    <w:p w14:paraId="489221C5" w14:textId="77777777" w:rsidR="00C77E69" w:rsidRPr="007A1A2E" w:rsidRDefault="00C77E69" w:rsidP="00C77E69">
      <w:pPr>
        <w:ind w:left="851" w:right="284"/>
        <w:jc w:val="center"/>
        <w:rPr>
          <w:rFonts w:ascii="Century Gothic" w:hAnsi="Century Gothic" w:cs="Arial"/>
          <w:i/>
          <w:sz w:val="19"/>
          <w:szCs w:val="19"/>
        </w:rPr>
      </w:pPr>
      <w:r w:rsidRPr="007A1A2E">
        <w:rPr>
          <w:rFonts w:ascii="Century Gothic" w:hAnsi="Century Gothic" w:cs="Arial"/>
          <w:i/>
          <w:sz w:val="19"/>
          <w:szCs w:val="19"/>
        </w:rPr>
        <w:t>INICIATIVA</w:t>
      </w:r>
    </w:p>
    <w:p w14:paraId="292666E6" w14:textId="77777777" w:rsidR="00C77E69" w:rsidRPr="007A1A2E" w:rsidRDefault="00C77E69" w:rsidP="00C77E69">
      <w:pPr>
        <w:ind w:left="851" w:right="284"/>
        <w:jc w:val="both"/>
        <w:rPr>
          <w:rFonts w:ascii="Century Gothic" w:hAnsi="Century Gothic" w:cs="Arial"/>
          <w:i/>
          <w:sz w:val="19"/>
          <w:szCs w:val="19"/>
        </w:rPr>
      </w:pPr>
    </w:p>
    <w:p w14:paraId="41464159"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Que tiene por objeto instruir a la Dirección de Cultura del H. Ayuntamiento de Tonalá, Jalisco, para que integre el expediente y elabore el dictamen técnico de la manifestación cultural denominada “Chirimía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 con miras a su declaratoria como Patrimonio Cultural Inmaterial del Municipio de Tonalá, Jalisco, y se instituya el día 5 de septiembre como “Día Municipal de la Chirimía de Tonalá”, con base en la siguiente:</w:t>
      </w:r>
    </w:p>
    <w:p w14:paraId="3F45CB39" w14:textId="77777777" w:rsidR="00C77E69" w:rsidRPr="007A1A2E" w:rsidRDefault="00C77E69" w:rsidP="00C77E69">
      <w:pPr>
        <w:ind w:left="851" w:right="284"/>
        <w:jc w:val="center"/>
        <w:rPr>
          <w:rFonts w:ascii="Century Gothic" w:hAnsi="Century Gothic" w:cs="Arial"/>
          <w:i/>
          <w:sz w:val="19"/>
          <w:szCs w:val="19"/>
        </w:rPr>
      </w:pPr>
    </w:p>
    <w:p w14:paraId="73922604" w14:textId="77777777" w:rsidR="00C77E69" w:rsidRPr="007A1A2E" w:rsidRDefault="00C77E69" w:rsidP="00C77E69">
      <w:pPr>
        <w:ind w:left="851" w:right="284"/>
        <w:jc w:val="center"/>
        <w:rPr>
          <w:rFonts w:ascii="Century Gothic" w:hAnsi="Century Gothic" w:cs="Arial"/>
          <w:i/>
          <w:sz w:val="19"/>
          <w:szCs w:val="19"/>
        </w:rPr>
      </w:pPr>
      <w:r w:rsidRPr="007A1A2E">
        <w:rPr>
          <w:rFonts w:ascii="Century Gothic" w:hAnsi="Century Gothic" w:cs="Arial"/>
          <w:i/>
          <w:sz w:val="19"/>
          <w:szCs w:val="19"/>
        </w:rPr>
        <w:t>EXPOSICIÓN DE MOTIVOS</w:t>
      </w:r>
    </w:p>
    <w:p w14:paraId="48C95F43" w14:textId="77777777" w:rsidR="00C77E69" w:rsidRPr="007A1A2E" w:rsidRDefault="00C77E69" w:rsidP="00C77E69">
      <w:pPr>
        <w:ind w:left="851" w:right="284"/>
        <w:jc w:val="center"/>
        <w:rPr>
          <w:rFonts w:ascii="Century Gothic" w:hAnsi="Century Gothic" w:cs="Arial"/>
          <w:i/>
          <w:sz w:val="19"/>
          <w:szCs w:val="19"/>
        </w:rPr>
      </w:pPr>
    </w:p>
    <w:p w14:paraId="70587843"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1. </w:t>
      </w:r>
      <w:r w:rsidRPr="007A1A2E">
        <w:rPr>
          <w:rFonts w:ascii="Century Gothic" w:hAnsi="Century Gothic" w:cs="Arial"/>
          <w:i/>
          <w:sz w:val="19"/>
          <w:szCs w:val="19"/>
        </w:rPr>
        <w:tab/>
        <w:t xml:space="preserve">La Chirimía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 xml:space="preserve"> constituye una manifestación ancestral, musical y ceremonial de profundo arraigo comunitario, presente en las festividades religiosas, patronales y cívicas de Tonalá, particularmente en las dedicadas al Santo Patrono Santiago Apóstol, así como en celebraciones tradicionales como la música de luto en Cuaresma, entre otras expresiones que dan identidad al pueblo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w:t>
      </w:r>
    </w:p>
    <w:p w14:paraId="0D0A83E6" w14:textId="77777777" w:rsidR="00C77E69" w:rsidRPr="007A1A2E" w:rsidRDefault="00C77E69" w:rsidP="00C77E69">
      <w:pPr>
        <w:ind w:left="1276" w:right="284" w:hanging="425"/>
        <w:jc w:val="both"/>
        <w:rPr>
          <w:rFonts w:ascii="Century Gothic" w:hAnsi="Century Gothic" w:cs="Arial"/>
          <w:i/>
          <w:sz w:val="19"/>
          <w:szCs w:val="19"/>
        </w:rPr>
      </w:pPr>
    </w:p>
    <w:p w14:paraId="6772D536"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2. </w:t>
      </w:r>
      <w:r w:rsidRPr="007A1A2E">
        <w:rPr>
          <w:rFonts w:ascii="Century Gothic" w:hAnsi="Century Gothic" w:cs="Arial"/>
          <w:i/>
          <w:sz w:val="19"/>
          <w:szCs w:val="19"/>
        </w:rPr>
        <w:tab/>
        <w:t>Su práctica, transmitida de generación en generación, mantiene viva la sonoridad indígena y mestiza de nuestra región, representando un símbolo de cohesión social, memoria colectiva y espiritualidad popular, que fortalece el sentido de pertenencia de la comunidad.</w:t>
      </w:r>
    </w:p>
    <w:p w14:paraId="3B6A5D79" w14:textId="77777777" w:rsidR="00C77E69" w:rsidRPr="007A1A2E" w:rsidRDefault="00C77E69" w:rsidP="00C77E69">
      <w:pPr>
        <w:ind w:left="1276" w:right="284" w:hanging="425"/>
        <w:jc w:val="both"/>
        <w:rPr>
          <w:rFonts w:ascii="Century Gothic" w:hAnsi="Century Gothic" w:cs="Arial"/>
          <w:i/>
          <w:sz w:val="19"/>
          <w:szCs w:val="19"/>
        </w:rPr>
      </w:pPr>
    </w:p>
    <w:p w14:paraId="7A90B129"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3. </w:t>
      </w:r>
      <w:r w:rsidRPr="007A1A2E">
        <w:rPr>
          <w:rFonts w:ascii="Century Gothic" w:hAnsi="Century Gothic" w:cs="Arial"/>
          <w:i/>
          <w:sz w:val="19"/>
          <w:szCs w:val="19"/>
        </w:rPr>
        <w:tab/>
        <w:t xml:space="preserve">La Chirimía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 xml:space="preserve"> conjuga elementos musicales de origen europeo e indígena, a través del uso de instrumentos de viento y percusión, conformando un estilo único en la región que acompaña danzas, procesiones y rituales comunitarios.</w:t>
      </w:r>
    </w:p>
    <w:p w14:paraId="1BE979AB" w14:textId="77777777" w:rsidR="00C77E69" w:rsidRPr="007A1A2E" w:rsidRDefault="00C77E69" w:rsidP="00C77E69">
      <w:pPr>
        <w:ind w:left="1276" w:right="284" w:hanging="425"/>
        <w:jc w:val="both"/>
        <w:rPr>
          <w:rFonts w:ascii="Century Gothic" w:hAnsi="Century Gothic" w:cs="Arial"/>
          <w:i/>
          <w:sz w:val="19"/>
          <w:szCs w:val="19"/>
        </w:rPr>
      </w:pPr>
    </w:p>
    <w:p w14:paraId="66ED4DB1"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4. </w:t>
      </w:r>
      <w:r w:rsidRPr="007A1A2E">
        <w:rPr>
          <w:rFonts w:ascii="Century Gothic" w:hAnsi="Century Gothic" w:cs="Arial"/>
          <w:i/>
          <w:sz w:val="19"/>
          <w:szCs w:val="19"/>
        </w:rPr>
        <w:tab/>
        <w:t xml:space="preserve">De conformidad con el artículo 4 de la Ley de Patrimonio Cultural del Estado de Jalisco y sus Municipios (LPCJ), se consideran patrimonio cultural inmaterial las expresiones, usos, representaciones y tradiciones que las comunidades </w:t>
      </w:r>
      <w:r w:rsidRPr="007A1A2E">
        <w:rPr>
          <w:rFonts w:ascii="Century Gothic" w:hAnsi="Century Gothic" w:cs="Arial"/>
          <w:i/>
          <w:sz w:val="19"/>
          <w:szCs w:val="19"/>
        </w:rPr>
        <w:lastRenderedPageBreak/>
        <w:t>reconocen como parte integrante de su identidad y que se transmiten de generación en generación.</w:t>
      </w:r>
    </w:p>
    <w:p w14:paraId="38CA5E76" w14:textId="77777777" w:rsidR="00C77E69" w:rsidRPr="007A1A2E" w:rsidRDefault="00C77E69" w:rsidP="00C77E69">
      <w:pPr>
        <w:ind w:left="1276" w:right="284" w:hanging="425"/>
        <w:jc w:val="both"/>
        <w:rPr>
          <w:rFonts w:ascii="Century Gothic" w:hAnsi="Century Gothic" w:cs="Arial"/>
          <w:i/>
          <w:sz w:val="19"/>
          <w:szCs w:val="19"/>
        </w:rPr>
      </w:pPr>
    </w:p>
    <w:p w14:paraId="4696A291"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5. </w:t>
      </w:r>
      <w:r w:rsidRPr="007A1A2E">
        <w:rPr>
          <w:rFonts w:ascii="Century Gothic" w:hAnsi="Century Gothic" w:cs="Arial"/>
          <w:i/>
          <w:sz w:val="19"/>
          <w:szCs w:val="19"/>
        </w:rPr>
        <w:tab/>
        <w:t>Asimismo, el artículo 13 de la LPCJ faculta a cualquier persona o autoridad para solicitar el inicio del procedimiento de declaratoria; en este caso, la solicitud fue presentada por el promotor cultural Luis Mariano Medrano Figueroa, en representación de los depositarios y portadores de la tradición.</w:t>
      </w:r>
    </w:p>
    <w:p w14:paraId="1BE77C61" w14:textId="77777777" w:rsidR="00C77E69" w:rsidRPr="007A1A2E" w:rsidRDefault="00C77E69" w:rsidP="00C77E69">
      <w:pPr>
        <w:ind w:left="1276" w:right="284" w:hanging="425"/>
        <w:jc w:val="both"/>
        <w:rPr>
          <w:rFonts w:ascii="Century Gothic" w:hAnsi="Century Gothic" w:cs="Arial"/>
          <w:i/>
          <w:sz w:val="19"/>
          <w:szCs w:val="19"/>
        </w:rPr>
      </w:pPr>
    </w:p>
    <w:p w14:paraId="1A9B57B4"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6. </w:t>
      </w:r>
      <w:r w:rsidRPr="007A1A2E">
        <w:rPr>
          <w:rFonts w:ascii="Century Gothic" w:hAnsi="Century Gothic" w:cs="Arial"/>
          <w:i/>
          <w:sz w:val="19"/>
          <w:szCs w:val="19"/>
        </w:rPr>
        <w:tab/>
        <w:t>La propuesta incluye instituir el 5 de septiembre como “Día Municipal de la Chirimía de Tonalá”, en homenaje al Maestro Moisés Rosas Galán, figura emblemática de esta tradición, con el fin de promover su enseñanza, difusión y salvaguardia, conforme a los artículos 20 y 27 del Reglamento de la LPCJ, que establecen la obligación de formular programas de salvaguarda y difusión del patrimonio.</w:t>
      </w:r>
    </w:p>
    <w:p w14:paraId="54804C49" w14:textId="77777777" w:rsidR="00C77E69" w:rsidRPr="007A1A2E" w:rsidRDefault="00C77E69" w:rsidP="00C77E69">
      <w:pPr>
        <w:ind w:left="1276" w:right="284" w:hanging="425"/>
        <w:jc w:val="both"/>
        <w:rPr>
          <w:rFonts w:ascii="Century Gothic" w:hAnsi="Century Gothic" w:cs="Arial"/>
          <w:i/>
          <w:sz w:val="19"/>
          <w:szCs w:val="19"/>
        </w:rPr>
      </w:pPr>
    </w:p>
    <w:p w14:paraId="58FB79B0" w14:textId="77777777" w:rsidR="00C77E69" w:rsidRPr="007A1A2E" w:rsidRDefault="00C77E69" w:rsidP="00C77E69">
      <w:pPr>
        <w:ind w:left="1276" w:right="284" w:hanging="425"/>
        <w:jc w:val="both"/>
        <w:rPr>
          <w:rFonts w:ascii="Century Gothic" w:hAnsi="Century Gothic" w:cs="Arial"/>
          <w:i/>
          <w:sz w:val="19"/>
          <w:szCs w:val="19"/>
        </w:rPr>
      </w:pPr>
      <w:r w:rsidRPr="007A1A2E">
        <w:rPr>
          <w:rFonts w:ascii="Century Gothic" w:hAnsi="Century Gothic" w:cs="Arial"/>
          <w:i/>
          <w:sz w:val="19"/>
          <w:szCs w:val="19"/>
        </w:rPr>
        <w:t xml:space="preserve">7. </w:t>
      </w:r>
      <w:r w:rsidRPr="007A1A2E">
        <w:rPr>
          <w:rFonts w:ascii="Century Gothic" w:hAnsi="Century Gothic" w:cs="Arial"/>
          <w:i/>
          <w:sz w:val="19"/>
          <w:szCs w:val="19"/>
        </w:rPr>
        <w:tab/>
        <w:t xml:space="preserve">El reconocimiento municipal de la Chirimía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 xml:space="preserve"> permitirá fortalecer la identidad cultural de Tonalá, cumplir con los compromisos establecidos en la Ley de Patrimonio Cultural del Estado y alinear las políticas locales con los principios de la Convención para la Salvaguardia del Patrimonio Cultural Inmaterial de la UNESCO (2003).</w:t>
      </w:r>
    </w:p>
    <w:p w14:paraId="427847BA" w14:textId="77777777" w:rsidR="00C77E69" w:rsidRPr="007A1A2E" w:rsidRDefault="00C77E69" w:rsidP="00C77E69">
      <w:pPr>
        <w:ind w:left="851" w:right="284"/>
        <w:jc w:val="center"/>
        <w:rPr>
          <w:rFonts w:ascii="Century Gothic" w:hAnsi="Century Gothic" w:cs="Arial"/>
          <w:i/>
          <w:sz w:val="19"/>
          <w:szCs w:val="19"/>
        </w:rPr>
      </w:pPr>
    </w:p>
    <w:p w14:paraId="1B648EE7" w14:textId="77777777" w:rsidR="00C77E69" w:rsidRPr="007A1A2E" w:rsidRDefault="00C77E69" w:rsidP="00C77E69">
      <w:pPr>
        <w:ind w:left="851" w:right="284"/>
        <w:jc w:val="center"/>
        <w:rPr>
          <w:rFonts w:ascii="Century Gothic" w:hAnsi="Century Gothic" w:cs="Arial"/>
          <w:i/>
          <w:sz w:val="19"/>
          <w:szCs w:val="19"/>
        </w:rPr>
      </w:pPr>
      <w:r w:rsidRPr="007A1A2E">
        <w:rPr>
          <w:rFonts w:ascii="Century Gothic" w:hAnsi="Century Gothic" w:cs="Arial"/>
          <w:i/>
          <w:sz w:val="19"/>
          <w:szCs w:val="19"/>
        </w:rPr>
        <w:t>CONSIDERANDO</w:t>
      </w:r>
    </w:p>
    <w:p w14:paraId="7BCAEFB5" w14:textId="77777777" w:rsidR="00C77E69" w:rsidRPr="007A1A2E" w:rsidRDefault="00C77E69" w:rsidP="00C77E69">
      <w:pPr>
        <w:ind w:left="851" w:right="284"/>
        <w:jc w:val="both"/>
        <w:rPr>
          <w:rFonts w:ascii="Century Gothic" w:hAnsi="Century Gothic" w:cs="Arial"/>
          <w:i/>
          <w:sz w:val="19"/>
          <w:szCs w:val="19"/>
        </w:rPr>
      </w:pPr>
    </w:p>
    <w:p w14:paraId="335AF102"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Que el artículo 115 de la Constitución Política de los Estados Unidos Mexicanos y el artículo 73 de la Constitución Política del Estado de Jalisco otorgan a los municipios la facultad de preservar y promover su patrimonio cultural;</w:t>
      </w:r>
    </w:p>
    <w:p w14:paraId="42DCB61D" w14:textId="77777777" w:rsidR="00C77E69" w:rsidRPr="007A1A2E" w:rsidRDefault="00C77E69" w:rsidP="00C77E69">
      <w:pPr>
        <w:ind w:left="851" w:right="284"/>
        <w:jc w:val="both"/>
        <w:rPr>
          <w:rFonts w:ascii="Century Gothic" w:hAnsi="Century Gothic" w:cs="Arial"/>
          <w:i/>
          <w:sz w:val="19"/>
          <w:szCs w:val="19"/>
        </w:rPr>
      </w:pPr>
    </w:p>
    <w:p w14:paraId="28434EF4"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Que los artículos 14 al 20 de la LPCJ, y 17 al 27 de su Reglamento, establecen el procedimiento para la integración del expediente técnico, la consulta comunitaria, el dictamen y la publicación de la declaratoria;</w:t>
      </w:r>
    </w:p>
    <w:p w14:paraId="3938A701" w14:textId="77777777" w:rsidR="00C77E69" w:rsidRPr="007A1A2E" w:rsidRDefault="00C77E69" w:rsidP="00C77E69">
      <w:pPr>
        <w:ind w:left="851" w:right="284"/>
        <w:jc w:val="both"/>
        <w:rPr>
          <w:rFonts w:ascii="Century Gothic" w:hAnsi="Century Gothic" w:cs="Arial"/>
          <w:i/>
          <w:sz w:val="19"/>
          <w:szCs w:val="19"/>
        </w:rPr>
      </w:pPr>
    </w:p>
    <w:p w14:paraId="4D6BAC53"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Que es voluntad de esta administración reconocer y proteger las expresiones culturales vivas de las comunidades </w:t>
      </w:r>
      <w:proofErr w:type="spellStart"/>
      <w:r w:rsidRPr="007A1A2E">
        <w:rPr>
          <w:rFonts w:ascii="Century Gothic" w:hAnsi="Century Gothic" w:cs="Arial"/>
          <w:i/>
          <w:sz w:val="19"/>
          <w:szCs w:val="19"/>
        </w:rPr>
        <w:t>tonaltecas</w:t>
      </w:r>
      <w:proofErr w:type="spellEnd"/>
      <w:r w:rsidRPr="007A1A2E">
        <w:rPr>
          <w:rFonts w:ascii="Century Gothic" w:hAnsi="Century Gothic" w:cs="Arial"/>
          <w:i/>
          <w:sz w:val="19"/>
          <w:szCs w:val="19"/>
        </w:rPr>
        <w:t>, como parte de la salvaguardia del patrimonio inmaterial municipal;</w:t>
      </w:r>
    </w:p>
    <w:p w14:paraId="36BED9A0" w14:textId="77777777" w:rsidR="00C77E69" w:rsidRPr="007A1A2E" w:rsidRDefault="00C77E69" w:rsidP="00C77E69">
      <w:pPr>
        <w:ind w:left="851" w:right="284"/>
        <w:jc w:val="both"/>
        <w:rPr>
          <w:rFonts w:ascii="Century Gothic" w:hAnsi="Century Gothic" w:cs="Arial"/>
          <w:i/>
          <w:sz w:val="19"/>
          <w:szCs w:val="19"/>
        </w:rPr>
      </w:pPr>
    </w:p>
    <w:p w14:paraId="52AF9110"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Por lo anteriormente expuesto, se somete a consideración el siguiente:</w:t>
      </w:r>
    </w:p>
    <w:p w14:paraId="345CE6A9" w14:textId="77777777" w:rsidR="00C77E69" w:rsidRPr="007A1A2E" w:rsidRDefault="00C77E69" w:rsidP="00C77E69">
      <w:pPr>
        <w:ind w:left="851" w:right="284"/>
        <w:jc w:val="center"/>
        <w:rPr>
          <w:rFonts w:ascii="Century Gothic" w:hAnsi="Century Gothic" w:cs="Arial"/>
          <w:i/>
          <w:sz w:val="19"/>
          <w:szCs w:val="19"/>
        </w:rPr>
      </w:pPr>
    </w:p>
    <w:p w14:paraId="6B099EAF" w14:textId="77777777" w:rsidR="00C77E69" w:rsidRPr="007A1A2E" w:rsidRDefault="00C77E69" w:rsidP="00C77E69">
      <w:pPr>
        <w:ind w:left="851" w:right="284"/>
        <w:jc w:val="center"/>
        <w:rPr>
          <w:rFonts w:ascii="Century Gothic" w:hAnsi="Century Gothic" w:cs="Arial"/>
          <w:i/>
          <w:sz w:val="19"/>
          <w:szCs w:val="19"/>
        </w:rPr>
      </w:pPr>
      <w:r w:rsidRPr="007A1A2E">
        <w:rPr>
          <w:rFonts w:ascii="Century Gothic" w:hAnsi="Century Gothic" w:cs="Arial"/>
          <w:i/>
          <w:sz w:val="19"/>
          <w:szCs w:val="19"/>
        </w:rPr>
        <w:t>ACUERDO</w:t>
      </w:r>
    </w:p>
    <w:p w14:paraId="6B198FBD" w14:textId="77777777" w:rsidR="00C77E69" w:rsidRPr="007A1A2E" w:rsidRDefault="00C77E69" w:rsidP="00C77E69">
      <w:pPr>
        <w:ind w:left="851" w:right="284"/>
        <w:jc w:val="both"/>
        <w:rPr>
          <w:rFonts w:ascii="Century Gothic" w:hAnsi="Century Gothic" w:cs="Arial"/>
          <w:i/>
          <w:sz w:val="19"/>
          <w:szCs w:val="19"/>
        </w:rPr>
      </w:pPr>
    </w:p>
    <w:p w14:paraId="4EAC42B7"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PRIMERO.-</w:t>
      </w:r>
      <w:proofErr w:type="gramEnd"/>
      <w:r w:rsidRPr="007A1A2E">
        <w:rPr>
          <w:rFonts w:ascii="Century Gothic" w:hAnsi="Century Gothic" w:cs="Arial"/>
          <w:i/>
          <w:sz w:val="19"/>
          <w:szCs w:val="19"/>
        </w:rPr>
        <w:t xml:space="preserve"> Se instruya a la Dirección de Cultura del H. Ayuntamiento de Tonalá, Jalisco, para que integre el expediente técnico de la manifestación cultural denominada “Chirimía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 con fundamento en los artículos 4, 7, 12 al 20 de la Ley de Patrimonio Cultural del Estado de Jalisco y sus Municipios, y 6, 17 al 27 de su Reglamento, con miras a su declaratoria como Patrimonio Cultural Inmaterial del Municipio de Tonalá, Jalisco.</w:t>
      </w:r>
    </w:p>
    <w:p w14:paraId="41884677" w14:textId="77777777" w:rsidR="00C77E69" w:rsidRPr="007A1A2E" w:rsidRDefault="00C77E69" w:rsidP="00C77E69">
      <w:pPr>
        <w:ind w:left="851" w:right="284"/>
        <w:jc w:val="both"/>
        <w:rPr>
          <w:rFonts w:ascii="Century Gothic" w:hAnsi="Century Gothic" w:cs="Arial"/>
          <w:i/>
          <w:sz w:val="19"/>
          <w:szCs w:val="19"/>
        </w:rPr>
      </w:pPr>
    </w:p>
    <w:p w14:paraId="240410DC"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SEGUNDO.-</w:t>
      </w:r>
      <w:proofErr w:type="gramEnd"/>
      <w:r w:rsidRPr="007A1A2E">
        <w:rPr>
          <w:rFonts w:ascii="Century Gothic" w:hAnsi="Century Gothic" w:cs="Arial"/>
          <w:i/>
          <w:sz w:val="19"/>
          <w:szCs w:val="19"/>
        </w:rPr>
        <w:t xml:space="preserve"> Se turne la presente iniciativa a la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de Cultura, Educación e Innovación Tecnológica para, en conjunto con la Dirección de Cultura del H. Ayuntamiento de Tonalá, Jalisco, dar seguimiento al presente acuerdo, participando en las mesas de trabajo y consultas comunitarias que se requieran para la integración del expediente y elaboración del Dictamen Técnico.</w:t>
      </w:r>
    </w:p>
    <w:p w14:paraId="4B07824A" w14:textId="77777777" w:rsidR="00C77E69" w:rsidRPr="007A1A2E" w:rsidRDefault="00C77E69" w:rsidP="00C77E69">
      <w:pPr>
        <w:ind w:left="851" w:right="284"/>
        <w:jc w:val="both"/>
        <w:rPr>
          <w:rFonts w:ascii="Century Gothic" w:hAnsi="Century Gothic" w:cs="Arial"/>
          <w:i/>
          <w:sz w:val="19"/>
          <w:szCs w:val="19"/>
        </w:rPr>
      </w:pPr>
    </w:p>
    <w:p w14:paraId="7A1E3DD3"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TERCERO.-</w:t>
      </w:r>
      <w:proofErr w:type="gramEnd"/>
      <w:r w:rsidRPr="007A1A2E">
        <w:rPr>
          <w:rFonts w:ascii="Century Gothic" w:hAnsi="Century Gothic" w:cs="Arial"/>
          <w:i/>
          <w:sz w:val="19"/>
          <w:szCs w:val="19"/>
        </w:rPr>
        <w:t xml:space="preserve"> Se turne a la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de Festividades Cívicas, Espectáculos Públicos y Crónica Municipal, y como coadyuvante a la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de Cultura, Educación e Innovación Tecnológica para que analicen y en su caso se apruebe instituir el 5 de septiembre de cada año como “Día Municipal de la Chirimía de Tonalá”, en reconocimiento a su valor histórico y a los portadores de la tradición.</w:t>
      </w:r>
    </w:p>
    <w:p w14:paraId="7536CBE6" w14:textId="77777777" w:rsidR="00C77E69" w:rsidRPr="007A1A2E" w:rsidRDefault="00C77E69" w:rsidP="00C77E69">
      <w:pPr>
        <w:ind w:left="851" w:right="284"/>
        <w:jc w:val="both"/>
        <w:rPr>
          <w:rFonts w:ascii="Century Gothic" w:hAnsi="Century Gothic" w:cs="Arial"/>
          <w:i/>
          <w:sz w:val="19"/>
          <w:szCs w:val="19"/>
        </w:rPr>
      </w:pPr>
    </w:p>
    <w:p w14:paraId="52392752"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CUARTO. Una vez integrado el expediente técnico, la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elaborará el dictamen correspondiente para someterlo a aprobación del Pleno del Ayuntamiento, y, en su caso, emitir la declaratoria oficial y su publicación en la Gaceta Municipal.</w:t>
      </w:r>
    </w:p>
    <w:p w14:paraId="75A65CDD" w14:textId="77777777" w:rsidR="00C77E69" w:rsidRPr="007A1A2E" w:rsidRDefault="00C77E69" w:rsidP="00C77E69">
      <w:pPr>
        <w:ind w:left="851" w:right="284"/>
        <w:jc w:val="both"/>
        <w:rPr>
          <w:rFonts w:ascii="Century Gothic" w:hAnsi="Century Gothic" w:cs="Arial"/>
          <w:i/>
          <w:sz w:val="19"/>
          <w:szCs w:val="19"/>
        </w:rPr>
      </w:pPr>
    </w:p>
    <w:p w14:paraId="0A456F98"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QUINTO. Se faculta al </w:t>
      </w:r>
      <w:proofErr w:type="gramStart"/>
      <w:r w:rsidRPr="007A1A2E">
        <w:rPr>
          <w:rFonts w:ascii="Century Gothic" w:hAnsi="Century Gothic" w:cs="Arial"/>
          <w:i/>
          <w:sz w:val="19"/>
          <w:szCs w:val="19"/>
        </w:rPr>
        <w:t>Presidente</w:t>
      </w:r>
      <w:proofErr w:type="gramEnd"/>
      <w:r w:rsidRPr="007A1A2E">
        <w:rPr>
          <w:rFonts w:ascii="Century Gothic" w:hAnsi="Century Gothic" w:cs="Arial"/>
          <w:i/>
          <w:sz w:val="19"/>
          <w:szCs w:val="19"/>
        </w:rPr>
        <w:t xml:space="preserve"> Municipal, Síndico y </w:t>
      </w:r>
      <w:proofErr w:type="gramStart"/>
      <w:r w:rsidRPr="007A1A2E">
        <w:rPr>
          <w:rFonts w:ascii="Century Gothic" w:hAnsi="Century Gothic" w:cs="Arial"/>
          <w:i/>
          <w:sz w:val="19"/>
          <w:szCs w:val="19"/>
        </w:rPr>
        <w:t>Secretaria General</w:t>
      </w:r>
      <w:proofErr w:type="gramEnd"/>
      <w:r w:rsidRPr="007A1A2E">
        <w:rPr>
          <w:rFonts w:ascii="Century Gothic" w:hAnsi="Century Gothic" w:cs="Arial"/>
          <w:i/>
          <w:sz w:val="19"/>
          <w:szCs w:val="19"/>
        </w:rPr>
        <w:t xml:space="preserve"> para suscribir la documentación necesaria para dar cumplimiento al presente acuerdo.</w:t>
      </w:r>
    </w:p>
    <w:p w14:paraId="24D6BD83" w14:textId="77777777" w:rsidR="00C77E69" w:rsidRPr="007A1A2E" w:rsidRDefault="00C77E69" w:rsidP="00C77E69">
      <w:pPr>
        <w:ind w:left="851" w:right="284"/>
        <w:jc w:val="both"/>
        <w:rPr>
          <w:rFonts w:ascii="Century Gothic" w:hAnsi="Century Gothic" w:cs="Arial"/>
          <w:i/>
          <w:sz w:val="19"/>
          <w:szCs w:val="19"/>
        </w:rPr>
      </w:pPr>
    </w:p>
    <w:p w14:paraId="5D311345"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En uso de la voz el </w:t>
      </w:r>
      <w:proofErr w:type="gramStart"/>
      <w:r w:rsidRPr="007A1A2E">
        <w:rPr>
          <w:rFonts w:ascii="Century Gothic" w:hAnsi="Century Gothic" w:cs="Arial"/>
          <w:i/>
          <w:sz w:val="19"/>
          <w:szCs w:val="19"/>
        </w:rPr>
        <w:t>Presidente</w:t>
      </w:r>
      <w:proofErr w:type="gramEnd"/>
      <w:r w:rsidRPr="007A1A2E">
        <w:rPr>
          <w:rFonts w:ascii="Century Gothic" w:hAnsi="Century Gothic" w:cs="Arial"/>
          <w:i/>
          <w:sz w:val="19"/>
          <w:szCs w:val="19"/>
        </w:rPr>
        <w:t xml:space="preserve"> Municipal, Sergio Armando Chávez Dávalos, expresa que, se pone a su consideración para su turno a la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de Cultura, Educación e Innovación Tecnológica, así como a la de Festividades Cívicas, Espectáculos Públicos y Crónica Municipal; quienes estén por la afirmativa, favor de manifestarlo levantando su mano; instruyendo a la </w:t>
      </w:r>
      <w:proofErr w:type="gramStart"/>
      <w:r w:rsidRPr="007A1A2E">
        <w:rPr>
          <w:rFonts w:ascii="Century Gothic" w:hAnsi="Century Gothic" w:cs="Arial"/>
          <w:i/>
          <w:sz w:val="19"/>
          <w:szCs w:val="19"/>
        </w:rPr>
        <w:t>Secretaria General</w:t>
      </w:r>
      <w:proofErr w:type="gramEnd"/>
      <w:r w:rsidRPr="007A1A2E">
        <w:rPr>
          <w:rFonts w:ascii="Century Gothic" w:hAnsi="Century Gothic" w:cs="Arial"/>
          <w:i/>
          <w:sz w:val="19"/>
          <w:szCs w:val="19"/>
        </w:rPr>
        <w:t xml:space="preserve"> para que contabilice los votos y nos informe del resultado.</w:t>
      </w:r>
    </w:p>
    <w:p w14:paraId="3EBD1F40" w14:textId="77777777" w:rsidR="00C77E69" w:rsidRPr="007A1A2E" w:rsidRDefault="00C77E69" w:rsidP="00C77E69">
      <w:pPr>
        <w:ind w:left="851" w:right="284"/>
        <w:jc w:val="both"/>
        <w:rPr>
          <w:rFonts w:ascii="Century Gothic" w:hAnsi="Century Gothic" w:cs="Arial"/>
          <w:i/>
          <w:sz w:val="19"/>
          <w:szCs w:val="19"/>
        </w:rPr>
      </w:pPr>
    </w:p>
    <w:p w14:paraId="7864A447"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En uso de la voz informativa la </w:t>
      </w:r>
      <w:proofErr w:type="gramStart"/>
      <w:r w:rsidRPr="007A1A2E">
        <w:rPr>
          <w:rFonts w:ascii="Century Gothic" w:hAnsi="Century Gothic" w:cs="Arial"/>
          <w:i/>
          <w:sz w:val="19"/>
          <w:szCs w:val="19"/>
        </w:rPr>
        <w:t>Secretaria General</w:t>
      </w:r>
      <w:proofErr w:type="gramEnd"/>
      <w:r w:rsidRPr="007A1A2E">
        <w:rPr>
          <w:rFonts w:ascii="Century Gothic" w:hAnsi="Century Gothic" w:cs="Arial"/>
          <w:i/>
          <w:sz w:val="19"/>
          <w:szCs w:val="19"/>
        </w:rPr>
        <w:t xml:space="preserve">, Mtra. Celia Isabel Gauna Ruiz de León, como lo indica </w:t>
      </w:r>
      <w:proofErr w:type="gramStart"/>
      <w:r w:rsidRPr="007A1A2E">
        <w:rPr>
          <w:rFonts w:ascii="Century Gothic" w:hAnsi="Century Gothic" w:cs="Arial"/>
          <w:i/>
          <w:sz w:val="19"/>
          <w:szCs w:val="19"/>
        </w:rPr>
        <w:t>Presidente</w:t>
      </w:r>
      <w:proofErr w:type="gramEnd"/>
      <w:r w:rsidRPr="007A1A2E">
        <w:rPr>
          <w:rFonts w:ascii="Century Gothic" w:hAnsi="Century Gothic" w:cs="Arial"/>
          <w:i/>
          <w:sz w:val="19"/>
          <w:szCs w:val="19"/>
        </w:rPr>
        <w:t>, le informo que se registraron un total de 18 votos a favor.</w:t>
      </w:r>
    </w:p>
    <w:p w14:paraId="47FF2351" w14:textId="77777777" w:rsidR="00C77E69" w:rsidRPr="007A1A2E" w:rsidRDefault="00C77E69" w:rsidP="00C77E69">
      <w:pPr>
        <w:ind w:left="851" w:right="284"/>
        <w:jc w:val="both"/>
        <w:rPr>
          <w:rFonts w:ascii="Century Gothic" w:hAnsi="Century Gothic" w:cs="Arial"/>
          <w:i/>
          <w:sz w:val="19"/>
          <w:szCs w:val="19"/>
        </w:rPr>
      </w:pPr>
    </w:p>
    <w:p w14:paraId="21FAA714"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En uso de la voz el </w:t>
      </w:r>
      <w:proofErr w:type="gramStart"/>
      <w:r w:rsidRPr="007A1A2E">
        <w:rPr>
          <w:rFonts w:ascii="Century Gothic" w:hAnsi="Century Gothic" w:cs="Arial"/>
          <w:i/>
          <w:sz w:val="19"/>
          <w:szCs w:val="19"/>
        </w:rPr>
        <w:t>Presidente</w:t>
      </w:r>
      <w:proofErr w:type="gramEnd"/>
      <w:r w:rsidRPr="007A1A2E">
        <w:rPr>
          <w:rFonts w:ascii="Century Gothic" w:hAnsi="Century Gothic" w:cs="Arial"/>
          <w:i/>
          <w:sz w:val="19"/>
          <w:szCs w:val="19"/>
        </w:rPr>
        <w:t xml:space="preserve"> Municipal, Sergio Armando Chávez Dávalos, expresa que, gracias </w:t>
      </w:r>
      <w:proofErr w:type="gramStart"/>
      <w:r w:rsidRPr="007A1A2E">
        <w:rPr>
          <w:rFonts w:ascii="Century Gothic" w:hAnsi="Century Gothic" w:cs="Arial"/>
          <w:i/>
          <w:sz w:val="19"/>
          <w:szCs w:val="19"/>
        </w:rPr>
        <w:t>Secretaria</w:t>
      </w:r>
      <w:proofErr w:type="gramEnd"/>
      <w:r w:rsidRPr="007A1A2E">
        <w:rPr>
          <w:rFonts w:ascii="Century Gothic" w:hAnsi="Century Gothic" w:cs="Arial"/>
          <w:i/>
          <w:sz w:val="19"/>
          <w:szCs w:val="19"/>
        </w:rPr>
        <w:t>; queda aprobado.</w:t>
      </w:r>
    </w:p>
    <w:p w14:paraId="27E87D23" w14:textId="77777777" w:rsidR="00C77E69" w:rsidRPr="007A1A2E" w:rsidRDefault="00C77E69" w:rsidP="00C77E69">
      <w:pPr>
        <w:ind w:left="567" w:hanging="567"/>
        <w:jc w:val="both"/>
        <w:rPr>
          <w:rFonts w:ascii="Century Gothic" w:hAnsi="Century Gothic" w:cs="Arial"/>
          <w:sz w:val="20"/>
          <w:szCs w:val="20"/>
        </w:rPr>
      </w:pPr>
    </w:p>
    <w:p w14:paraId="1D157D83"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V. </w:t>
      </w:r>
      <w:r w:rsidRPr="007A1A2E">
        <w:rPr>
          <w:rFonts w:ascii="Century Gothic" w:hAnsi="Century Gothic" w:cs="Arial"/>
          <w:sz w:val="20"/>
          <w:szCs w:val="20"/>
        </w:rPr>
        <w:tab/>
      </w:r>
      <w:proofErr w:type="gramStart"/>
      <w:r w:rsidRPr="007A1A2E">
        <w:rPr>
          <w:rFonts w:ascii="Century Gothic" w:hAnsi="Century Gothic" w:cs="Arial"/>
          <w:sz w:val="20"/>
          <w:szCs w:val="20"/>
        </w:rPr>
        <w:t>Que</w:t>
      </w:r>
      <w:proofErr w:type="gramEnd"/>
      <w:r w:rsidRPr="007A1A2E">
        <w:rPr>
          <w:rFonts w:ascii="Century Gothic" w:hAnsi="Century Gothic" w:cs="Arial"/>
          <w:sz w:val="20"/>
          <w:szCs w:val="20"/>
        </w:rPr>
        <w:t xml:space="preserve"> mediante oficio, SECRETARÍA GENERAL DEL AYUNTAMIENTO/0781/2025, suscrito por la Mtra. Celia Isabel Gauna Ruiz de León, remite </w:t>
      </w:r>
      <w:r>
        <w:rPr>
          <w:rFonts w:ascii="Century Gothic" w:hAnsi="Century Gothic" w:cs="Arial"/>
          <w:sz w:val="20"/>
          <w:szCs w:val="20"/>
        </w:rPr>
        <w:t>A</w:t>
      </w:r>
      <w:r w:rsidRPr="007A1A2E">
        <w:rPr>
          <w:rFonts w:ascii="Century Gothic" w:hAnsi="Century Gothic" w:cs="Arial"/>
          <w:sz w:val="20"/>
          <w:szCs w:val="20"/>
        </w:rPr>
        <w:t xml:space="preserve">cuerdo número 317 de la Sesión Ordinaria de Ayuntamiento de fecha 30 de octubre del año 2025, informando del turno que fue asignado a la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de Festividades Cívicas, Espectáculos Públicos y Crónica Municipal.</w:t>
      </w:r>
    </w:p>
    <w:p w14:paraId="5C7CBD3D" w14:textId="77777777" w:rsidR="00C77E69" w:rsidRPr="007A1A2E" w:rsidRDefault="00C77E69" w:rsidP="00C77E69">
      <w:pPr>
        <w:ind w:left="567" w:hanging="567"/>
        <w:jc w:val="both"/>
        <w:rPr>
          <w:rFonts w:ascii="Century Gothic" w:hAnsi="Century Gothic" w:cs="Arial"/>
          <w:sz w:val="20"/>
          <w:szCs w:val="20"/>
        </w:rPr>
      </w:pPr>
    </w:p>
    <w:p w14:paraId="3874C545"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VI. </w:t>
      </w:r>
      <w:r w:rsidRPr="007A1A2E">
        <w:rPr>
          <w:rFonts w:ascii="Century Gothic" w:hAnsi="Century Gothic" w:cs="Arial"/>
          <w:sz w:val="20"/>
          <w:szCs w:val="20"/>
        </w:rPr>
        <w:tab/>
        <w:t xml:space="preserve">Con fecha 24 de abril del 2026, la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de Cultura Educación e Innovación Tecnológica; aprobó por unanimidad de sus participantes el siguiente acuerdo municipal:</w:t>
      </w:r>
    </w:p>
    <w:p w14:paraId="72C0C86C" w14:textId="77777777" w:rsidR="00C77E69" w:rsidRPr="007A1A2E" w:rsidRDefault="00C77E69" w:rsidP="00C77E69">
      <w:pPr>
        <w:ind w:left="567" w:hanging="567"/>
        <w:jc w:val="both"/>
        <w:rPr>
          <w:rFonts w:ascii="Century Gothic" w:hAnsi="Century Gothic" w:cs="Arial"/>
          <w:sz w:val="20"/>
          <w:szCs w:val="20"/>
        </w:rPr>
      </w:pPr>
    </w:p>
    <w:p w14:paraId="68D5C7B3" w14:textId="77777777" w:rsidR="00C77E69" w:rsidRPr="007A1A2E" w:rsidRDefault="00C77E69" w:rsidP="00C77E69">
      <w:pPr>
        <w:ind w:left="851" w:right="284"/>
        <w:jc w:val="center"/>
        <w:rPr>
          <w:rFonts w:ascii="Century Gothic" w:hAnsi="Century Gothic" w:cs="Arial"/>
          <w:i/>
          <w:sz w:val="19"/>
          <w:szCs w:val="19"/>
        </w:rPr>
      </w:pPr>
      <w:r w:rsidRPr="007A1A2E">
        <w:rPr>
          <w:rFonts w:ascii="Century Gothic" w:hAnsi="Century Gothic" w:cs="Arial"/>
          <w:i/>
          <w:sz w:val="19"/>
          <w:szCs w:val="19"/>
        </w:rPr>
        <w:t>DICTAMEN FINAL</w:t>
      </w:r>
    </w:p>
    <w:p w14:paraId="6C5B1097" w14:textId="77777777" w:rsidR="00C77E69" w:rsidRPr="007A1A2E" w:rsidRDefault="00C77E69" w:rsidP="00C77E69">
      <w:pPr>
        <w:ind w:left="851" w:right="284"/>
        <w:jc w:val="both"/>
        <w:rPr>
          <w:rFonts w:ascii="Century Gothic" w:hAnsi="Century Gothic" w:cs="Arial"/>
          <w:i/>
          <w:sz w:val="19"/>
          <w:szCs w:val="19"/>
        </w:rPr>
      </w:pPr>
    </w:p>
    <w:p w14:paraId="7C9866A4"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PRIMERO.-</w:t>
      </w:r>
      <w:proofErr w:type="gramEnd"/>
      <w:r w:rsidRPr="007A1A2E">
        <w:rPr>
          <w:rFonts w:ascii="Century Gothic" w:hAnsi="Century Gothic" w:cs="Arial"/>
          <w:i/>
          <w:sz w:val="19"/>
          <w:szCs w:val="19"/>
        </w:rPr>
        <w:t xml:space="preserve"> Se aprueba en todos sus términos el punto de acuerdo identificado con el número de turno 317, particularmente en lo relativo a lo dispuesto en su punto cuarto.</w:t>
      </w:r>
    </w:p>
    <w:p w14:paraId="7DA69018" w14:textId="77777777" w:rsidR="00C77E69" w:rsidRPr="007A1A2E" w:rsidRDefault="00C77E69" w:rsidP="00C77E69">
      <w:pPr>
        <w:ind w:left="851" w:right="284"/>
        <w:jc w:val="both"/>
        <w:rPr>
          <w:rFonts w:ascii="Century Gothic" w:hAnsi="Century Gothic" w:cs="Arial"/>
          <w:i/>
          <w:sz w:val="19"/>
          <w:szCs w:val="19"/>
        </w:rPr>
      </w:pPr>
    </w:p>
    <w:p w14:paraId="79F2E5EC" w14:textId="77777777" w:rsidR="00C77E69" w:rsidRPr="007A1A2E" w:rsidRDefault="00C77E69" w:rsidP="00C77E69">
      <w:pPr>
        <w:ind w:left="851" w:right="284"/>
        <w:jc w:val="both"/>
        <w:rPr>
          <w:rFonts w:ascii="Century Gothic" w:hAnsi="Century Gothic" w:cs="Arial"/>
          <w:i/>
          <w:sz w:val="19"/>
          <w:szCs w:val="19"/>
        </w:rPr>
      </w:pPr>
      <w:r w:rsidRPr="007A1A2E">
        <w:rPr>
          <w:rFonts w:ascii="Century Gothic" w:hAnsi="Century Gothic" w:cs="Arial"/>
          <w:i/>
          <w:sz w:val="19"/>
          <w:szCs w:val="19"/>
        </w:rPr>
        <w:t xml:space="preserve">En cumplimiento de lo anterior, y habiéndose integrado y analizado debidamente el expediente y el dictamen técnico respectivo, esta Comisión </w:t>
      </w:r>
      <w:proofErr w:type="gramStart"/>
      <w:r w:rsidRPr="007A1A2E">
        <w:rPr>
          <w:rFonts w:ascii="Century Gothic" w:hAnsi="Century Gothic" w:cs="Arial"/>
          <w:i/>
          <w:sz w:val="19"/>
          <w:szCs w:val="19"/>
        </w:rPr>
        <w:t>Edilicia</w:t>
      </w:r>
      <w:proofErr w:type="gramEnd"/>
      <w:r w:rsidRPr="007A1A2E">
        <w:rPr>
          <w:rFonts w:ascii="Century Gothic" w:hAnsi="Century Gothic" w:cs="Arial"/>
          <w:i/>
          <w:sz w:val="19"/>
          <w:szCs w:val="19"/>
        </w:rPr>
        <w:t xml:space="preserve"> dictamina procedente el reconocimiento de la “Chirimía de Tonalá” como Patrimonio Cultural Inmaterial del Municipio de Tonalá, Jalisco, en atención a su valor histórico, social y cultural, con el objeto de preservar, salvaguardar y fortalecer esta expresión que forma parte de la identidad </w:t>
      </w:r>
      <w:proofErr w:type="spellStart"/>
      <w:r w:rsidRPr="007A1A2E">
        <w:rPr>
          <w:rFonts w:ascii="Century Gothic" w:hAnsi="Century Gothic" w:cs="Arial"/>
          <w:i/>
          <w:sz w:val="19"/>
          <w:szCs w:val="19"/>
        </w:rPr>
        <w:t>tonalteca</w:t>
      </w:r>
      <w:proofErr w:type="spellEnd"/>
      <w:r w:rsidRPr="007A1A2E">
        <w:rPr>
          <w:rFonts w:ascii="Century Gothic" w:hAnsi="Century Gothic" w:cs="Arial"/>
          <w:i/>
          <w:sz w:val="19"/>
          <w:szCs w:val="19"/>
        </w:rPr>
        <w:t>.</w:t>
      </w:r>
    </w:p>
    <w:p w14:paraId="766B7CA7" w14:textId="77777777" w:rsidR="00C77E69" w:rsidRPr="007A1A2E" w:rsidRDefault="00C77E69" w:rsidP="00C77E69">
      <w:pPr>
        <w:ind w:left="851" w:right="284"/>
        <w:jc w:val="both"/>
        <w:rPr>
          <w:rFonts w:ascii="Century Gothic" w:hAnsi="Century Gothic" w:cs="Arial"/>
          <w:i/>
          <w:sz w:val="19"/>
          <w:szCs w:val="19"/>
        </w:rPr>
      </w:pPr>
    </w:p>
    <w:p w14:paraId="1499FE7E"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SEGUNDO.-</w:t>
      </w:r>
      <w:proofErr w:type="gramEnd"/>
      <w:r w:rsidRPr="007A1A2E">
        <w:rPr>
          <w:rFonts w:ascii="Century Gothic" w:hAnsi="Century Gothic" w:cs="Arial"/>
          <w:i/>
          <w:sz w:val="19"/>
          <w:szCs w:val="19"/>
        </w:rPr>
        <w:t xml:space="preserve"> Sométase el presente dictamen a la consideración del Pleno del Ayuntamiento para su discusión y, en su caso, aprobación.</w:t>
      </w:r>
    </w:p>
    <w:p w14:paraId="72C4E9EF" w14:textId="77777777" w:rsidR="00C77E69" w:rsidRPr="007A1A2E" w:rsidRDefault="00C77E69" w:rsidP="00C77E69">
      <w:pPr>
        <w:ind w:left="851" w:right="284"/>
        <w:jc w:val="both"/>
        <w:rPr>
          <w:rFonts w:ascii="Century Gothic" w:hAnsi="Century Gothic" w:cs="Arial"/>
          <w:i/>
          <w:sz w:val="19"/>
          <w:szCs w:val="19"/>
        </w:rPr>
      </w:pPr>
    </w:p>
    <w:p w14:paraId="074F5E94"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TERCERO.-</w:t>
      </w:r>
      <w:proofErr w:type="gramEnd"/>
      <w:r w:rsidRPr="007A1A2E">
        <w:rPr>
          <w:rFonts w:ascii="Century Gothic" w:hAnsi="Century Gothic" w:cs="Arial"/>
          <w:i/>
          <w:sz w:val="19"/>
          <w:szCs w:val="19"/>
        </w:rPr>
        <w:t xml:space="preserve"> Una vez aprobado por el Pleno del Ayuntamiento, emítase la declaratoria oficial correspondiente y publíquese en la Gaceta Municipal de Tonalá, Jalisco, para los efectos legales conducentes.</w:t>
      </w:r>
    </w:p>
    <w:p w14:paraId="0AEC04D9" w14:textId="77777777" w:rsidR="00C77E69" w:rsidRPr="007A1A2E" w:rsidRDefault="00C77E69" w:rsidP="00C77E69">
      <w:pPr>
        <w:ind w:left="851" w:right="284"/>
        <w:jc w:val="both"/>
        <w:rPr>
          <w:rFonts w:ascii="Century Gothic" w:hAnsi="Century Gothic" w:cs="Arial"/>
          <w:i/>
          <w:sz w:val="19"/>
          <w:szCs w:val="19"/>
        </w:rPr>
      </w:pPr>
    </w:p>
    <w:p w14:paraId="1B82AB56" w14:textId="77777777" w:rsidR="00C77E69" w:rsidRPr="007A1A2E" w:rsidRDefault="00C77E69" w:rsidP="00C77E69">
      <w:pPr>
        <w:ind w:left="851" w:right="284"/>
        <w:jc w:val="both"/>
        <w:rPr>
          <w:rFonts w:ascii="Century Gothic" w:hAnsi="Century Gothic" w:cs="Arial"/>
          <w:i/>
          <w:sz w:val="19"/>
          <w:szCs w:val="19"/>
        </w:rPr>
      </w:pPr>
      <w:proofErr w:type="gramStart"/>
      <w:r w:rsidRPr="007A1A2E">
        <w:rPr>
          <w:rFonts w:ascii="Century Gothic" w:hAnsi="Century Gothic" w:cs="Arial"/>
          <w:i/>
          <w:sz w:val="19"/>
          <w:szCs w:val="19"/>
        </w:rPr>
        <w:t>CUARTO.-</w:t>
      </w:r>
      <w:proofErr w:type="gramEnd"/>
      <w:r w:rsidRPr="007A1A2E">
        <w:rPr>
          <w:rFonts w:ascii="Century Gothic" w:hAnsi="Century Gothic" w:cs="Arial"/>
          <w:i/>
          <w:sz w:val="19"/>
          <w:szCs w:val="19"/>
        </w:rPr>
        <w:t xml:space="preserve"> Se faculta a los CC. </w:t>
      </w:r>
      <w:proofErr w:type="gramStart"/>
      <w:r w:rsidRPr="007A1A2E">
        <w:rPr>
          <w:rFonts w:ascii="Century Gothic" w:hAnsi="Century Gothic" w:cs="Arial"/>
          <w:i/>
          <w:sz w:val="19"/>
          <w:szCs w:val="19"/>
        </w:rPr>
        <w:t>Presidente</w:t>
      </w:r>
      <w:proofErr w:type="gramEnd"/>
      <w:r w:rsidRPr="007A1A2E">
        <w:rPr>
          <w:rFonts w:ascii="Century Gothic" w:hAnsi="Century Gothic" w:cs="Arial"/>
          <w:i/>
          <w:sz w:val="19"/>
          <w:szCs w:val="19"/>
        </w:rPr>
        <w:t xml:space="preserve"> Municipal, Síndico Municipal y </w:t>
      </w:r>
      <w:proofErr w:type="gramStart"/>
      <w:r w:rsidRPr="007A1A2E">
        <w:rPr>
          <w:rFonts w:ascii="Century Gothic" w:hAnsi="Century Gothic" w:cs="Arial"/>
          <w:i/>
          <w:sz w:val="19"/>
          <w:szCs w:val="19"/>
        </w:rPr>
        <w:t>Secretaria General</w:t>
      </w:r>
      <w:proofErr w:type="gramEnd"/>
      <w:r w:rsidRPr="007A1A2E">
        <w:rPr>
          <w:rFonts w:ascii="Century Gothic" w:hAnsi="Century Gothic" w:cs="Arial"/>
          <w:i/>
          <w:sz w:val="19"/>
          <w:szCs w:val="19"/>
        </w:rPr>
        <w:t xml:space="preserve"> del Ayuntamiento, para que suscriban la documentación inherente al cumplimiento del presente acuerdo.</w:t>
      </w:r>
    </w:p>
    <w:p w14:paraId="7EF3C60C" w14:textId="77777777" w:rsidR="00C77E69" w:rsidRPr="007A1A2E" w:rsidRDefault="00C77E69" w:rsidP="00C77E69">
      <w:pPr>
        <w:jc w:val="both"/>
        <w:rPr>
          <w:rFonts w:ascii="Century Gothic" w:hAnsi="Century Gothic" w:cs="Arial"/>
        </w:rPr>
      </w:pPr>
    </w:p>
    <w:p w14:paraId="6901C952"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VII. </w:t>
      </w:r>
      <w:r w:rsidRPr="007A1A2E">
        <w:rPr>
          <w:rFonts w:ascii="Century Gothic" w:hAnsi="Century Gothic" w:cs="Arial"/>
          <w:sz w:val="20"/>
          <w:szCs w:val="20"/>
        </w:rPr>
        <w:tab/>
        <w:t xml:space="preserve">En consecuencia y con fundamento en el </w:t>
      </w:r>
      <w:proofErr w:type="spellStart"/>
      <w:r w:rsidRPr="007A1A2E">
        <w:rPr>
          <w:rFonts w:ascii="Century Gothic" w:hAnsi="Century Gothic" w:cs="Arial"/>
          <w:sz w:val="20"/>
          <w:szCs w:val="20"/>
        </w:rPr>
        <w:t>articulo</w:t>
      </w:r>
      <w:proofErr w:type="spellEnd"/>
      <w:r w:rsidRPr="007A1A2E">
        <w:rPr>
          <w:rFonts w:ascii="Century Gothic" w:hAnsi="Century Gothic" w:cs="Arial"/>
          <w:sz w:val="20"/>
          <w:szCs w:val="20"/>
        </w:rPr>
        <w:t xml:space="preserve"> 69</w:t>
      </w:r>
      <w:r>
        <w:rPr>
          <w:rFonts w:ascii="Century Gothic" w:hAnsi="Century Gothic" w:cs="Arial"/>
          <w:sz w:val="20"/>
          <w:szCs w:val="20"/>
        </w:rPr>
        <w:t>,</w:t>
      </w:r>
      <w:r w:rsidRPr="007A1A2E">
        <w:rPr>
          <w:rFonts w:ascii="Century Gothic" w:hAnsi="Century Gothic" w:cs="Arial"/>
          <w:sz w:val="20"/>
          <w:szCs w:val="20"/>
        </w:rPr>
        <w:t xml:space="preserve"> cuarto párrafo</w:t>
      </w:r>
      <w:r>
        <w:rPr>
          <w:rFonts w:ascii="Century Gothic" w:hAnsi="Century Gothic" w:cs="Arial"/>
          <w:sz w:val="20"/>
          <w:szCs w:val="20"/>
        </w:rPr>
        <w:t>,</w:t>
      </w:r>
      <w:r w:rsidRPr="007A1A2E">
        <w:rPr>
          <w:rFonts w:ascii="Century Gothic" w:hAnsi="Century Gothic" w:cs="Arial"/>
          <w:sz w:val="20"/>
          <w:szCs w:val="20"/>
        </w:rPr>
        <w:t xml:space="preserve"> del Reglamento para el </w:t>
      </w:r>
      <w:r>
        <w:rPr>
          <w:rFonts w:ascii="Century Gothic" w:hAnsi="Century Gothic" w:cs="Arial"/>
          <w:sz w:val="20"/>
          <w:szCs w:val="20"/>
        </w:rPr>
        <w:t>F</w:t>
      </w:r>
      <w:r w:rsidRPr="007A1A2E">
        <w:rPr>
          <w:rFonts w:ascii="Century Gothic" w:hAnsi="Century Gothic" w:cs="Arial"/>
          <w:sz w:val="20"/>
          <w:szCs w:val="20"/>
        </w:rPr>
        <w:t xml:space="preserve">uncionamiento </w:t>
      </w:r>
      <w:r>
        <w:rPr>
          <w:rFonts w:ascii="Century Gothic" w:hAnsi="Century Gothic" w:cs="Arial"/>
          <w:sz w:val="20"/>
          <w:szCs w:val="20"/>
        </w:rPr>
        <w:t>In</w:t>
      </w:r>
      <w:r w:rsidRPr="007A1A2E">
        <w:rPr>
          <w:rFonts w:ascii="Century Gothic" w:hAnsi="Century Gothic" w:cs="Arial"/>
          <w:sz w:val="20"/>
          <w:szCs w:val="20"/>
        </w:rPr>
        <w:t xml:space="preserve">terno de </w:t>
      </w:r>
      <w:r>
        <w:rPr>
          <w:rFonts w:ascii="Century Gothic" w:hAnsi="Century Gothic" w:cs="Arial"/>
          <w:sz w:val="20"/>
          <w:szCs w:val="20"/>
        </w:rPr>
        <w:t>S</w:t>
      </w:r>
      <w:r w:rsidRPr="007A1A2E">
        <w:rPr>
          <w:rFonts w:ascii="Century Gothic" w:hAnsi="Century Gothic" w:cs="Arial"/>
          <w:sz w:val="20"/>
          <w:szCs w:val="20"/>
        </w:rPr>
        <w:t>esiones del Ayuntamiento Constitucional de Tonalá, Jalisco; el cual a la letra señala</w:t>
      </w:r>
    </w:p>
    <w:p w14:paraId="04953E83" w14:textId="77777777" w:rsidR="00C77E69" w:rsidRPr="007A1A2E" w:rsidRDefault="00C77E69" w:rsidP="00C77E69">
      <w:pPr>
        <w:ind w:left="567" w:hanging="567"/>
        <w:jc w:val="both"/>
        <w:rPr>
          <w:rFonts w:ascii="Century Gothic" w:hAnsi="Century Gothic" w:cs="Arial"/>
          <w:sz w:val="20"/>
          <w:szCs w:val="20"/>
        </w:rPr>
      </w:pPr>
    </w:p>
    <w:p w14:paraId="6C8BD465" w14:textId="77777777" w:rsidR="00C77E69" w:rsidRPr="007A1A2E" w:rsidRDefault="00C77E69" w:rsidP="00C77E69">
      <w:pPr>
        <w:ind w:left="851" w:right="284"/>
        <w:jc w:val="both"/>
        <w:rPr>
          <w:rFonts w:ascii="Century Gothic" w:hAnsi="Century Gothic" w:cs="Arial"/>
          <w:i/>
          <w:sz w:val="18"/>
          <w:szCs w:val="18"/>
        </w:rPr>
      </w:pPr>
      <w:r w:rsidRPr="007A1A2E">
        <w:rPr>
          <w:rFonts w:ascii="Century Gothic" w:hAnsi="Century Gothic" w:cs="Arial"/>
          <w:i/>
          <w:sz w:val="18"/>
          <w:szCs w:val="18"/>
        </w:rPr>
        <w:t>“…Las comisiones podrán sesionar de manera separada cuando el presidente de la comisión convocante lo considere pertinente, en cuyo caso primero votará el dictamen la comisión convocante y el documento será enviado a la coadyuvante para su adhesión o rechazo…”</w:t>
      </w:r>
    </w:p>
    <w:p w14:paraId="4B60185B" w14:textId="77777777" w:rsidR="00C77E69" w:rsidRPr="007A1A2E" w:rsidRDefault="00C77E69" w:rsidP="00C77E69">
      <w:pPr>
        <w:ind w:left="567" w:hanging="567"/>
        <w:jc w:val="both"/>
        <w:rPr>
          <w:rFonts w:ascii="Century Gothic" w:hAnsi="Century Gothic" w:cs="Arial"/>
          <w:sz w:val="20"/>
          <w:szCs w:val="20"/>
        </w:rPr>
      </w:pPr>
    </w:p>
    <w:p w14:paraId="40934A07" w14:textId="77777777" w:rsidR="00C77E69" w:rsidRPr="007A1A2E" w:rsidRDefault="00C77E69" w:rsidP="00C77E69">
      <w:pPr>
        <w:ind w:left="567" w:hanging="567"/>
        <w:jc w:val="both"/>
        <w:rPr>
          <w:rFonts w:ascii="Century Gothic" w:hAnsi="Century Gothic" w:cs="Arial"/>
          <w:sz w:val="20"/>
          <w:szCs w:val="20"/>
        </w:rPr>
      </w:pPr>
      <w:r w:rsidRPr="007A1A2E">
        <w:rPr>
          <w:rFonts w:ascii="Century Gothic" w:hAnsi="Century Gothic" w:cs="Arial"/>
          <w:sz w:val="20"/>
          <w:szCs w:val="20"/>
        </w:rPr>
        <w:t xml:space="preserve">VIII. </w:t>
      </w:r>
      <w:r w:rsidRPr="007A1A2E">
        <w:rPr>
          <w:rFonts w:ascii="Century Gothic" w:hAnsi="Century Gothic" w:cs="Arial"/>
          <w:sz w:val="20"/>
          <w:szCs w:val="20"/>
        </w:rPr>
        <w:tab/>
        <w:t>En consecuencia, los integrantes de esta Comisión Edilicia de Festividades Cívicas, Esp</w:t>
      </w:r>
      <w:r>
        <w:rPr>
          <w:rFonts w:ascii="Century Gothic" w:hAnsi="Century Gothic" w:cs="Arial"/>
          <w:sz w:val="20"/>
          <w:szCs w:val="20"/>
        </w:rPr>
        <w:t>ectá</w:t>
      </w:r>
      <w:r w:rsidRPr="007A1A2E">
        <w:rPr>
          <w:rFonts w:ascii="Century Gothic" w:hAnsi="Century Gothic" w:cs="Arial"/>
          <w:sz w:val="20"/>
          <w:szCs w:val="20"/>
        </w:rPr>
        <w:t xml:space="preserve">culos Públicos y Crónica Municipal, consideramos pertinente el adherirnos al dictamen final que resuelve el punto de </w:t>
      </w:r>
      <w:r>
        <w:rPr>
          <w:rFonts w:ascii="Century Gothic" w:hAnsi="Century Gothic" w:cs="Arial"/>
          <w:sz w:val="20"/>
          <w:szCs w:val="20"/>
        </w:rPr>
        <w:t>A</w:t>
      </w:r>
      <w:r w:rsidRPr="007A1A2E">
        <w:rPr>
          <w:rFonts w:ascii="Century Gothic" w:hAnsi="Century Gothic" w:cs="Arial"/>
          <w:sz w:val="20"/>
          <w:szCs w:val="20"/>
        </w:rPr>
        <w:t xml:space="preserve">cuerdo </w:t>
      </w:r>
      <w:proofErr w:type="spellStart"/>
      <w:r w:rsidRPr="007A1A2E">
        <w:rPr>
          <w:rFonts w:ascii="Century Gothic" w:hAnsi="Century Gothic" w:cs="Arial"/>
          <w:sz w:val="20"/>
          <w:szCs w:val="20"/>
        </w:rPr>
        <w:t>numero</w:t>
      </w:r>
      <w:proofErr w:type="spellEnd"/>
      <w:r w:rsidRPr="007A1A2E">
        <w:rPr>
          <w:rFonts w:ascii="Century Gothic" w:hAnsi="Century Gothic" w:cs="Arial"/>
          <w:sz w:val="20"/>
          <w:szCs w:val="20"/>
        </w:rPr>
        <w:t xml:space="preserve"> 317, el cual declara a la ‘Chirimía de Tonalá’ como Patrimonio Cultural Inmaterial del Municipio de Tonalá, Jalisco, a fin de garantizar su preservación y fortalecimiento como expresión del patrimonio cultural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lo anterior para dar cumplimiento al Acuerdo de Ayuntamiento No. 317, y por encontrarse debidamente integrado el expediente técnico mediante la recopilación de testimonios de portadores, evidencia documental, material fotográfico y audiovisual, así como la realización de reuniones comunitarias.</w:t>
      </w:r>
    </w:p>
    <w:p w14:paraId="6D8BC8C1" w14:textId="77777777" w:rsidR="00C77E69" w:rsidRPr="007A1A2E" w:rsidRDefault="00C77E69" w:rsidP="00C77E69">
      <w:pPr>
        <w:jc w:val="both"/>
        <w:rPr>
          <w:rFonts w:ascii="Century Gothic" w:hAnsi="Century Gothic" w:cs="Arial"/>
          <w:sz w:val="20"/>
          <w:szCs w:val="20"/>
        </w:rPr>
      </w:pPr>
    </w:p>
    <w:p w14:paraId="26A188A1"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Razón por la cual, se acredita que la manifestación cultural denominada “Chirimía de Tonalá” cumple con los criterios establecidos en la normatividad aplicable para su reconocimiento como Patrimonio Cultural Inmaterial Municipal.</w:t>
      </w:r>
    </w:p>
    <w:p w14:paraId="1E034D5A" w14:textId="77777777" w:rsidR="00C77E69" w:rsidRPr="007A1A2E" w:rsidRDefault="00C77E69" w:rsidP="00C77E69">
      <w:pPr>
        <w:jc w:val="both"/>
        <w:rPr>
          <w:rFonts w:ascii="Century Gothic" w:hAnsi="Century Gothic" w:cs="Arial"/>
          <w:sz w:val="20"/>
          <w:szCs w:val="20"/>
        </w:rPr>
      </w:pPr>
    </w:p>
    <w:p w14:paraId="7FBB2665"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Motivo por el cual los integrantes de esta Comisión </w:t>
      </w:r>
      <w:proofErr w:type="gramStart"/>
      <w:r w:rsidRPr="007A1A2E">
        <w:rPr>
          <w:rFonts w:ascii="Century Gothic" w:hAnsi="Century Gothic" w:cs="Arial"/>
          <w:sz w:val="20"/>
          <w:szCs w:val="20"/>
        </w:rPr>
        <w:t>Edilicia</w:t>
      </w:r>
      <w:proofErr w:type="gramEnd"/>
      <w:r w:rsidRPr="007A1A2E">
        <w:rPr>
          <w:rFonts w:ascii="Century Gothic" w:hAnsi="Century Gothic" w:cs="Arial"/>
          <w:sz w:val="20"/>
          <w:szCs w:val="20"/>
        </w:rPr>
        <w:t xml:space="preserve"> de Festividades Cívicas, Esp</w:t>
      </w:r>
      <w:r>
        <w:rPr>
          <w:rFonts w:ascii="Century Gothic" w:hAnsi="Century Gothic" w:cs="Arial"/>
          <w:sz w:val="20"/>
          <w:szCs w:val="20"/>
        </w:rPr>
        <w:t>ectá</w:t>
      </w:r>
      <w:r w:rsidRPr="007A1A2E">
        <w:rPr>
          <w:rFonts w:ascii="Century Gothic" w:hAnsi="Century Gothic" w:cs="Arial"/>
          <w:sz w:val="20"/>
          <w:szCs w:val="20"/>
        </w:rPr>
        <w:t xml:space="preserve">culos Públicos y Crónica Municipal, consideramos pertinente el adherirnos al dictamen final que resuelve el punto de </w:t>
      </w:r>
      <w:r>
        <w:rPr>
          <w:rFonts w:ascii="Century Gothic" w:hAnsi="Century Gothic" w:cs="Arial"/>
          <w:sz w:val="20"/>
          <w:szCs w:val="20"/>
        </w:rPr>
        <w:t>A</w:t>
      </w:r>
      <w:r w:rsidRPr="007A1A2E">
        <w:rPr>
          <w:rFonts w:ascii="Century Gothic" w:hAnsi="Century Gothic" w:cs="Arial"/>
          <w:sz w:val="20"/>
          <w:szCs w:val="20"/>
        </w:rPr>
        <w:t>cuerdo número 317, el cual declara a la ‘Chirimía de Tonalá’ como Patrimonio Cultural Inmaterial del Municipio de Tonalá, Jalisco.</w:t>
      </w:r>
    </w:p>
    <w:p w14:paraId="49BCF371" w14:textId="77777777" w:rsidR="00C77E69" w:rsidRPr="007A1A2E" w:rsidRDefault="00C77E69" w:rsidP="00C77E69">
      <w:pPr>
        <w:jc w:val="both"/>
        <w:rPr>
          <w:rFonts w:ascii="Century Gothic" w:hAnsi="Century Gothic" w:cs="Arial"/>
          <w:sz w:val="20"/>
          <w:szCs w:val="20"/>
        </w:rPr>
      </w:pPr>
    </w:p>
    <w:p w14:paraId="70D40E8A"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Continuando con el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señala que, se abre la discusión, en lo general y en lo particular, en relación con el presente dictamen, consultando a las Regidoras y Regidores, si alguien desea hacer uso de la voz, solicitando a la Secretaría General lleve a cabo el registro de oradores.</w:t>
      </w:r>
    </w:p>
    <w:p w14:paraId="123EB1D5" w14:textId="77777777" w:rsidR="00C77E69" w:rsidRPr="007A1A2E" w:rsidRDefault="00C77E69" w:rsidP="00C77E69">
      <w:pPr>
        <w:jc w:val="both"/>
        <w:rPr>
          <w:rFonts w:ascii="Century Gothic" w:hAnsi="Century Gothic" w:cs="Arial"/>
          <w:sz w:val="20"/>
          <w:szCs w:val="20"/>
        </w:rPr>
      </w:pPr>
    </w:p>
    <w:p w14:paraId="0A38E8DC"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En uso de la voz informativa,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xml:space="preserve">, Mtra. Celia Isabel Gauna Ruiz de León, manifiesta que, como lo indica señor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le informo que no se cuenta con registro de oradores a este respecto.</w:t>
      </w:r>
    </w:p>
    <w:p w14:paraId="444A0767" w14:textId="77777777" w:rsidR="00C77E69" w:rsidRPr="007A1A2E" w:rsidRDefault="00C77E69" w:rsidP="00C77E69">
      <w:pPr>
        <w:jc w:val="both"/>
        <w:rPr>
          <w:rFonts w:ascii="Century Gothic" w:hAnsi="Century Gothic" w:cs="Arial"/>
          <w:sz w:val="20"/>
          <w:szCs w:val="20"/>
        </w:rPr>
      </w:pPr>
    </w:p>
    <w:p w14:paraId="670ADF32"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En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expresa que, gracias; en ese contexto, se declara agotada la discusión, y les consulto si es de aprobarse, en lo general y en lo particular, el dictamen de referencia, en el sentido en el que se presenta, quienes estén por la afirmativa, favor de manifestarlo levantando su mano, instruyendo 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para que contabilice los votos y nos informe del resultado.</w:t>
      </w:r>
    </w:p>
    <w:p w14:paraId="272166C5" w14:textId="77777777" w:rsidR="00C77E69" w:rsidRPr="007A1A2E" w:rsidRDefault="00C77E69" w:rsidP="00C77E69">
      <w:pPr>
        <w:jc w:val="both"/>
        <w:rPr>
          <w:rFonts w:ascii="Century Gothic" w:hAnsi="Century Gothic" w:cs="Arial"/>
          <w:sz w:val="20"/>
          <w:szCs w:val="20"/>
        </w:rPr>
      </w:pPr>
    </w:p>
    <w:p w14:paraId="477052BB" w14:textId="77777777" w:rsidR="00C77E69" w:rsidRPr="007A1A2E"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En uso de la voz informativa,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xml:space="preserve">, Mtra. Celia Isabel Gauna Ruiz de León, menciona que, como lo indica señor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le informo que se registraron un total de 18 votos a favor.</w:t>
      </w:r>
    </w:p>
    <w:p w14:paraId="3B22AE7E" w14:textId="77777777" w:rsidR="00C77E69" w:rsidRPr="007A1A2E" w:rsidRDefault="00C77E69" w:rsidP="00C77E69">
      <w:pPr>
        <w:jc w:val="both"/>
        <w:rPr>
          <w:rFonts w:ascii="Century Gothic" w:hAnsi="Century Gothic" w:cs="Arial"/>
          <w:sz w:val="20"/>
          <w:szCs w:val="20"/>
        </w:rPr>
      </w:pPr>
    </w:p>
    <w:p w14:paraId="3C8CFA74" w14:textId="77777777" w:rsidR="00C77E69" w:rsidRPr="00650ABB" w:rsidRDefault="00C77E69" w:rsidP="00C77E69">
      <w:pPr>
        <w:jc w:val="both"/>
        <w:rPr>
          <w:rFonts w:ascii="Century Gothic" w:hAnsi="Century Gothic" w:cs="Arial"/>
          <w:sz w:val="20"/>
          <w:szCs w:val="20"/>
        </w:rPr>
      </w:pPr>
      <w:r w:rsidRPr="007A1A2E">
        <w:rPr>
          <w:rFonts w:ascii="Century Gothic" w:hAnsi="Century Gothic" w:cs="Arial"/>
          <w:sz w:val="20"/>
          <w:szCs w:val="20"/>
        </w:rPr>
        <w:t xml:space="preserve">En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señala que, gracias; queda aprobado.</w:t>
      </w:r>
    </w:p>
    <w:p w14:paraId="7C81D3FA" w14:textId="77777777" w:rsidR="00C77E69" w:rsidRDefault="00C77E69" w:rsidP="00C77E69">
      <w:pPr>
        <w:jc w:val="center"/>
        <w:rPr>
          <w:rFonts w:ascii="Arial" w:hAnsi="Arial" w:cs="Arial"/>
        </w:rPr>
      </w:pPr>
    </w:p>
    <w:p w14:paraId="661B6434" w14:textId="77777777" w:rsidR="00BF65A1" w:rsidRDefault="00BF65A1" w:rsidP="00BF65A1">
      <w:pPr>
        <w:jc w:val="both"/>
      </w:pPr>
    </w:p>
    <w:p w14:paraId="43E01DD2" w14:textId="77777777" w:rsidR="00BF65A1" w:rsidRDefault="00BF65A1" w:rsidP="00BF65A1">
      <w:pPr>
        <w:jc w:val="both"/>
      </w:pPr>
    </w:p>
    <w:p w14:paraId="07E4CF98" w14:textId="77777777" w:rsidR="00BF65A1" w:rsidRPr="009423B4" w:rsidRDefault="00BF65A1" w:rsidP="00BF65A1">
      <w:pPr>
        <w:jc w:val="center"/>
        <w:rPr>
          <w:rFonts w:ascii="Arial" w:hAnsi="Arial" w:cs="Arial"/>
        </w:rPr>
      </w:pPr>
      <w:r w:rsidRPr="009423B4">
        <w:rPr>
          <w:rFonts w:ascii="Arial" w:hAnsi="Arial" w:cs="Arial"/>
        </w:rPr>
        <w:t>Emitido el</w:t>
      </w:r>
      <w:r>
        <w:rPr>
          <w:rFonts w:ascii="Arial" w:hAnsi="Arial" w:cs="Arial"/>
        </w:rPr>
        <w:t xml:space="preserve"> 9 de junio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1C0E27D9" w14:textId="77777777" w:rsidR="00BF65A1" w:rsidRPr="009423B4" w:rsidRDefault="00BF65A1" w:rsidP="00C77E69">
      <w:pPr>
        <w:jc w:val="center"/>
        <w:rPr>
          <w:rFonts w:ascii="Arial" w:hAnsi="Arial" w:cs="Arial"/>
        </w:rPr>
      </w:pPr>
    </w:p>
    <w:p w14:paraId="1BAE0659" w14:textId="77777777" w:rsidR="00C77E69" w:rsidRDefault="00C77E69" w:rsidP="00C77E69">
      <w:pPr>
        <w:jc w:val="center"/>
        <w:rPr>
          <w:rFonts w:ascii="Arial" w:hAnsi="Arial" w:cs="Arial"/>
          <w:b/>
        </w:rPr>
      </w:pPr>
      <w:r w:rsidRPr="009423B4">
        <w:rPr>
          <w:rFonts w:ascii="Arial" w:hAnsi="Arial" w:cs="Arial"/>
          <w:b/>
        </w:rPr>
        <w:t>Rúbrica</w:t>
      </w:r>
    </w:p>
    <w:p w14:paraId="7E3646CA" w14:textId="77777777" w:rsidR="00C77E69" w:rsidRDefault="00C77E69" w:rsidP="00C77E69">
      <w:pPr>
        <w:jc w:val="center"/>
        <w:rPr>
          <w:rFonts w:ascii="Arial" w:hAnsi="Arial" w:cs="Arial"/>
          <w:b/>
        </w:rPr>
      </w:pPr>
      <w:r>
        <w:rPr>
          <w:rFonts w:ascii="Arial" w:hAnsi="Arial" w:cs="Arial"/>
          <w:b/>
        </w:rPr>
        <w:t>MTRA. CELIA ISABEL GAUNA RUÍZ DE LEÓN</w:t>
      </w:r>
    </w:p>
    <w:p w14:paraId="0346B803" w14:textId="77777777" w:rsidR="00C77E69" w:rsidRDefault="00C77E69" w:rsidP="00C77E69">
      <w:pPr>
        <w:jc w:val="center"/>
        <w:rPr>
          <w:rFonts w:ascii="Arial" w:hAnsi="Arial" w:cs="Arial"/>
          <w:b/>
        </w:rPr>
      </w:pPr>
      <w:r>
        <w:rPr>
          <w:rFonts w:ascii="Arial" w:hAnsi="Arial" w:cs="Arial"/>
          <w:b/>
        </w:rPr>
        <w:t xml:space="preserve">SECRETARIA GENERAL </w:t>
      </w:r>
    </w:p>
    <w:p w14:paraId="4B0DEBAF" w14:textId="77777777" w:rsidR="00C77E69" w:rsidRDefault="00C77E69" w:rsidP="00C77E69">
      <w:pPr>
        <w:jc w:val="both"/>
      </w:pPr>
    </w:p>
    <w:p w14:paraId="701772F0" w14:textId="77777777" w:rsidR="00C77E69" w:rsidRDefault="00C77E69" w:rsidP="00C77E69"/>
    <w:p w14:paraId="4EA15447" w14:textId="77777777" w:rsidR="00C77E69" w:rsidRDefault="00C77E69" w:rsidP="00C77E69"/>
    <w:p w14:paraId="1E2B01A2" w14:textId="77777777" w:rsidR="00C77E69" w:rsidRDefault="00C77E69" w:rsidP="00C77E69">
      <w:r>
        <w:br w:type="page"/>
      </w:r>
    </w:p>
    <w:p w14:paraId="72EA7585" w14:textId="77777777" w:rsidR="00C77E69" w:rsidRDefault="00C77E69" w:rsidP="00C77E69"/>
    <w:p w14:paraId="27AB6F12" w14:textId="77777777" w:rsidR="00C77E69" w:rsidRDefault="00C77E69" w:rsidP="00C77E69"/>
    <w:p w14:paraId="76D0D3D6" w14:textId="77777777" w:rsidR="00C77E69" w:rsidRDefault="00C77E69" w:rsidP="00C77E69"/>
    <w:p w14:paraId="445BB1D4" w14:textId="77777777" w:rsidR="00C77E69" w:rsidRDefault="00C77E69" w:rsidP="00C77E69"/>
    <w:p w14:paraId="0CC1D9E0" w14:textId="77777777" w:rsidR="00C77E69" w:rsidRDefault="00C77E69" w:rsidP="00C77E69"/>
    <w:p w14:paraId="03D02146" w14:textId="77777777" w:rsidR="00C77E69" w:rsidRDefault="00C77E69" w:rsidP="00C77E69">
      <w:r>
        <w:rPr>
          <w:noProof/>
        </w:rPr>
        <w:drawing>
          <wp:anchor distT="0" distB="0" distL="114300" distR="114300" simplePos="0" relativeHeight="251659264" behindDoc="0" locked="0" layoutInCell="1" allowOverlap="1" wp14:anchorId="5F6EFDD3" wp14:editId="400C71AD">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62992510" w14:textId="77777777" w:rsidR="00C77E69" w:rsidRDefault="00C77E69" w:rsidP="00C77E69"/>
    <w:p w14:paraId="5E806BDB" w14:textId="77777777" w:rsidR="005D5F49" w:rsidRDefault="005D5F49"/>
    <w:sectPr w:rsidR="005D5F49" w:rsidSect="00C77E69">
      <w:headerReference w:type="default" r:id="rId7"/>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w:altName w:val="Calibri"/>
    <w:charset w:val="00"/>
    <w:family w:val="auto"/>
    <w:pitch w:val="variable"/>
    <w:sig w:usb0="800000A7"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D483" w14:textId="77777777" w:rsidR="00C77E69" w:rsidRDefault="00C77E69">
    <w:pPr>
      <w:pStyle w:val="Encabezado"/>
    </w:pPr>
    <w:r>
      <w:rPr>
        <w:noProof/>
      </w:rPr>
      <w:drawing>
        <wp:anchor distT="0" distB="0" distL="114300" distR="114300" simplePos="0" relativeHeight="251659264" behindDoc="0" locked="0" layoutInCell="1" allowOverlap="1" wp14:anchorId="4DD33EDC" wp14:editId="3C1F5045">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A2642"/>
    <w:multiLevelType w:val="hybridMultilevel"/>
    <w:tmpl w:val="2758C8E4"/>
    <w:lvl w:ilvl="0" w:tplc="8F12410E">
      <w:start w:val="1"/>
      <w:numFmt w:val="upperRoman"/>
      <w:lvlText w:val="%1."/>
      <w:lvlJc w:val="left"/>
      <w:pPr>
        <w:ind w:left="360" w:hanging="360"/>
      </w:pPr>
      <w:rPr>
        <w:rFonts w:ascii="Gotham" w:hAnsi="Gotham" w:hint="default"/>
        <w:b w:val="0"/>
        <w:bCs w:val="0"/>
        <w:i/>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6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E69"/>
    <w:rsid w:val="003E0B08"/>
    <w:rsid w:val="004247EC"/>
    <w:rsid w:val="005D5F49"/>
    <w:rsid w:val="006C3274"/>
    <w:rsid w:val="008122EC"/>
    <w:rsid w:val="00937C26"/>
    <w:rsid w:val="00BF65A1"/>
    <w:rsid w:val="00C77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4504B"/>
  <w15:chartTrackingRefBased/>
  <w15:docId w15:val="{55EE8624-68F4-4118-9293-9CFD1B73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69"/>
    <w:pPr>
      <w:spacing w:after="0" w:line="240" w:lineRule="auto"/>
    </w:pPr>
    <w:rPr>
      <w:lang w:val="es-ES"/>
    </w:rPr>
  </w:style>
  <w:style w:type="paragraph" w:styleId="Ttulo1">
    <w:name w:val="heading 1"/>
    <w:basedOn w:val="Normal"/>
    <w:next w:val="Normal"/>
    <w:link w:val="Ttulo1Car"/>
    <w:uiPriority w:val="9"/>
    <w:qFormat/>
    <w:rsid w:val="00C77E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77E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77E6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77E6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77E6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77E6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7E6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7E6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7E6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E6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77E6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77E6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77E6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77E6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77E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77E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7E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7E69"/>
    <w:rPr>
      <w:rFonts w:eastAsiaTheme="majorEastAsia" w:cstheme="majorBidi"/>
      <w:color w:val="272727" w:themeColor="text1" w:themeTint="D8"/>
    </w:rPr>
  </w:style>
  <w:style w:type="paragraph" w:styleId="Ttulo">
    <w:name w:val="Title"/>
    <w:basedOn w:val="Normal"/>
    <w:next w:val="Normal"/>
    <w:link w:val="TtuloCar"/>
    <w:uiPriority w:val="10"/>
    <w:qFormat/>
    <w:rsid w:val="00C77E6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7E6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77E6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7E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7E69"/>
    <w:pPr>
      <w:spacing w:before="160"/>
      <w:jc w:val="center"/>
    </w:pPr>
    <w:rPr>
      <w:i/>
      <w:iCs/>
      <w:color w:val="404040" w:themeColor="text1" w:themeTint="BF"/>
    </w:rPr>
  </w:style>
  <w:style w:type="character" w:customStyle="1" w:styleId="CitaCar">
    <w:name w:val="Cita Car"/>
    <w:basedOn w:val="Fuentedeprrafopredeter"/>
    <w:link w:val="Cita"/>
    <w:uiPriority w:val="29"/>
    <w:rsid w:val="00C77E69"/>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C77E69"/>
    <w:pPr>
      <w:ind w:left="720"/>
      <w:contextualSpacing/>
    </w:pPr>
  </w:style>
  <w:style w:type="character" w:styleId="nfasisintenso">
    <w:name w:val="Intense Emphasis"/>
    <w:basedOn w:val="Fuentedeprrafopredeter"/>
    <w:uiPriority w:val="21"/>
    <w:qFormat/>
    <w:rsid w:val="00C77E69"/>
    <w:rPr>
      <w:i/>
      <w:iCs/>
      <w:color w:val="2F5496" w:themeColor="accent1" w:themeShade="BF"/>
    </w:rPr>
  </w:style>
  <w:style w:type="paragraph" w:styleId="Citadestacada">
    <w:name w:val="Intense Quote"/>
    <w:basedOn w:val="Normal"/>
    <w:next w:val="Normal"/>
    <w:link w:val="CitadestacadaCar"/>
    <w:uiPriority w:val="30"/>
    <w:qFormat/>
    <w:rsid w:val="00C77E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77E69"/>
    <w:rPr>
      <w:i/>
      <w:iCs/>
      <w:color w:val="2F5496" w:themeColor="accent1" w:themeShade="BF"/>
    </w:rPr>
  </w:style>
  <w:style w:type="character" w:styleId="Referenciaintensa">
    <w:name w:val="Intense Reference"/>
    <w:basedOn w:val="Fuentedeprrafopredeter"/>
    <w:uiPriority w:val="32"/>
    <w:qFormat/>
    <w:rsid w:val="00C77E69"/>
    <w:rPr>
      <w:b/>
      <w:bCs/>
      <w:smallCaps/>
      <w:color w:val="2F5496" w:themeColor="accent1" w:themeShade="BF"/>
      <w:spacing w:val="5"/>
    </w:rPr>
  </w:style>
  <w:style w:type="paragraph" w:styleId="Encabezado">
    <w:name w:val="header"/>
    <w:basedOn w:val="Normal"/>
    <w:link w:val="EncabezadoCar"/>
    <w:uiPriority w:val="99"/>
    <w:unhideWhenUsed/>
    <w:rsid w:val="00C77E69"/>
    <w:pPr>
      <w:tabs>
        <w:tab w:val="center" w:pos="4419"/>
        <w:tab w:val="right" w:pos="8838"/>
      </w:tabs>
    </w:pPr>
  </w:style>
  <w:style w:type="character" w:customStyle="1" w:styleId="EncabezadoCar">
    <w:name w:val="Encabezado Car"/>
    <w:basedOn w:val="Fuentedeprrafopredeter"/>
    <w:link w:val="Encabezado"/>
    <w:uiPriority w:val="99"/>
    <w:rsid w:val="00C77E69"/>
    <w:rPr>
      <w:lang w:val="es-ES"/>
    </w:rPr>
  </w:style>
  <w:style w:type="paragraph" w:customStyle="1" w:styleId="western">
    <w:name w:val="western"/>
    <w:basedOn w:val="Normal"/>
    <w:uiPriority w:val="99"/>
    <w:rsid w:val="00C77E69"/>
    <w:pPr>
      <w:spacing w:before="100" w:beforeAutospacing="1"/>
    </w:pPr>
    <w:rPr>
      <w:rFonts w:ascii="Souvenir Lt BT" w:eastAsia="Times New Roman" w:hAnsi="Souvenir Lt BT" w:cs="Times New Roman"/>
      <w:kern w:val="0"/>
      <w:sz w:val="28"/>
      <w:szCs w:val="28"/>
      <w:lang w:val="es-MX" w:eastAsia="es-MX"/>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C77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2334</Words>
  <Characters>12842</Characters>
  <Application>Microsoft Office Word</Application>
  <DocSecurity>0</DocSecurity>
  <Lines>107</Lines>
  <Paragraphs>30</Paragraphs>
  <ScaleCrop>false</ScaleCrop>
  <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4</cp:revision>
  <cp:lastPrinted>2026-06-09T18:58:00Z</cp:lastPrinted>
  <dcterms:created xsi:type="dcterms:W3CDTF">2026-06-09T18:47:00Z</dcterms:created>
  <dcterms:modified xsi:type="dcterms:W3CDTF">2026-06-09T19:07:00Z</dcterms:modified>
</cp:coreProperties>
</file>