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22177" w14:textId="77777777" w:rsidR="005C0509" w:rsidRDefault="005C0509" w:rsidP="00924178">
      <w:pPr>
        <w:pStyle w:val="Textoindependiente"/>
        <w:spacing w:after="0"/>
        <w:jc w:val="right"/>
        <w:rPr>
          <w:rFonts w:ascii="Gotham" w:hAnsi="Gotham"/>
          <w:lang w:val="es-MX"/>
        </w:rPr>
      </w:pPr>
    </w:p>
    <w:p w14:paraId="4AA3DCF5" w14:textId="7FF98EA4" w:rsidR="00924178" w:rsidRDefault="00924178" w:rsidP="00924178">
      <w:pPr>
        <w:pStyle w:val="Textoindependiente"/>
        <w:spacing w:after="0"/>
        <w:jc w:val="right"/>
        <w:rPr>
          <w:rFonts w:ascii="Gotham Black" w:hAnsi="Gotham Black"/>
          <w:b/>
          <w:bCs/>
          <w:sz w:val="34"/>
          <w:szCs w:val="30"/>
          <w:lang w:val="es-MX"/>
        </w:rPr>
      </w:pPr>
      <w:r>
        <w:rPr>
          <w:rFonts w:ascii="Gotham" w:hAnsi="Gotham"/>
          <w:lang w:val="es-MX"/>
        </w:rPr>
        <w:t xml:space="preserve">ASUNTO: </w:t>
      </w:r>
      <w:r w:rsidRPr="00F16961">
        <w:rPr>
          <w:rFonts w:ascii="Gotham Black" w:hAnsi="Gotham Black"/>
          <w:b/>
          <w:bCs/>
          <w:sz w:val="34"/>
          <w:szCs w:val="30"/>
          <w:lang w:val="es-MX"/>
        </w:rPr>
        <w:t>SESIÓN ORDINARIA</w:t>
      </w:r>
    </w:p>
    <w:p w14:paraId="0B606F22" w14:textId="77777777" w:rsidR="00924178" w:rsidRDefault="00924178" w:rsidP="00924178">
      <w:pPr>
        <w:pStyle w:val="Textoindependiente"/>
        <w:spacing w:after="0"/>
        <w:jc w:val="right"/>
        <w:rPr>
          <w:rFonts w:ascii="Gotham Black" w:hAnsi="Gotham Black"/>
          <w:b/>
          <w:bCs/>
          <w:sz w:val="34"/>
          <w:szCs w:val="30"/>
          <w:lang w:val="es-MX"/>
        </w:rPr>
      </w:pPr>
      <w:r w:rsidRPr="00F16961">
        <w:rPr>
          <w:rFonts w:ascii="Gotham Black" w:hAnsi="Gotham Black"/>
          <w:b/>
          <w:bCs/>
          <w:sz w:val="34"/>
          <w:szCs w:val="30"/>
          <w:lang w:val="es-MX"/>
        </w:rPr>
        <w:t>DE AYUNTAMIENTO</w:t>
      </w:r>
    </w:p>
    <w:p w14:paraId="0D9433D0" w14:textId="77777777" w:rsidR="00924178" w:rsidRPr="00177387" w:rsidRDefault="00924178" w:rsidP="00924178">
      <w:pPr>
        <w:pStyle w:val="Piedepgina"/>
        <w:tabs>
          <w:tab w:val="left" w:pos="708"/>
        </w:tabs>
        <w:jc w:val="both"/>
        <w:rPr>
          <w:rFonts w:ascii="Gotham" w:hAnsi="Gotham"/>
          <w:sz w:val="20"/>
          <w:szCs w:val="20"/>
        </w:rPr>
      </w:pPr>
    </w:p>
    <w:p w14:paraId="0994587B" w14:textId="77777777" w:rsidR="00924178" w:rsidRPr="00F16961" w:rsidRDefault="00924178" w:rsidP="00924178">
      <w:pPr>
        <w:pStyle w:val="Piedepgina"/>
        <w:tabs>
          <w:tab w:val="left" w:pos="708"/>
        </w:tabs>
        <w:jc w:val="both"/>
        <w:rPr>
          <w:rFonts w:ascii="Gotham" w:hAnsi="Gotham"/>
          <w:sz w:val="20"/>
          <w:szCs w:val="20"/>
        </w:rPr>
      </w:pPr>
    </w:p>
    <w:p w14:paraId="1B1316B7" w14:textId="77777777" w:rsidR="00924178" w:rsidRDefault="00924178" w:rsidP="00924178">
      <w:pPr>
        <w:pStyle w:val="Piedepgina"/>
        <w:tabs>
          <w:tab w:val="left" w:pos="708"/>
        </w:tabs>
        <w:jc w:val="both"/>
        <w:rPr>
          <w:rFonts w:ascii="Gotham" w:hAnsi="Gotham"/>
          <w:sz w:val="20"/>
          <w:szCs w:val="20"/>
        </w:rPr>
      </w:pPr>
    </w:p>
    <w:p w14:paraId="465B2E84" w14:textId="2C92D039" w:rsidR="00924178" w:rsidRDefault="00EE08C0" w:rsidP="00924178">
      <w:pPr>
        <w:pStyle w:val="western"/>
        <w:spacing w:before="0" w:beforeAutospacing="0"/>
        <w:ind w:firstLine="709"/>
        <w:jc w:val="both"/>
        <w:rPr>
          <w:rFonts w:ascii="Gotham" w:hAnsi="Gotham"/>
          <w:sz w:val="20"/>
          <w:szCs w:val="20"/>
        </w:rPr>
      </w:pPr>
      <w:r>
        <w:rPr>
          <w:rFonts w:ascii="Gotham" w:hAnsi="Gotham"/>
          <w:sz w:val="20"/>
          <w:szCs w:val="20"/>
        </w:rPr>
        <w:t xml:space="preserve">SIENDO LAS </w:t>
      </w:r>
      <w:r w:rsidRPr="006E45ED">
        <w:rPr>
          <w:rFonts w:ascii="Gotham" w:hAnsi="Gotham"/>
          <w:sz w:val="20"/>
          <w:szCs w:val="20"/>
        </w:rPr>
        <w:t xml:space="preserve">DIECISÉIS HORAS CON </w:t>
      </w:r>
      <w:r>
        <w:rPr>
          <w:rFonts w:ascii="Gotham" w:hAnsi="Gotham"/>
          <w:sz w:val="20"/>
          <w:szCs w:val="20"/>
        </w:rPr>
        <w:t xml:space="preserve">CATORCE </w:t>
      </w:r>
      <w:r w:rsidRPr="006E45ED">
        <w:rPr>
          <w:rFonts w:ascii="Gotham" w:hAnsi="Gotham"/>
          <w:sz w:val="20"/>
          <w:szCs w:val="20"/>
        </w:rPr>
        <w:t>MINUTOS</w:t>
      </w:r>
      <w:r>
        <w:rPr>
          <w:rFonts w:ascii="Gotham" w:hAnsi="Gotham"/>
          <w:sz w:val="20"/>
          <w:szCs w:val="20"/>
        </w:rPr>
        <w:t xml:space="preserve"> DEL DÍA VEINTICINCO DE SEPTIEMBRE DEL AÑO DOS MIL </w:t>
      </w:r>
      <w:r w:rsidRPr="00A35876">
        <w:rPr>
          <w:rFonts w:ascii="Gotham" w:hAnsi="Gotham"/>
          <w:sz w:val="20"/>
          <w:szCs w:val="20"/>
        </w:rPr>
        <w:t>VEINTI</w:t>
      </w:r>
      <w:r>
        <w:rPr>
          <w:rFonts w:ascii="Gotham" w:hAnsi="Gotham"/>
          <w:sz w:val="20"/>
          <w:szCs w:val="20"/>
        </w:rPr>
        <w:t xml:space="preserve">CINCO, EN EL EDIFICIO QUE OCUPA EL PALACIO MUNICIPAL DE TONALÁ, JALISCO, UBICADO EN LA CALLE HIDALGO N0. 21; EN LA SALA DE SESIONES “TONALTECAS ILUSTRES”, SE REUNIERON EL PRESIDENTE MUNICIPAL, SERGIO ARMANDO CHÁVEZ DÁVALOS, Y LA SECRETARIA GENERAL, </w:t>
      </w:r>
      <w:r>
        <w:rPr>
          <w:rFonts w:ascii="Gotham" w:hAnsi="Gotham" w:cs="Arial"/>
          <w:sz w:val="20"/>
          <w:szCs w:val="20"/>
        </w:rPr>
        <w:t>CELIA ISABEL GAUNA RUÍZ DE LEÓN,</w:t>
      </w:r>
      <w:r>
        <w:rPr>
          <w:rFonts w:ascii="Gotham" w:hAnsi="Gotham"/>
          <w:sz w:val="20"/>
          <w:szCs w:val="20"/>
        </w:rPr>
        <w:t xml:space="preserve"> ASÍ COMO LOS DEMÁS INTEGRANTES DEL PLENO DEL AYUNTAMIENTO CONSTITUCIONAL DE TONALÁ, JALISCO; CON EL OBJETO DE CELEBRAR LA DÉCIMO PRIMERA SESIÓN ORDINARIA DE AYUNTAMIENTO PARA EL PERIODO 2024-2027, BAJO EL SIGUIENTE ORDEN DEL DÍA:</w:t>
      </w:r>
    </w:p>
    <w:p w14:paraId="33145519" w14:textId="77777777" w:rsidR="00924178" w:rsidRDefault="00924178" w:rsidP="00924178">
      <w:pPr>
        <w:pStyle w:val="western"/>
        <w:spacing w:before="0" w:beforeAutospacing="0"/>
        <w:jc w:val="both"/>
        <w:rPr>
          <w:rFonts w:ascii="Gotham" w:hAnsi="Gotham"/>
          <w:sz w:val="20"/>
          <w:szCs w:val="20"/>
        </w:rPr>
      </w:pPr>
    </w:p>
    <w:p w14:paraId="2E115D13"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Pr>
          <w:rFonts w:ascii="Gotham" w:hAnsi="Gotham"/>
          <w:i/>
          <w:sz w:val="20"/>
          <w:szCs w:val="20"/>
        </w:rPr>
        <w:t xml:space="preserve">Lista de </w:t>
      </w:r>
      <w:r w:rsidRPr="00230842">
        <w:rPr>
          <w:rFonts w:ascii="Gotham" w:hAnsi="Gotham"/>
          <w:i/>
          <w:sz w:val="20"/>
          <w:szCs w:val="20"/>
        </w:rPr>
        <w:t>asistencia</w:t>
      </w:r>
      <w:r>
        <w:rPr>
          <w:rFonts w:ascii="Gotham" w:hAnsi="Gotham"/>
          <w:i/>
          <w:sz w:val="20"/>
          <w:szCs w:val="20"/>
        </w:rPr>
        <w:t>,</w:t>
      </w:r>
      <w:r w:rsidRPr="00230842">
        <w:rPr>
          <w:rFonts w:ascii="Gotham" w:hAnsi="Gotham"/>
          <w:i/>
          <w:sz w:val="20"/>
          <w:szCs w:val="20"/>
        </w:rPr>
        <w:t xml:space="preserve"> verificación y declaración </w:t>
      </w:r>
      <w:r>
        <w:rPr>
          <w:rFonts w:ascii="Gotham" w:hAnsi="Gotham"/>
          <w:i/>
          <w:sz w:val="20"/>
          <w:szCs w:val="20"/>
        </w:rPr>
        <w:t>de quórum legal;</w:t>
      </w:r>
    </w:p>
    <w:p w14:paraId="6B2C7632"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Pr>
          <w:rFonts w:ascii="Gotham" w:hAnsi="Gotham"/>
          <w:i/>
          <w:sz w:val="20"/>
          <w:szCs w:val="20"/>
        </w:rPr>
        <w:t xml:space="preserve">Lectura </w:t>
      </w:r>
      <w:r w:rsidRPr="00230842">
        <w:rPr>
          <w:rFonts w:ascii="Gotham" w:hAnsi="Gotham"/>
          <w:i/>
          <w:sz w:val="20"/>
          <w:szCs w:val="20"/>
        </w:rPr>
        <w:t>del orden del día</w:t>
      </w:r>
      <w:r w:rsidRPr="00EC3A2D">
        <w:rPr>
          <w:rFonts w:ascii="Gotham" w:hAnsi="Gotham"/>
          <w:i/>
          <w:sz w:val="20"/>
          <w:szCs w:val="20"/>
        </w:rPr>
        <w:t xml:space="preserve"> </w:t>
      </w:r>
      <w:r w:rsidRPr="00230842">
        <w:rPr>
          <w:rFonts w:ascii="Gotham" w:hAnsi="Gotham"/>
          <w:i/>
          <w:sz w:val="20"/>
          <w:szCs w:val="20"/>
        </w:rPr>
        <w:t>y</w:t>
      </w:r>
      <w:r>
        <w:rPr>
          <w:rFonts w:ascii="Gotham" w:hAnsi="Gotham"/>
          <w:i/>
          <w:sz w:val="20"/>
          <w:szCs w:val="20"/>
        </w:rPr>
        <w:t xml:space="preserve">, en su caso, </w:t>
      </w:r>
      <w:r w:rsidRPr="00230842">
        <w:rPr>
          <w:rFonts w:ascii="Gotham" w:hAnsi="Gotham"/>
          <w:i/>
          <w:sz w:val="20"/>
          <w:szCs w:val="20"/>
        </w:rPr>
        <w:t>aprobación</w:t>
      </w:r>
      <w:r>
        <w:rPr>
          <w:rFonts w:ascii="Gotham" w:hAnsi="Gotham"/>
          <w:i/>
          <w:sz w:val="20"/>
          <w:szCs w:val="20"/>
        </w:rPr>
        <w:t>;</w:t>
      </w:r>
    </w:p>
    <w:p w14:paraId="23BF4344" w14:textId="77777777" w:rsidR="004118C0" w:rsidRDefault="004118C0" w:rsidP="004118C0">
      <w:pPr>
        <w:pStyle w:val="Prrafodelista"/>
        <w:widowControl w:val="0"/>
        <w:numPr>
          <w:ilvl w:val="0"/>
          <w:numId w:val="1"/>
        </w:numPr>
        <w:spacing w:after="150"/>
        <w:ind w:left="426" w:hanging="426"/>
        <w:contextualSpacing w:val="0"/>
        <w:jc w:val="both"/>
        <w:rPr>
          <w:rFonts w:ascii="Gotham" w:hAnsi="Gotham"/>
          <w:i/>
          <w:sz w:val="20"/>
          <w:szCs w:val="20"/>
        </w:rPr>
      </w:pPr>
      <w:r w:rsidRPr="004118C0">
        <w:rPr>
          <w:rFonts w:ascii="Gotham" w:hAnsi="Gotham"/>
          <w:i/>
          <w:sz w:val="20"/>
          <w:szCs w:val="20"/>
        </w:rPr>
        <w:t xml:space="preserve">Lectura y aprobación, en su caso, </w:t>
      </w:r>
      <w:r w:rsidR="00A60501" w:rsidRPr="00A60501">
        <w:rPr>
          <w:rFonts w:ascii="Gotham" w:hAnsi="Gotham"/>
          <w:i/>
          <w:sz w:val="20"/>
          <w:szCs w:val="20"/>
        </w:rPr>
        <w:t>de las Actas de Sesiones de Ayuntamiento que a continuación se enlistan:</w:t>
      </w:r>
    </w:p>
    <w:p w14:paraId="10AC97FE" w14:textId="395AF423" w:rsidR="00A43B25" w:rsidRPr="00A43B25" w:rsidRDefault="00A43B25" w:rsidP="00A43B25">
      <w:pPr>
        <w:widowControl w:val="0"/>
        <w:spacing w:after="90"/>
        <w:ind w:left="1276" w:hanging="567"/>
        <w:jc w:val="both"/>
        <w:rPr>
          <w:rFonts w:ascii="Gotham" w:hAnsi="Gotham"/>
          <w:i/>
          <w:sz w:val="20"/>
          <w:szCs w:val="20"/>
        </w:rPr>
      </w:pPr>
      <w:r w:rsidRPr="00A43B25">
        <w:rPr>
          <w:rFonts w:ascii="Gotham" w:hAnsi="Gotham"/>
          <w:i/>
          <w:sz w:val="20"/>
          <w:szCs w:val="20"/>
        </w:rPr>
        <w:t xml:space="preserve">3.1. </w:t>
      </w:r>
      <w:r>
        <w:rPr>
          <w:rFonts w:ascii="Gotham" w:hAnsi="Gotham"/>
          <w:i/>
          <w:sz w:val="20"/>
          <w:szCs w:val="20"/>
        </w:rPr>
        <w:tab/>
      </w:r>
      <w:r w:rsidRPr="00A43B25">
        <w:rPr>
          <w:rFonts w:ascii="Gotham" w:hAnsi="Gotham"/>
          <w:i/>
          <w:sz w:val="20"/>
          <w:szCs w:val="20"/>
        </w:rPr>
        <w:t>Acta de la Sesión Solemne de Ayuntamiento, celebrada el 26 de agosto de 2025, con motivo de la entrega del Galardón “Cualli Tonalli”; y</w:t>
      </w:r>
    </w:p>
    <w:p w14:paraId="484FB694" w14:textId="3D028406" w:rsidR="00A43B25" w:rsidRPr="00A43B25" w:rsidRDefault="00A43B25" w:rsidP="00A43B25">
      <w:pPr>
        <w:widowControl w:val="0"/>
        <w:spacing w:after="150"/>
        <w:ind w:left="1276" w:hanging="567"/>
        <w:jc w:val="both"/>
        <w:rPr>
          <w:rFonts w:ascii="Gotham" w:hAnsi="Gotham"/>
          <w:i/>
          <w:sz w:val="20"/>
          <w:szCs w:val="20"/>
        </w:rPr>
      </w:pPr>
      <w:r w:rsidRPr="00A43B25">
        <w:rPr>
          <w:rFonts w:ascii="Gotham" w:hAnsi="Gotham"/>
          <w:i/>
          <w:sz w:val="20"/>
          <w:szCs w:val="20"/>
        </w:rPr>
        <w:t xml:space="preserve">3.2 </w:t>
      </w:r>
      <w:r>
        <w:rPr>
          <w:rFonts w:ascii="Gotham" w:hAnsi="Gotham"/>
          <w:i/>
          <w:sz w:val="20"/>
          <w:szCs w:val="20"/>
        </w:rPr>
        <w:tab/>
      </w:r>
      <w:r w:rsidRPr="00A43B25">
        <w:rPr>
          <w:rFonts w:ascii="Gotham" w:hAnsi="Gotham"/>
          <w:i/>
          <w:sz w:val="20"/>
          <w:szCs w:val="20"/>
        </w:rPr>
        <w:t>Acta de la Sesión Solemne de Ayuntamiento, celebrada el 08 de septiembre de 2025, con motivo del Informe de Gobierno del Presidente Municipal</w:t>
      </w:r>
      <w:r w:rsidR="009D116C">
        <w:rPr>
          <w:rFonts w:ascii="Gotham" w:hAnsi="Gotham"/>
          <w:i/>
          <w:sz w:val="20"/>
          <w:szCs w:val="20"/>
        </w:rPr>
        <w:t>,</w:t>
      </w:r>
      <w:r w:rsidRPr="00A43B25">
        <w:rPr>
          <w:rFonts w:ascii="Gotham" w:hAnsi="Gotham"/>
          <w:i/>
          <w:sz w:val="20"/>
          <w:szCs w:val="20"/>
        </w:rPr>
        <w:t xml:space="preserve"> Sergio Armando Chávez Dávalos. </w:t>
      </w:r>
    </w:p>
    <w:p w14:paraId="41F8C627"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sidRPr="005F7FDB">
        <w:rPr>
          <w:rFonts w:ascii="Gotham" w:hAnsi="Gotham"/>
          <w:i/>
          <w:sz w:val="20"/>
          <w:szCs w:val="20"/>
        </w:rPr>
        <w:t>Lectura y trámite de las comunicaciones recibidas</w:t>
      </w:r>
      <w:r>
        <w:rPr>
          <w:rFonts w:ascii="Gotham" w:hAnsi="Gotham"/>
          <w:i/>
          <w:sz w:val="20"/>
          <w:szCs w:val="20"/>
        </w:rPr>
        <w:t>;</w:t>
      </w:r>
    </w:p>
    <w:p w14:paraId="7FD69A16"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sidRPr="005F7FDB">
        <w:rPr>
          <w:rFonts w:ascii="Gotham" w:hAnsi="Gotham"/>
          <w:i/>
          <w:sz w:val="20"/>
          <w:szCs w:val="20"/>
        </w:rPr>
        <w:t>Presentación de iniciativas</w:t>
      </w:r>
      <w:r>
        <w:rPr>
          <w:rFonts w:ascii="Gotham" w:hAnsi="Gotham"/>
          <w:i/>
          <w:sz w:val="20"/>
          <w:szCs w:val="20"/>
        </w:rPr>
        <w:t xml:space="preserve">; </w:t>
      </w:r>
    </w:p>
    <w:p w14:paraId="6623A56B" w14:textId="77777777" w:rsidR="00445D17" w:rsidRPr="00445D17" w:rsidRDefault="00924178">
      <w:pPr>
        <w:pStyle w:val="Prrafodelista"/>
        <w:widowControl w:val="0"/>
        <w:numPr>
          <w:ilvl w:val="1"/>
          <w:numId w:val="137"/>
        </w:numPr>
        <w:spacing w:after="90"/>
        <w:ind w:left="1066" w:hanging="357"/>
        <w:contextualSpacing w:val="0"/>
        <w:jc w:val="both"/>
        <w:rPr>
          <w:rFonts w:ascii="Gotham" w:hAnsi="Gotham"/>
          <w:i/>
          <w:sz w:val="20"/>
          <w:szCs w:val="20"/>
        </w:rPr>
      </w:pPr>
      <w:r w:rsidRPr="00445D17">
        <w:rPr>
          <w:rFonts w:ascii="Gotham" w:hAnsi="Gotham"/>
          <w:i/>
          <w:sz w:val="20"/>
          <w:szCs w:val="20"/>
        </w:rPr>
        <w:t>Iniciativas con dispensa de trámite;</w:t>
      </w:r>
      <w:r w:rsidRPr="005F7FDB">
        <w:t xml:space="preserve"> </w:t>
      </w:r>
    </w:p>
    <w:p w14:paraId="0D3CFB29" w14:textId="02EA008C" w:rsidR="00924178" w:rsidRPr="00445D17" w:rsidRDefault="00924178">
      <w:pPr>
        <w:pStyle w:val="Prrafodelista"/>
        <w:widowControl w:val="0"/>
        <w:numPr>
          <w:ilvl w:val="1"/>
          <w:numId w:val="137"/>
        </w:numPr>
        <w:spacing w:after="150"/>
        <w:ind w:left="1066" w:hanging="357"/>
        <w:contextualSpacing w:val="0"/>
        <w:jc w:val="both"/>
        <w:rPr>
          <w:rFonts w:ascii="Gotham" w:hAnsi="Gotham"/>
          <w:i/>
          <w:sz w:val="20"/>
          <w:szCs w:val="20"/>
        </w:rPr>
      </w:pPr>
      <w:r w:rsidRPr="00445D17">
        <w:rPr>
          <w:rFonts w:ascii="Gotham" w:hAnsi="Gotham"/>
          <w:i/>
          <w:sz w:val="20"/>
          <w:szCs w:val="20"/>
        </w:rPr>
        <w:t>Iniciativas con turno a comisión;</w:t>
      </w:r>
    </w:p>
    <w:p w14:paraId="777C0B7D"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sidRPr="005F7FDB">
        <w:rPr>
          <w:rFonts w:ascii="Gotham" w:hAnsi="Gotham"/>
          <w:i/>
          <w:sz w:val="20"/>
          <w:szCs w:val="20"/>
        </w:rPr>
        <w:t>Lectura, debate y, en su caso, aprobación de los dictámenes y comunicaciones de las Comisiones Edilicias</w:t>
      </w:r>
      <w:r>
        <w:rPr>
          <w:rFonts w:ascii="Gotham" w:hAnsi="Gotham"/>
          <w:i/>
          <w:sz w:val="20"/>
          <w:szCs w:val="20"/>
        </w:rPr>
        <w:t>;</w:t>
      </w:r>
    </w:p>
    <w:p w14:paraId="6CD1B211" w14:textId="77777777" w:rsidR="00924178" w:rsidRDefault="00924178" w:rsidP="00C65DCD">
      <w:pPr>
        <w:pStyle w:val="Prrafodelista"/>
        <w:widowControl w:val="0"/>
        <w:numPr>
          <w:ilvl w:val="0"/>
          <w:numId w:val="1"/>
        </w:numPr>
        <w:spacing w:after="150"/>
        <w:ind w:left="426" w:hanging="426"/>
        <w:contextualSpacing w:val="0"/>
        <w:jc w:val="both"/>
        <w:rPr>
          <w:rFonts w:ascii="Gotham" w:hAnsi="Gotham"/>
          <w:i/>
          <w:sz w:val="20"/>
          <w:szCs w:val="20"/>
        </w:rPr>
      </w:pPr>
      <w:r w:rsidRPr="005F7FDB">
        <w:rPr>
          <w:rFonts w:ascii="Gotham" w:hAnsi="Gotham"/>
          <w:i/>
          <w:sz w:val="20"/>
          <w:szCs w:val="20"/>
        </w:rPr>
        <w:t>Presentación de asuntos varios;</w:t>
      </w:r>
    </w:p>
    <w:p w14:paraId="43A93986" w14:textId="77777777" w:rsidR="00924178" w:rsidRDefault="00FD1990" w:rsidP="00C65DCD">
      <w:pPr>
        <w:pStyle w:val="Prrafodelista"/>
        <w:widowControl w:val="0"/>
        <w:numPr>
          <w:ilvl w:val="0"/>
          <w:numId w:val="1"/>
        </w:numPr>
        <w:spacing w:after="150"/>
        <w:ind w:left="426" w:hanging="426"/>
        <w:contextualSpacing w:val="0"/>
        <w:jc w:val="both"/>
        <w:rPr>
          <w:rFonts w:ascii="Gotham" w:hAnsi="Gotham"/>
          <w:i/>
          <w:sz w:val="20"/>
          <w:szCs w:val="20"/>
        </w:rPr>
      </w:pPr>
      <w:r>
        <w:rPr>
          <w:rFonts w:ascii="Gotham" w:hAnsi="Gotham"/>
          <w:i/>
          <w:sz w:val="20"/>
          <w:szCs w:val="20"/>
        </w:rPr>
        <w:t>S</w:t>
      </w:r>
      <w:r w:rsidR="00924178" w:rsidRPr="005F7FDB">
        <w:rPr>
          <w:rFonts w:ascii="Gotham" w:hAnsi="Gotham"/>
          <w:i/>
          <w:sz w:val="20"/>
          <w:szCs w:val="20"/>
        </w:rPr>
        <w:t xml:space="preserve">eñalamiento del día y hora de la próxima </w:t>
      </w:r>
      <w:r>
        <w:rPr>
          <w:rFonts w:ascii="Gotham" w:hAnsi="Gotham"/>
          <w:i/>
          <w:sz w:val="20"/>
          <w:szCs w:val="20"/>
        </w:rPr>
        <w:t>S</w:t>
      </w:r>
      <w:r w:rsidR="00924178" w:rsidRPr="005F7FDB">
        <w:rPr>
          <w:rFonts w:ascii="Gotham" w:hAnsi="Gotham"/>
          <w:i/>
          <w:sz w:val="20"/>
          <w:szCs w:val="20"/>
        </w:rPr>
        <w:t>esión de Ayuntamiento</w:t>
      </w:r>
      <w:r w:rsidR="00924178">
        <w:rPr>
          <w:rFonts w:ascii="Gotham" w:hAnsi="Gotham"/>
          <w:i/>
          <w:sz w:val="20"/>
          <w:szCs w:val="20"/>
        </w:rPr>
        <w:t>; y</w:t>
      </w:r>
    </w:p>
    <w:p w14:paraId="4E10B38E" w14:textId="77777777" w:rsidR="00924178" w:rsidRDefault="00FD1990" w:rsidP="00C65DCD">
      <w:pPr>
        <w:pStyle w:val="Prrafodelista"/>
        <w:widowControl w:val="0"/>
        <w:numPr>
          <w:ilvl w:val="0"/>
          <w:numId w:val="1"/>
        </w:numPr>
        <w:ind w:left="426" w:hanging="426"/>
        <w:jc w:val="both"/>
        <w:rPr>
          <w:rFonts w:ascii="Gotham" w:hAnsi="Gotham"/>
          <w:i/>
          <w:sz w:val="20"/>
          <w:szCs w:val="20"/>
        </w:rPr>
      </w:pPr>
      <w:r>
        <w:rPr>
          <w:rFonts w:ascii="Gotham" w:hAnsi="Gotham"/>
          <w:i/>
          <w:sz w:val="20"/>
          <w:szCs w:val="20"/>
        </w:rPr>
        <w:t>C</w:t>
      </w:r>
      <w:r w:rsidR="00924178" w:rsidRPr="005F7FDB">
        <w:rPr>
          <w:rFonts w:ascii="Gotham" w:hAnsi="Gotham"/>
          <w:i/>
          <w:sz w:val="20"/>
          <w:szCs w:val="20"/>
        </w:rPr>
        <w:t>lausura de la sesión</w:t>
      </w:r>
      <w:r w:rsidR="00924178">
        <w:rPr>
          <w:rFonts w:ascii="Gotham" w:hAnsi="Gotham"/>
          <w:i/>
          <w:sz w:val="20"/>
          <w:szCs w:val="20"/>
        </w:rPr>
        <w:t>.</w:t>
      </w:r>
    </w:p>
    <w:p w14:paraId="71C51B4F" w14:textId="77777777" w:rsidR="00924178" w:rsidRDefault="00924178" w:rsidP="00924178">
      <w:pPr>
        <w:pStyle w:val="Piedepgina"/>
        <w:tabs>
          <w:tab w:val="clear" w:pos="4419"/>
          <w:tab w:val="clear" w:pos="8838"/>
        </w:tabs>
        <w:jc w:val="both"/>
        <w:rPr>
          <w:rFonts w:ascii="Gotham" w:hAnsi="Gotham"/>
          <w:sz w:val="20"/>
          <w:szCs w:val="20"/>
        </w:rPr>
      </w:pPr>
    </w:p>
    <w:p w14:paraId="31B5A5E7" w14:textId="77777777" w:rsidR="00924178" w:rsidRDefault="00924178" w:rsidP="00924178">
      <w:pPr>
        <w:pStyle w:val="Piedepgina"/>
        <w:tabs>
          <w:tab w:val="clear" w:pos="4419"/>
          <w:tab w:val="clear" w:pos="8838"/>
        </w:tabs>
        <w:jc w:val="both"/>
        <w:rPr>
          <w:rFonts w:ascii="Gotham" w:hAnsi="Gotham"/>
          <w:sz w:val="20"/>
          <w:szCs w:val="20"/>
        </w:rPr>
      </w:pPr>
    </w:p>
    <w:p w14:paraId="20AA60AB" w14:textId="40B959DD" w:rsidR="00924178" w:rsidRDefault="00924178" w:rsidP="00826454">
      <w:pPr>
        <w:pStyle w:val="Piedepgina"/>
        <w:tabs>
          <w:tab w:val="clear" w:pos="4419"/>
          <w:tab w:val="clear" w:pos="8838"/>
        </w:tabs>
        <w:ind w:firstLine="708"/>
        <w:jc w:val="both"/>
        <w:rPr>
          <w:rFonts w:ascii="Gotham" w:hAnsi="Gotham"/>
          <w:sz w:val="20"/>
          <w:szCs w:val="20"/>
        </w:rPr>
      </w:pPr>
      <w:r w:rsidRPr="00856813">
        <w:rPr>
          <w:rFonts w:ascii="Gotham" w:hAnsi="Gotham"/>
          <w:sz w:val="20"/>
          <w:szCs w:val="20"/>
        </w:rPr>
        <w:t>En uso de la voz el Presidente Municipal, Sergio Armando Chávez Dávalos, señala que, buen</w:t>
      </w:r>
      <w:r>
        <w:rPr>
          <w:rFonts w:ascii="Gotham" w:hAnsi="Gotham"/>
          <w:sz w:val="20"/>
          <w:szCs w:val="20"/>
        </w:rPr>
        <w:t>a</w:t>
      </w:r>
      <w:r w:rsidRPr="00856813">
        <w:rPr>
          <w:rFonts w:ascii="Gotham" w:hAnsi="Gotham"/>
          <w:sz w:val="20"/>
          <w:szCs w:val="20"/>
        </w:rPr>
        <w:t xml:space="preserve">s </w:t>
      </w:r>
      <w:r>
        <w:rPr>
          <w:rFonts w:ascii="Gotham" w:hAnsi="Gotham"/>
          <w:sz w:val="20"/>
          <w:szCs w:val="20"/>
        </w:rPr>
        <w:t xml:space="preserve">tardes </w:t>
      </w:r>
      <w:r w:rsidRPr="00E156D8">
        <w:rPr>
          <w:rFonts w:ascii="Gotham" w:hAnsi="Gotham"/>
          <w:sz w:val="20"/>
          <w:szCs w:val="20"/>
        </w:rPr>
        <w:t>compañeras y compañeros integrantes de</w:t>
      </w:r>
      <w:r>
        <w:rPr>
          <w:rFonts w:ascii="Gotham" w:hAnsi="Gotham"/>
          <w:sz w:val="20"/>
          <w:szCs w:val="20"/>
        </w:rPr>
        <w:t xml:space="preserve"> este</w:t>
      </w:r>
      <w:r w:rsidRPr="00E156D8">
        <w:rPr>
          <w:rFonts w:ascii="Gotham" w:hAnsi="Gotham"/>
          <w:sz w:val="20"/>
          <w:szCs w:val="20"/>
        </w:rPr>
        <w:t xml:space="preserve"> Pleno</w:t>
      </w:r>
      <w:r w:rsidR="00C05655">
        <w:rPr>
          <w:rFonts w:ascii="Gotham" w:hAnsi="Gotham"/>
          <w:sz w:val="20"/>
          <w:szCs w:val="20"/>
        </w:rPr>
        <w:t xml:space="preserve"> de Ayuntamiento</w:t>
      </w:r>
      <w:r w:rsidRPr="00E156D8">
        <w:rPr>
          <w:rFonts w:ascii="Gotham" w:hAnsi="Gotham"/>
          <w:sz w:val="20"/>
          <w:szCs w:val="20"/>
        </w:rPr>
        <w:t xml:space="preserve">, agradezco </w:t>
      </w:r>
      <w:r>
        <w:rPr>
          <w:rFonts w:ascii="Gotham" w:hAnsi="Gotham"/>
          <w:sz w:val="20"/>
          <w:szCs w:val="20"/>
        </w:rPr>
        <w:t>su</w:t>
      </w:r>
      <w:r w:rsidRPr="00E156D8">
        <w:rPr>
          <w:rFonts w:ascii="Gotham" w:hAnsi="Gotham"/>
          <w:sz w:val="20"/>
          <w:szCs w:val="20"/>
        </w:rPr>
        <w:t xml:space="preserve"> presencia </w:t>
      </w:r>
      <w:r>
        <w:rPr>
          <w:rFonts w:ascii="Gotham" w:hAnsi="Gotham"/>
          <w:sz w:val="20"/>
          <w:szCs w:val="20"/>
        </w:rPr>
        <w:t>y la de los ciudadanos</w:t>
      </w:r>
      <w:r w:rsidRPr="00E156D8">
        <w:rPr>
          <w:rFonts w:ascii="Gotham" w:hAnsi="Gotham"/>
          <w:sz w:val="20"/>
          <w:szCs w:val="20"/>
        </w:rPr>
        <w:t xml:space="preserve"> que nos acompaña</w:t>
      </w:r>
      <w:r>
        <w:rPr>
          <w:rFonts w:ascii="Gotham" w:hAnsi="Gotham"/>
          <w:sz w:val="20"/>
          <w:szCs w:val="20"/>
        </w:rPr>
        <w:t>n</w:t>
      </w:r>
      <w:r w:rsidRPr="00E156D8">
        <w:rPr>
          <w:rFonts w:ascii="Gotham" w:hAnsi="Gotham"/>
          <w:sz w:val="20"/>
          <w:szCs w:val="20"/>
        </w:rPr>
        <w:t xml:space="preserve"> a través de las redes sociales, así</w:t>
      </w:r>
      <w:r w:rsidR="00456137">
        <w:rPr>
          <w:rFonts w:ascii="Arial" w:hAnsi="Arial" w:cs="Arial"/>
          <w:sz w:val="40"/>
          <w:szCs w:val="40"/>
        </w:rPr>
        <w:t xml:space="preserve"> </w:t>
      </w:r>
      <w:r w:rsidRPr="00E156D8">
        <w:rPr>
          <w:rFonts w:ascii="Gotham" w:hAnsi="Gotham"/>
          <w:sz w:val="20"/>
          <w:szCs w:val="20"/>
        </w:rPr>
        <w:t xml:space="preserve">como de los medios de comunicación que </w:t>
      </w:r>
      <w:r>
        <w:rPr>
          <w:rFonts w:ascii="Gotham" w:hAnsi="Gotham"/>
          <w:sz w:val="20"/>
          <w:szCs w:val="20"/>
        </w:rPr>
        <w:t>dan cobertura</w:t>
      </w:r>
      <w:r w:rsidRPr="00E156D8">
        <w:rPr>
          <w:rFonts w:ascii="Gotham" w:hAnsi="Gotham"/>
          <w:sz w:val="20"/>
          <w:szCs w:val="20"/>
        </w:rPr>
        <w:t xml:space="preserve"> </w:t>
      </w:r>
      <w:r>
        <w:rPr>
          <w:rFonts w:ascii="Gotham" w:hAnsi="Gotham"/>
          <w:sz w:val="20"/>
          <w:szCs w:val="20"/>
        </w:rPr>
        <w:t>a la presente</w:t>
      </w:r>
      <w:r w:rsidRPr="00E156D8">
        <w:rPr>
          <w:rFonts w:ascii="Gotham" w:hAnsi="Gotham"/>
          <w:sz w:val="20"/>
          <w:szCs w:val="20"/>
        </w:rPr>
        <w:t xml:space="preserve">; </w:t>
      </w:r>
      <w:r>
        <w:rPr>
          <w:rFonts w:ascii="Gotham" w:hAnsi="Gotham"/>
          <w:sz w:val="20"/>
          <w:szCs w:val="20"/>
        </w:rPr>
        <w:t>bienvenidos</w:t>
      </w:r>
      <w:r w:rsidRPr="00E156D8">
        <w:rPr>
          <w:rFonts w:ascii="Gotham" w:hAnsi="Gotham"/>
          <w:sz w:val="20"/>
          <w:szCs w:val="20"/>
        </w:rPr>
        <w:t xml:space="preserve"> a la </w:t>
      </w:r>
      <w:r w:rsidR="00C9714A">
        <w:rPr>
          <w:rFonts w:ascii="Gotham" w:hAnsi="Gotham"/>
          <w:sz w:val="20"/>
          <w:szCs w:val="20"/>
        </w:rPr>
        <w:t>D</w:t>
      </w:r>
      <w:r w:rsidR="004F6E91">
        <w:rPr>
          <w:rFonts w:ascii="Gotham" w:hAnsi="Gotham"/>
          <w:sz w:val="20"/>
          <w:szCs w:val="20"/>
        </w:rPr>
        <w:t>écim</w:t>
      </w:r>
      <w:r w:rsidR="00C05655">
        <w:rPr>
          <w:rFonts w:ascii="Gotham" w:hAnsi="Gotham"/>
          <w:sz w:val="20"/>
          <w:szCs w:val="20"/>
        </w:rPr>
        <w:t>o Primera</w:t>
      </w:r>
      <w:r>
        <w:rPr>
          <w:rFonts w:ascii="Gotham" w:hAnsi="Gotham"/>
          <w:sz w:val="20"/>
          <w:szCs w:val="20"/>
        </w:rPr>
        <w:t xml:space="preserve"> </w:t>
      </w:r>
      <w:r w:rsidRPr="00E156D8">
        <w:rPr>
          <w:rFonts w:ascii="Gotham" w:hAnsi="Gotham"/>
          <w:sz w:val="20"/>
          <w:szCs w:val="20"/>
        </w:rPr>
        <w:t>Sesión Ordinaria del Ayuntamiento Constitucional de Tonalá, Jalisco, para el periodo 20</w:t>
      </w:r>
      <w:r>
        <w:rPr>
          <w:rFonts w:ascii="Gotham" w:hAnsi="Gotham"/>
          <w:sz w:val="20"/>
          <w:szCs w:val="20"/>
        </w:rPr>
        <w:t>24-</w:t>
      </w:r>
      <w:r w:rsidRPr="00E156D8">
        <w:rPr>
          <w:rFonts w:ascii="Gotham" w:hAnsi="Gotham"/>
          <w:sz w:val="20"/>
          <w:szCs w:val="20"/>
        </w:rPr>
        <w:t>202</w:t>
      </w:r>
      <w:r>
        <w:rPr>
          <w:rFonts w:ascii="Gotham" w:hAnsi="Gotham"/>
          <w:sz w:val="20"/>
          <w:szCs w:val="20"/>
        </w:rPr>
        <w:t>7</w:t>
      </w:r>
      <w:r w:rsidRPr="00856813">
        <w:rPr>
          <w:rFonts w:ascii="Gotham" w:hAnsi="Gotham"/>
          <w:sz w:val="20"/>
          <w:szCs w:val="20"/>
        </w:rPr>
        <w:t>. Para dar inic</w:t>
      </w:r>
      <w:r>
        <w:rPr>
          <w:rFonts w:ascii="Gotham" w:hAnsi="Gotham"/>
          <w:sz w:val="20"/>
          <w:szCs w:val="20"/>
        </w:rPr>
        <w:t>io se procede a verificar el quó</w:t>
      </w:r>
      <w:r w:rsidRPr="00856813">
        <w:rPr>
          <w:rFonts w:ascii="Gotham" w:hAnsi="Gotham"/>
          <w:sz w:val="20"/>
          <w:szCs w:val="20"/>
        </w:rPr>
        <w:t>rum legal,</w:t>
      </w:r>
      <w:r>
        <w:rPr>
          <w:rFonts w:ascii="Gotham" w:hAnsi="Gotham"/>
          <w:sz w:val="20"/>
          <w:szCs w:val="20"/>
        </w:rPr>
        <w:t xml:space="preserve"> </w:t>
      </w:r>
      <w:r w:rsidRPr="00856813">
        <w:rPr>
          <w:rFonts w:ascii="Gotham" w:hAnsi="Gotham"/>
          <w:sz w:val="20"/>
          <w:szCs w:val="20"/>
        </w:rPr>
        <w:t xml:space="preserve">y para tal efecto </w:t>
      </w:r>
      <w:r>
        <w:rPr>
          <w:rFonts w:ascii="Gotham" w:hAnsi="Gotham"/>
          <w:sz w:val="20"/>
          <w:szCs w:val="20"/>
        </w:rPr>
        <w:t>solicito</w:t>
      </w:r>
      <w:r w:rsidRPr="00856813">
        <w:rPr>
          <w:rFonts w:ascii="Gotham" w:hAnsi="Gotham"/>
          <w:sz w:val="20"/>
          <w:szCs w:val="20"/>
        </w:rPr>
        <w:t xml:space="preserve"> </w:t>
      </w:r>
      <w:r>
        <w:rPr>
          <w:rFonts w:ascii="Gotham" w:hAnsi="Gotham"/>
          <w:sz w:val="20"/>
          <w:szCs w:val="20"/>
        </w:rPr>
        <w:t>a la Secretaria General</w:t>
      </w:r>
      <w:r w:rsidRPr="00856813">
        <w:rPr>
          <w:rFonts w:ascii="Gotham" w:hAnsi="Gotham"/>
          <w:sz w:val="20"/>
          <w:szCs w:val="20"/>
        </w:rPr>
        <w:t xml:space="preserve">, tome la lista de asistencia </w:t>
      </w:r>
      <w:r>
        <w:rPr>
          <w:rFonts w:ascii="Gotham" w:hAnsi="Gotham"/>
          <w:sz w:val="20"/>
          <w:szCs w:val="20"/>
        </w:rPr>
        <w:t>e informe a esta Presidencia</w:t>
      </w:r>
      <w:r w:rsidRPr="00856813">
        <w:rPr>
          <w:rFonts w:ascii="Gotham" w:hAnsi="Gotham"/>
          <w:sz w:val="20"/>
          <w:szCs w:val="20"/>
        </w:rPr>
        <w:t>.</w:t>
      </w:r>
    </w:p>
    <w:p w14:paraId="434B3A1E" w14:textId="77777777" w:rsidR="00924178" w:rsidRPr="00856813" w:rsidRDefault="00924178" w:rsidP="00924178">
      <w:pPr>
        <w:pStyle w:val="Piedepgina"/>
        <w:tabs>
          <w:tab w:val="left" w:pos="708"/>
        </w:tabs>
        <w:jc w:val="both"/>
        <w:rPr>
          <w:rFonts w:ascii="Gotham" w:hAnsi="Gotham"/>
          <w:sz w:val="20"/>
          <w:szCs w:val="20"/>
        </w:rPr>
      </w:pPr>
    </w:p>
    <w:p w14:paraId="38015B01" w14:textId="6CB595DF" w:rsidR="00737901" w:rsidRDefault="00737901" w:rsidP="00737901">
      <w:pPr>
        <w:pStyle w:val="Piedepgina"/>
        <w:tabs>
          <w:tab w:val="left" w:pos="708"/>
        </w:tabs>
        <w:jc w:val="both"/>
        <w:rPr>
          <w:rFonts w:ascii="Gotham" w:hAnsi="Gotham"/>
          <w:sz w:val="20"/>
          <w:szCs w:val="20"/>
        </w:rPr>
      </w:pPr>
      <w:r w:rsidRPr="004D394C">
        <w:rPr>
          <w:rFonts w:ascii="Gotham" w:hAnsi="Gotham"/>
          <w:sz w:val="20"/>
          <w:szCs w:val="20"/>
        </w:rPr>
        <w:lastRenderedPageBreak/>
        <w:t xml:space="preserve">Pasando al primer punto del orden del día, </w:t>
      </w:r>
      <w:r>
        <w:rPr>
          <w:rFonts w:ascii="Gotham" w:hAnsi="Gotham"/>
          <w:sz w:val="20"/>
          <w:szCs w:val="20"/>
        </w:rPr>
        <w:t>en uso de la voz informativa, la Secretaria General, Mtra. Celia Isabel Gauna Ruiz de León,</w:t>
      </w:r>
      <w:r w:rsidRPr="004D394C">
        <w:rPr>
          <w:rFonts w:ascii="Gotham" w:hAnsi="Gotham"/>
          <w:sz w:val="20"/>
          <w:szCs w:val="20"/>
        </w:rPr>
        <w:t xml:space="preserve"> pasó lista de asistencia, encontrándose presentes, el </w:t>
      </w:r>
      <w:r w:rsidRPr="00856813">
        <w:rPr>
          <w:rFonts w:ascii="Gotham" w:hAnsi="Gotham"/>
          <w:sz w:val="20"/>
          <w:szCs w:val="20"/>
        </w:rPr>
        <w:t>Presidente Municipal, Sergio Armando Chávez Dávalos</w:t>
      </w:r>
      <w:r>
        <w:rPr>
          <w:rFonts w:ascii="Gotham" w:hAnsi="Gotham"/>
          <w:sz w:val="20"/>
          <w:szCs w:val="20"/>
        </w:rPr>
        <w:t>; Síndico, Nicolás Maestro Landeros</w:t>
      </w:r>
      <w:r w:rsidRPr="00856813">
        <w:rPr>
          <w:rFonts w:ascii="Gotham" w:hAnsi="Gotham"/>
          <w:sz w:val="20"/>
          <w:szCs w:val="20"/>
        </w:rPr>
        <w:t xml:space="preserve">; </w:t>
      </w:r>
      <w:r w:rsidRPr="004D394C">
        <w:rPr>
          <w:rFonts w:ascii="Gotham" w:hAnsi="Gotham"/>
          <w:sz w:val="20"/>
          <w:szCs w:val="20"/>
        </w:rPr>
        <w:t>así como las Regidoras y los Regidores</w:t>
      </w:r>
      <w:r>
        <w:rPr>
          <w:rFonts w:ascii="Gotham" w:hAnsi="Gotham"/>
          <w:sz w:val="20"/>
          <w:szCs w:val="20"/>
        </w:rPr>
        <w:t xml:space="preserve">, </w:t>
      </w:r>
      <w:r w:rsidRPr="00906A20">
        <w:rPr>
          <w:rFonts w:ascii="Gotham" w:hAnsi="Gotham"/>
          <w:sz w:val="20"/>
          <w:szCs w:val="20"/>
        </w:rPr>
        <w:t>Verónica Yanira Sepúlveda Velázquez</w:t>
      </w:r>
      <w:r>
        <w:rPr>
          <w:rFonts w:ascii="Gotham" w:hAnsi="Gotham"/>
          <w:sz w:val="20"/>
          <w:szCs w:val="20"/>
        </w:rPr>
        <w:t xml:space="preserve">, </w:t>
      </w:r>
      <w:r w:rsidRPr="00906A20">
        <w:rPr>
          <w:rFonts w:ascii="Gotham" w:hAnsi="Gotham"/>
          <w:sz w:val="20"/>
          <w:szCs w:val="20"/>
        </w:rPr>
        <w:t>Juan Carlos Villarreal Salazar</w:t>
      </w:r>
      <w:r>
        <w:rPr>
          <w:rFonts w:ascii="Gotham" w:hAnsi="Gotham"/>
          <w:sz w:val="20"/>
          <w:szCs w:val="20"/>
        </w:rPr>
        <w:t xml:space="preserve">, </w:t>
      </w:r>
      <w:r w:rsidRPr="00906A20">
        <w:rPr>
          <w:rFonts w:ascii="Gotham" w:hAnsi="Gotham"/>
          <w:sz w:val="20"/>
          <w:szCs w:val="20"/>
        </w:rPr>
        <w:t>Laura Liliana Olea Frías</w:t>
      </w:r>
      <w:r>
        <w:rPr>
          <w:rFonts w:ascii="Gotham" w:hAnsi="Gotham"/>
          <w:sz w:val="20"/>
          <w:szCs w:val="20"/>
        </w:rPr>
        <w:t xml:space="preserve">, </w:t>
      </w:r>
      <w:r w:rsidRPr="00906A20">
        <w:rPr>
          <w:rFonts w:ascii="Gotham" w:hAnsi="Gotham"/>
          <w:sz w:val="20"/>
          <w:szCs w:val="20"/>
        </w:rPr>
        <w:t>Celia Guadalupe Serrano Villagómez</w:t>
      </w:r>
      <w:r>
        <w:rPr>
          <w:rFonts w:ascii="Gotham" w:hAnsi="Gotham"/>
          <w:sz w:val="20"/>
          <w:szCs w:val="20"/>
        </w:rPr>
        <w:t xml:space="preserve">, </w:t>
      </w:r>
      <w:r w:rsidRPr="00906A20">
        <w:rPr>
          <w:rFonts w:ascii="Gotham" w:hAnsi="Gotham"/>
          <w:sz w:val="20"/>
          <w:szCs w:val="20"/>
        </w:rPr>
        <w:t>Santos Hernández Camarena</w:t>
      </w:r>
      <w:r>
        <w:rPr>
          <w:rFonts w:ascii="Gotham" w:hAnsi="Gotham"/>
          <w:sz w:val="20"/>
          <w:szCs w:val="20"/>
        </w:rPr>
        <w:t xml:space="preserve">, </w:t>
      </w:r>
      <w:r w:rsidR="00D061A2" w:rsidRPr="00625951">
        <w:rPr>
          <w:rFonts w:ascii="Gotham" w:hAnsi="Gotham"/>
          <w:sz w:val="20"/>
          <w:szCs w:val="20"/>
        </w:rPr>
        <w:t>Juncal Solano Flores,</w:t>
      </w:r>
      <w:r w:rsidR="00D061A2">
        <w:rPr>
          <w:rFonts w:ascii="Gotham" w:hAnsi="Gotham"/>
          <w:sz w:val="20"/>
          <w:szCs w:val="20"/>
        </w:rPr>
        <w:t xml:space="preserve"> </w:t>
      </w:r>
      <w:r w:rsidRPr="00906A20">
        <w:rPr>
          <w:rFonts w:ascii="Gotham" w:hAnsi="Gotham"/>
          <w:sz w:val="20"/>
          <w:szCs w:val="20"/>
        </w:rPr>
        <w:t>Miguel Ángel Arana Coldivar</w:t>
      </w:r>
      <w:r>
        <w:rPr>
          <w:rFonts w:ascii="Gotham" w:hAnsi="Gotham"/>
          <w:sz w:val="20"/>
          <w:szCs w:val="20"/>
        </w:rPr>
        <w:t>, María De Jesús Mací</w:t>
      </w:r>
      <w:r w:rsidRPr="00906A20">
        <w:rPr>
          <w:rFonts w:ascii="Gotham" w:hAnsi="Gotham"/>
          <w:sz w:val="20"/>
          <w:szCs w:val="20"/>
        </w:rPr>
        <w:t>as Díaz</w:t>
      </w:r>
      <w:r>
        <w:rPr>
          <w:rFonts w:ascii="Gotham" w:hAnsi="Gotham"/>
          <w:sz w:val="20"/>
          <w:szCs w:val="20"/>
        </w:rPr>
        <w:t>, Cesar Gerardo</w:t>
      </w:r>
      <w:r w:rsidRPr="00906A20">
        <w:rPr>
          <w:rFonts w:ascii="Gotham" w:hAnsi="Gotham"/>
          <w:sz w:val="20"/>
          <w:szCs w:val="20"/>
        </w:rPr>
        <w:t xml:space="preserve"> Esquivias Garduño</w:t>
      </w:r>
      <w:r>
        <w:rPr>
          <w:rFonts w:ascii="Gotham" w:hAnsi="Gotham"/>
          <w:sz w:val="20"/>
          <w:szCs w:val="20"/>
        </w:rPr>
        <w:t xml:space="preserve">, </w:t>
      </w:r>
      <w:r w:rsidRPr="00906A20">
        <w:rPr>
          <w:rFonts w:ascii="Gotham" w:hAnsi="Gotham"/>
          <w:sz w:val="20"/>
          <w:szCs w:val="20"/>
        </w:rPr>
        <w:t>Bertha Patricia Figueroa Ramírez</w:t>
      </w:r>
      <w:r>
        <w:rPr>
          <w:rFonts w:ascii="Gotham" w:hAnsi="Gotham"/>
          <w:sz w:val="20"/>
          <w:szCs w:val="20"/>
        </w:rPr>
        <w:t xml:space="preserve">, </w:t>
      </w:r>
      <w:r w:rsidRPr="00906A20">
        <w:rPr>
          <w:rFonts w:ascii="Gotham" w:hAnsi="Gotham"/>
          <w:sz w:val="20"/>
          <w:szCs w:val="20"/>
        </w:rPr>
        <w:t>Ma. Engracia García Palomar</w:t>
      </w:r>
      <w:r>
        <w:rPr>
          <w:rFonts w:ascii="Gotham" w:hAnsi="Gotham"/>
          <w:sz w:val="20"/>
          <w:szCs w:val="20"/>
        </w:rPr>
        <w:t xml:space="preserve">, </w:t>
      </w:r>
      <w:r w:rsidRPr="00906A20">
        <w:rPr>
          <w:rFonts w:ascii="Gotham" w:hAnsi="Gotham"/>
          <w:sz w:val="20"/>
          <w:szCs w:val="20"/>
        </w:rPr>
        <w:t>Dulce Yunuen García Venegas</w:t>
      </w:r>
      <w:r>
        <w:rPr>
          <w:rFonts w:ascii="Gotham" w:hAnsi="Gotham"/>
          <w:sz w:val="20"/>
          <w:szCs w:val="20"/>
        </w:rPr>
        <w:t xml:space="preserve">, </w:t>
      </w:r>
      <w:r w:rsidR="00456137">
        <w:rPr>
          <w:rFonts w:ascii="Gotham" w:hAnsi="Gotham"/>
          <w:sz w:val="20"/>
          <w:szCs w:val="20"/>
        </w:rPr>
        <w:t xml:space="preserve">Edgar José Miguel López Jaramillo, </w:t>
      </w:r>
      <w:r w:rsidRPr="00906A20">
        <w:rPr>
          <w:rFonts w:ascii="Gotham" w:hAnsi="Gotham"/>
          <w:sz w:val="20"/>
          <w:szCs w:val="20"/>
        </w:rPr>
        <w:t>Francisco Javier Arana Orozco</w:t>
      </w:r>
      <w:r>
        <w:rPr>
          <w:rFonts w:ascii="Gotham" w:hAnsi="Gotham"/>
          <w:sz w:val="20"/>
          <w:szCs w:val="20"/>
        </w:rPr>
        <w:t xml:space="preserve">, </w:t>
      </w:r>
      <w:r w:rsidRPr="00906A20">
        <w:rPr>
          <w:rFonts w:ascii="Gotham" w:hAnsi="Gotham"/>
          <w:sz w:val="20"/>
          <w:szCs w:val="20"/>
        </w:rPr>
        <w:t>Magaly Figueroa López</w:t>
      </w:r>
      <w:r>
        <w:rPr>
          <w:rFonts w:ascii="Gotham" w:hAnsi="Gotham"/>
          <w:sz w:val="20"/>
          <w:szCs w:val="20"/>
        </w:rPr>
        <w:t xml:space="preserve">, </w:t>
      </w:r>
      <w:r w:rsidRPr="00906A20">
        <w:rPr>
          <w:rFonts w:ascii="Gotham" w:hAnsi="Gotham"/>
          <w:sz w:val="20"/>
          <w:szCs w:val="20"/>
        </w:rPr>
        <w:t>Ángel Enrique Guzmán Loza</w:t>
      </w:r>
      <w:r w:rsidR="0020627A">
        <w:rPr>
          <w:rFonts w:ascii="Gotham" w:hAnsi="Gotham"/>
          <w:sz w:val="20"/>
          <w:szCs w:val="20"/>
        </w:rPr>
        <w:t xml:space="preserve"> y</w:t>
      </w:r>
      <w:r>
        <w:rPr>
          <w:rFonts w:ascii="Gotham" w:hAnsi="Gotham"/>
          <w:sz w:val="20"/>
          <w:szCs w:val="20"/>
        </w:rPr>
        <w:t xml:space="preserve"> </w:t>
      </w:r>
      <w:r w:rsidRPr="00906A20">
        <w:rPr>
          <w:rFonts w:ascii="Gotham" w:hAnsi="Gotham"/>
          <w:sz w:val="20"/>
          <w:szCs w:val="20"/>
        </w:rPr>
        <w:t>Sandra Gabriela Hernández Álvarez</w:t>
      </w:r>
      <w:r>
        <w:rPr>
          <w:rFonts w:ascii="Gotham" w:hAnsi="Gotham"/>
          <w:sz w:val="20"/>
          <w:szCs w:val="20"/>
        </w:rPr>
        <w:t xml:space="preserve">. Continuando con el uso de la voz, la Secretaria General, </w:t>
      </w:r>
      <w:r>
        <w:rPr>
          <w:rFonts w:ascii="Gotham" w:hAnsi="Gotham" w:cs="Arial"/>
          <w:sz w:val="20"/>
          <w:szCs w:val="20"/>
        </w:rPr>
        <w:t>Celia Isabel Gauna Ruíz de León</w:t>
      </w:r>
      <w:r>
        <w:rPr>
          <w:rFonts w:ascii="Gotham" w:hAnsi="Gotham"/>
          <w:sz w:val="20"/>
          <w:szCs w:val="20"/>
        </w:rPr>
        <w:t>, manifiesta que, hago de su conocimiento señor Presidente, que se encuentran presentes</w:t>
      </w:r>
      <w:r w:rsidR="00C05655">
        <w:rPr>
          <w:rFonts w:ascii="Gotham" w:hAnsi="Gotham"/>
          <w:sz w:val="20"/>
          <w:szCs w:val="20"/>
        </w:rPr>
        <w:t xml:space="preserve"> 18 de</w:t>
      </w:r>
      <w:r>
        <w:rPr>
          <w:rFonts w:ascii="Gotham" w:hAnsi="Gotham"/>
          <w:sz w:val="20"/>
          <w:szCs w:val="20"/>
        </w:rPr>
        <w:t xml:space="preserve"> </w:t>
      </w:r>
      <w:r w:rsidR="00941667">
        <w:rPr>
          <w:rFonts w:ascii="Gotham" w:hAnsi="Gotham"/>
          <w:sz w:val="20"/>
          <w:szCs w:val="20"/>
        </w:rPr>
        <w:t>los 19</w:t>
      </w:r>
      <w:r w:rsidRPr="00490FE9">
        <w:rPr>
          <w:rFonts w:ascii="Gotham" w:hAnsi="Gotham"/>
          <w:sz w:val="20"/>
          <w:szCs w:val="20"/>
        </w:rPr>
        <w:t xml:space="preserve"> integrantes</w:t>
      </w:r>
      <w:r>
        <w:rPr>
          <w:rFonts w:ascii="Gotham" w:hAnsi="Gotham"/>
          <w:sz w:val="20"/>
          <w:szCs w:val="20"/>
        </w:rPr>
        <w:t xml:space="preserve"> de este Ayuntamiento.</w:t>
      </w:r>
    </w:p>
    <w:p w14:paraId="270D017E" w14:textId="77777777" w:rsidR="00291BB4" w:rsidRDefault="00291BB4" w:rsidP="00737901">
      <w:pPr>
        <w:pStyle w:val="Piedepgina"/>
        <w:tabs>
          <w:tab w:val="left" w:pos="708"/>
        </w:tabs>
        <w:jc w:val="both"/>
        <w:rPr>
          <w:rFonts w:ascii="Gotham" w:hAnsi="Gotham"/>
          <w:sz w:val="20"/>
          <w:szCs w:val="20"/>
        </w:rPr>
      </w:pPr>
    </w:p>
    <w:p w14:paraId="38FF073B" w14:textId="77777777" w:rsidR="00291BB4" w:rsidRDefault="00291BB4" w:rsidP="00291BB4">
      <w:pPr>
        <w:pStyle w:val="Piedepgina"/>
        <w:tabs>
          <w:tab w:val="left" w:pos="708"/>
        </w:tabs>
        <w:jc w:val="both"/>
        <w:rPr>
          <w:rFonts w:ascii="Gotham" w:hAnsi="Gotham"/>
          <w:sz w:val="20"/>
          <w:szCs w:val="20"/>
        </w:rPr>
      </w:pPr>
      <w:r>
        <w:rPr>
          <w:rFonts w:ascii="Gotham" w:hAnsi="Gotham"/>
          <w:sz w:val="20"/>
          <w:szCs w:val="20"/>
        </w:rPr>
        <w:t xml:space="preserve">En uso de la voz el Presidente Municipal, Sergio Armando Chávez Dávalos, señala que, gracias Secretaria; </w:t>
      </w:r>
      <w:r w:rsidRPr="001C2034">
        <w:rPr>
          <w:rFonts w:ascii="Gotham" w:hAnsi="Gotham"/>
          <w:sz w:val="20"/>
          <w:szCs w:val="20"/>
        </w:rPr>
        <w:t xml:space="preserve">se declara quórum legal para sesionar y válidos </w:t>
      </w:r>
      <w:r>
        <w:rPr>
          <w:rFonts w:ascii="Gotham" w:hAnsi="Gotham"/>
          <w:sz w:val="20"/>
          <w:szCs w:val="20"/>
        </w:rPr>
        <w:t xml:space="preserve">todos </w:t>
      </w:r>
      <w:r w:rsidRPr="001C2034">
        <w:rPr>
          <w:rFonts w:ascii="Gotham" w:hAnsi="Gotham"/>
          <w:sz w:val="20"/>
          <w:szCs w:val="20"/>
        </w:rPr>
        <w:t>los acuerdos y trabajos que en esta sesión se realicen</w:t>
      </w:r>
      <w:r>
        <w:rPr>
          <w:rFonts w:ascii="Gotham" w:hAnsi="Gotham"/>
          <w:sz w:val="20"/>
          <w:szCs w:val="20"/>
        </w:rPr>
        <w:t>.</w:t>
      </w:r>
    </w:p>
    <w:p w14:paraId="2AC52EB6" w14:textId="77777777" w:rsidR="00924178" w:rsidRDefault="00924178" w:rsidP="00924178">
      <w:pPr>
        <w:pStyle w:val="Piedepgina"/>
        <w:tabs>
          <w:tab w:val="left" w:pos="708"/>
        </w:tabs>
        <w:jc w:val="both"/>
        <w:rPr>
          <w:rFonts w:ascii="Gotham" w:hAnsi="Gotham"/>
          <w:sz w:val="20"/>
          <w:szCs w:val="20"/>
        </w:rPr>
      </w:pPr>
    </w:p>
    <w:p w14:paraId="4DCCEC1F" w14:textId="7783AF82" w:rsidR="00C05655" w:rsidRDefault="00C05655" w:rsidP="00924178">
      <w:pPr>
        <w:pStyle w:val="Piedepgina"/>
        <w:tabs>
          <w:tab w:val="left" w:pos="708"/>
        </w:tabs>
        <w:jc w:val="both"/>
        <w:rPr>
          <w:rFonts w:ascii="Gotham" w:hAnsi="Gotham"/>
          <w:sz w:val="20"/>
          <w:szCs w:val="20"/>
        </w:rPr>
      </w:pPr>
      <w:r w:rsidRPr="00C05655">
        <w:rPr>
          <w:rFonts w:ascii="Gotham" w:hAnsi="Gotham"/>
          <w:sz w:val="20"/>
          <w:szCs w:val="20"/>
        </w:rPr>
        <w:t>A esta Presidencia ha llegado la solicitud de justificación de inasistencia de la Regidora Dulce Yunuen García Venegas, en virtud de encontrarse impedida para estar presente en esta sesión, se pregunta a los integrantes de este pleno si se aprueba; los que estén por la afirmativa favor de manifestarlo levantando su mano</w:t>
      </w:r>
      <w:r w:rsidR="0023215F">
        <w:rPr>
          <w:rFonts w:ascii="Gotham" w:hAnsi="Gotham"/>
          <w:sz w:val="20"/>
          <w:szCs w:val="20"/>
        </w:rPr>
        <w:t>; habiéndose aprobado con 17 votos a favor; encontrándose ausente en el momento de la votación, la Regidora Juncal Solano Flores.</w:t>
      </w:r>
    </w:p>
    <w:p w14:paraId="699DD282" w14:textId="77777777" w:rsidR="00924178" w:rsidRDefault="00924178" w:rsidP="00BD663E">
      <w:pPr>
        <w:pStyle w:val="Piedepgina"/>
        <w:tabs>
          <w:tab w:val="left" w:pos="708"/>
        </w:tabs>
        <w:jc w:val="both"/>
        <w:rPr>
          <w:rFonts w:ascii="Gotham" w:hAnsi="Gotham"/>
          <w:sz w:val="20"/>
          <w:szCs w:val="20"/>
        </w:rPr>
      </w:pPr>
    </w:p>
    <w:p w14:paraId="22B32501" w14:textId="77777777" w:rsidR="00C05655" w:rsidRPr="00BD663E" w:rsidRDefault="00C05655" w:rsidP="00BD663E">
      <w:pPr>
        <w:pStyle w:val="Piedepgina"/>
        <w:tabs>
          <w:tab w:val="left" w:pos="708"/>
        </w:tabs>
        <w:jc w:val="both"/>
        <w:rPr>
          <w:rFonts w:ascii="Gotham" w:hAnsi="Gotham"/>
          <w:sz w:val="20"/>
          <w:szCs w:val="20"/>
        </w:rPr>
      </w:pPr>
    </w:p>
    <w:p w14:paraId="63DB6444" w14:textId="5EA8F68B" w:rsidR="00826454" w:rsidRDefault="00523EF2" w:rsidP="00735A00">
      <w:pPr>
        <w:pStyle w:val="Piedepgina"/>
        <w:ind w:firstLine="708"/>
        <w:jc w:val="both"/>
        <w:rPr>
          <w:rFonts w:ascii="Gotham" w:hAnsi="Gotham"/>
          <w:sz w:val="20"/>
          <w:szCs w:val="20"/>
        </w:rPr>
      </w:pPr>
      <w:r>
        <w:rPr>
          <w:rFonts w:ascii="Gotham" w:hAnsi="Gotham"/>
          <w:sz w:val="20"/>
          <w:szCs w:val="20"/>
        </w:rPr>
        <w:t>En uso de la voz el Presidente Municipal, Sergio Armando Chávez Dávalos, señala que, con relación al segundo punto, habiéndose dado a conocer</w:t>
      </w:r>
      <w:r w:rsidRPr="00D20FA1">
        <w:rPr>
          <w:rFonts w:ascii="Gotham" w:hAnsi="Gotham"/>
          <w:sz w:val="20"/>
          <w:szCs w:val="20"/>
        </w:rPr>
        <w:t xml:space="preserve"> </w:t>
      </w:r>
      <w:r>
        <w:rPr>
          <w:rFonts w:ascii="Gotham" w:hAnsi="Gotham"/>
          <w:sz w:val="20"/>
          <w:szCs w:val="20"/>
        </w:rPr>
        <w:t xml:space="preserve">el orden del día propuesto para el desarrollo de la Sesión Ordinaria en curso, se pone a consideración de los integrantes del Pleno del Ayuntamiento; </w:t>
      </w:r>
      <w:r w:rsidRPr="00FF6667">
        <w:rPr>
          <w:rFonts w:ascii="Gotham" w:hAnsi="Gotham"/>
          <w:sz w:val="20"/>
          <w:szCs w:val="20"/>
        </w:rPr>
        <w:t xml:space="preserve">aprobándose con </w:t>
      </w:r>
      <w:r w:rsidR="00735A00">
        <w:rPr>
          <w:rFonts w:ascii="Gotham" w:hAnsi="Gotham"/>
          <w:sz w:val="20"/>
          <w:szCs w:val="20"/>
        </w:rPr>
        <w:t>17 votos a favor; encontrándose ausente en el momento de la votación, la Regidora Juncal Solano Flores.</w:t>
      </w:r>
    </w:p>
    <w:p w14:paraId="72A2680E" w14:textId="77777777" w:rsidR="00924178" w:rsidRDefault="00924178" w:rsidP="000262E9">
      <w:pPr>
        <w:pStyle w:val="Piedepgina"/>
        <w:jc w:val="both"/>
        <w:rPr>
          <w:rFonts w:ascii="Gotham" w:hAnsi="Gotham"/>
          <w:sz w:val="20"/>
          <w:szCs w:val="20"/>
        </w:rPr>
      </w:pPr>
    </w:p>
    <w:p w14:paraId="10DE4C01" w14:textId="77777777" w:rsidR="00735A00" w:rsidRPr="000262E9" w:rsidRDefault="00735A00" w:rsidP="000262E9">
      <w:pPr>
        <w:pStyle w:val="Piedepgina"/>
        <w:jc w:val="both"/>
        <w:rPr>
          <w:rFonts w:ascii="Gotham" w:hAnsi="Gotham"/>
          <w:sz w:val="20"/>
          <w:szCs w:val="20"/>
        </w:rPr>
      </w:pPr>
    </w:p>
    <w:p w14:paraId="5B7EDBBE" w14:textId="77777777" w:rsidR="004C3FAD" w:rsidRDefault="00924178" w:rsidP="00523EF2">
      <w:pPr>
        <w:ind w:firstLine="708"/>
        <w:jc w:val="both"/>
        <w:rPr>
          <w:rFonts w:ascii="Gotham" w:hAnsi="Gotham"/>
          <w:sz w:val="20"/>
          <w:szCs w:val="20"/>
        </w:rPr>
      </w:pPr>
      <w:r>
        <w:rPr>
          <w:rFonts w:ascii="Gotham" w:hAnsi="Gotham"/>
          <w:sz w:val="20"/>
          <w:szCs w:val="20"/>
        </w:rPr>
        <w:t xml:space="preserve">En uso de la voz el Presidente </w:t>
      </w:r>
      <w:r w:rsidRPr="00E156D8">
        <w:rPr>
          <w:rFonts w:ascii="Gotham" w:hAnsi="Gotham"/>
          <w:sz w:val="20"/>
          <w:szCs w:val="20"/>
        </w:rPr>
        <w:t>Municipal, Sergio Armando Chávez Dávalos, señala que, pasando al tercer punto del orden del día, respecto a la lectura y aprobación, en su caso, de</w:t>
      </w:r>
      <w:r w:rsidR="004C3FAD">
        <w:rPr>
          <w:rFonts w:ascii="Gotham" w:hAnsi="Gotham"/>
          <w:sz w:val="20"/>
          <w:szCs w:val="20"/>
        </w:rPr>
        <w:t xml:space="preserve"> </w:t>
      </w:r>
      <w:r w:rsidR="000D06AE">
        <w:rPr>
          <w:rFonts w:ascii="Gotham" w:hAnsi="Gotham"/>
          <w:sz w:val="20"/>
          <w:szCs w:val="20"/>
        </w:rPr>
        <w:t>l</w:t>
      </w:r>
      <w:r w:rsidR="004C3FAD">
        <w:rPr>
          <w:rFonts w:ascii="Gotham" w:hAnsi="Gotham"/>
          <w:sz w:val="20"/>
          <w:szCs w:val="20"/>
        </w:rPr>
        <w:t>as</w:t>
      </w:r>
      <w:r w:rsidR="000D06AE">
        <w:rPr>
          <w:rFonts w:ascii="Gotham" w:hAnsi="Gotham"/>
          <w:sz w:val="20"/>
          <w:szCs w:val="20"/>
        </w:rPr>
        <w:t xml:space="preserve"> </w:t>
      </w:r>
      <w:r w:rsidR="00324FA8">
        <w:rPr>
          <w:rFonts w:ascii="Gotham" w:hAnsi="Gotham"/>
          <w:sz w:val="20"/>
          <w:szCs w:val="20"/>
        </w:rPr>
        <w:t>acta</w:t>
      </w:r>
      <w:r w:rsidR="004C3FAD">
        <w:rPr>
          <w:rFonts w:ascii="Gotham" w:hAnsi="Gotham"/>
          <w:sz w:val="20"/>
          <w:szCs w:val="20"/>
        </w:rPr>
        <w:t>s</w:t>
      </w:r>
      <w:r w:rsidR="00324FA8">
        <w:rPr>
          <w:rFonts w:ascii="Gotham" w:hAnsi="Gotham"/>
          <w:sz w:val="20"/>
          <w:szCs w:val="20"/>
        </w:rPr>
        <w:t xml:space="preserve"> </w:t>
      </w:r>
      <w:r w:rsidR="004C3FAD">
        <w:rPr>
          <w:rFonts w:ascii="Gotham" w:hAnsi="Gotham"/>
          <w:sz w:val="20"/>
          <w:szCs w:val="20"/>
        </w:rPr>
        <w:t>que a continuación se enlistan:</w:t>
      </w:r>
    </w:p>
    <w:p w14:paraId="2CC0EF34" w14:textId="77777777" w:rsidR="004C3FAD" w:rsidRDefault="004C3FAD" w:rsidP="004C3FAD">
      <w:pPr>
        <w:jc w:val="both"/>
        <w:rPr>
          <w:rFonts w:ascii="Gotham" w:hAnsi="Gotham"/>
          <w:sz w:val="20"/>
          <w:szCs w:val="20"/>
        </w:rPr>
      </w:pPr>
    </w:p>
    <w:p w14:paraId="3E9BC099" w14:textId="77777777" w:rsidR="00825E50" w:rsidRPr="00A43B25" w:rsidRDefault="00825E50" w:rsidP="00825E50">
      <w:pPr>
        <w:widowControl w:val="0"/>
        <w:spacing w:after="150"/>
        <w:ind w:left="851" w:hanging="567"/>
        <w:jc w:val="both"/>
        <w:rPr>
          <w:rFonts w:ascii="Gotham" w:hAnsi="Gotham"/>
          <w:i/>
          <w:sz w:val="20"/>
          <w:szCs w:val="20"/>
        </w:rPr>
      </w:pPr>
      <w:r w:rsidRPr="00A43B25">
        <w:rPr>
          <w:rFonts w:ascii="Gotham" w:hAnsi="Gotham"/>
          <w:i/>
          <w:sz w:val="20"/>
          <w:szCs w:val="20"/>
        </w:rPr>
        <w:t xml:space="preserve">3.1. </w:t>
      </w:r>
      <w:r>
        <w:rPr>
          <w:rFonts w:ascii="Gotham" w:hAnsi="Gotham"/>
          <w:i/>
          <w:sz w:val="20"/>
          <w:szCs w:val="20"/>
        </w:rPr>
        <w:tab/>
      </w:r>
      <w:r w:rsidRPr="00A43B25">
        <w:rPr>
          <w:rFonts w:ascii="Gotham" w:hAnsi="Gotham"/>
          <w:i/>
          <w:sz w:val="20"/>
          <w:szCs w:val="20"/>
        </w:rPr>
        <w:t>Acta de la Sesión Solemne de Ayuntamiento, celebrada el 26 de agosto de 2025, con motivo de la entrega del Galardón “Cualli Tonalli”; y</w:t>
      </w:r>
    </w:p>
    <w:p w14:paraId="78388911" w14:textId="77777777" w:rsidR="00825E50" w:rsidRPr="00A43B25" w:rsidRDefault="00825E50" w:rsidP="00825E50">
      <w:pPr>
        <w:widowControl w:val="0"/>
        <w:ind w:left="851" w:hanging="567"/>
        <w:jc w:val="both"/>
        <w:rPr>
          <w:rFonts w:ascii="Gotham" w:hAnsi="Gotham"/>
          <w:i/>
          <w:sz w:val="20"/>
          <w:szCs w:val="20"/>
        </w:rPr>
      </w:pPr>
      <w:r w:rsidRPr="00A43B25">
        <w:rPr>
          <w:rFonts w:ascii="Gotham" w:hAnsi="Gotham"/>
          <w:i/>
          <w:sz w:val="20"/>
          <w:szCs w:val="20"/>
        </w:rPr>
        <w:t xml:space="preserve">3.2 </w:t>
      </w:r>
      <w:r>
        <w:rPr>
          <w:rFonts w:ascii="Gotham" w:hAnsi="Gotham"/>
          <w:i/>
          <w:sz w:val="20"/>
          <w:szCs w:val="20"/>
        </w:rPr>
        <w:tab/>
      </w:r>
      <w:r w:rsidRPr="00A43B25">
        <w:rPr>
          <w:rFonts w:ascii="Gotham" w:hAnsi="Gotham"/>
          <w:i/>
          <w:sz w:val="20"/>
          <w:szCs w:val="20"/>
        </w:rPr>
        <w:t>Acta de la Sesión Solemne de Ayuntamiento, celebrada el 08 de septiembre de 2025, con motivo del Informe de Gobierno del Presidente Municipal</w:t>
      </w:r>
      <w:r>
        <w:rPr>
          <w:rFonts w:ascii="Gotham" w:hAnsi="Gotham"/>
          <w:i/>
          <w:sz w:val="20"/>
          <w:szCs w:val="20"/>
        </w:rPr>
        <w:t>,</w:t>
      </w:r>
      <w:r w:rsidRPr="00A43B25">
        <w:rPr>
          <w:rFonts w:ascii="Gotham" w:hAnsi="Gotham"/>
          <w:i/>
          <w:sz w:val="20"/>
          <w:szCs w:val="20"/>
        </w:rPr>
        <w:t xml:space="preserve"> Sergio Armando Chávez Dávalos. </w:t>
      </w:r>
    </w:p>
    <w:p w14:paraId="6BD3AC29" w14:textId="77777777" w:rsidR="00D57D75" w:rsidRDefault="00D57D75" w:rsidP="004C3FAD">
      <w:pPr>
        <w:jc w:val="both"/>
        <w:rPr>
          <w:rFonts w:ascii="Gotham" w:hAnsi="Gotham"/>
          <w:sz w:val="20"/>
          <w:szCs w:val="20"/>
        </w:rPr>
      </w:pPr>
    </w:p>
    <w:p w14:paraId="32808B98" w14:textId="77777777" w:rsidR="00924178" w:rsidRDefault="004C3FAD" w:rsidP="004C3FAD">
      <w:pPr>
        <w:jc w:val="both"/>
        <w:rPr>
          <w:rFonts w:ascii="Gotham" w:hAnsi="Gotham"/>
          <w:sz w:val="20"/>
          <w:szCs w:val="20"/>
        </w:rPr>
      </w:pPr>
      <w:r>
        <w:rPr>
          <w:rFonts w:ascii="Gotham" w:hAnsi="Gotham"/>
          <w:sz w:val="20"/>
          <w:szCs w:val="20"/>
        </w:rPr>
        <w:t xml:space="preserve">Y </w:t>
      </w:r>
      <w:r w:rsidR="00924178" w:rsidRPr="00E156D8">
        <w:rPr>
          <w:rFonts w:ascii="Gotham" w:hAnsi="Gotham"/>
          <w:sz w:val="20"/>
          <w:szCs w:val="20"/>
        </w:rPr>
        <w:t xml:space="preserve">toda vez que </w:t>
      </w:r>
      <w:r>
        <w:rPr>
          <w:rFonts w:ascii="Gotham" w:hAnsi="Gotham"/>
          <w:sz w:val="20"/>
          <w:szCs w:val="20"/>
        </w:rPr>
        <w:t xml:space="preserve">las mismas </w:t>
      </w:r>
      <w:r w:rsidR="00924178" w:rsidRPr="00E156D8">
        <w:rPr>
          <w:rFonts w:ascii="Gotham" w:hAnsi="Gotham"/>
          <w:sz w:val="20"/>
          <w:szCs w:val="20"/>
        </w:rPr>
        <w:t>le</w:t>
      </w:r>
      <w:r w:rsidR="00924178">
        <w:rPr>
          <w:rFonts w:ascii="Gotham" w:hAnsi="Gotham"/>
          <w:sz w:val="20"/>
          <w:szCs w:val="20"/>
        </w:rPr>
        <w:t>s</w:t>
      </w:r>
      <w:r w:rsidR="00924178" w:rsidRPr="00E156D8">
        <w:rPr>
          <w:rFonts w:ascii="Gotham" w:hAnsi="Gotham"/>
          <w:sz w:val="20"/>
          <w:szCs w:val="20"/>
        </w:rPr>
        <w:t xml:space="preserve"> fue</w:t>
      </w:r>
      <w:r>
        <w:rPr>
          <w:rFonts w:ascii="Gotham" w:hAnsi="Gotham"/>
          <w:sz w:val="20"/>
          <w:szCs w:val="20"/>
        </w:rPr>
        <w:t>ron</w:t>
      </w:r>
      <w:r w:rsidR="00924178">
        <w:rPr>
          <w:rFonts w:ascii="Gotham" w:hAnsi="Gotham"/>
          <w:sz w:val="20"/>
          <w:szCs w:val="20"/>
        </w:rPr>
        <w:t xml:space="preserve"> </w:t>
      </w:r>
      <w:r w:rsidR="00924178" w:rsidRPr="00E156D8">
        <w:rPr>
          <w:rFonts w:ascii="Gotham" w:hAnsi="Gotham"/>
          <w:sz w:val="20"/>
          <w:szCs w:val="20"/>
        </w:rPr>
        <w:t>enviada</w:t>
      </w:r>
      <w:r>
        <w:rPr>
          <w:rFonts w:ascii="Gotham" w:hAnsi="Gotham"/>
          <w:sz w:val="20"/>
          <w:szCs w:val="20"/>
        </w:rPr>
        <w:t>s</w:t>
      </w:r>
      <w:r w:rsidR="00924178" w:rsidRPr="00E156D8">
        <w:rPr>
          <w:rFonts w:ascii="Gotham" w:hAnsi="Gotham"/>
          <w:sz w:val="20"/>
          <w:szCs w:val="20"/>
        </w:rPr>
        <w:t xml:space="preserve"> con anticipación, se les consulta si se omite su lectura, quienes estén por la afirmativa, sírva</w:t>
      </w:r>
      <w:r w:rsidR="00F11454">
        <w:rPr>
          <w:rFonts w:ascii="Gotham" w:hAnsi="Gotham"/>
          <w:sz w:val="20"/>
          <w:szCs w:val="20"/>
        </w:rPr>
        <w:t>n</w:t>
      </w:r>
      <w:r w:rsidR="00924178" w:rsidRPr="00E156D8">
        <w:rPr>
          <w:rFonts w:ascii="Gotham" w:hAnsi="Gotham"/>
          <w:sz w:val="20"/>
          <w:szCs w:val="20"/>
        </w:rPr>
        <w:t>se manifestarlo levantando su mano</w:t>
      </w:r>
      <w:r w:rsidR="00924178" w:rsidRPr="00140EF2">
        <w:rPr>
          <w:rFonts w:ascii="Gotham" w:hAnsi="Gotham"/>
          <w:sz w:val="20"/>
          <w:szCs w:val="20"/>
        </w:rPr>
        <w:t xml:space="preserve">; solicitando a la Secretaria General </w:t>
      </w:r>
      <w:r w:rsidR="00924178">
        <w:rPr>
          <w:rFonts w:ascii="Gotham" w:hAnsi="Gotham"/>
          <w:sz w:val="20"/>
          <w:szCs w:val="20"/>
        </w:rPr>
        <w:t>contabilice los votos y nos informe del resultado.</w:t>
      </w:r>
    </w:p>
    <w:p w14:paraId="087812E0" w14:textId="77777777" w:rsidR="005C2C8E" w:rsidRDefault="005C2C8E" w:rsidP="004C3FAD">
      <w:pPr>
        <w:jc w:val="both"/>
        <w:rPr>
          <w:rFonts w:ascii="Gotham" w:hAnsi="Gotham"/>
          <w:sz w:val="20"/>
          <w:szCs w:val="20"/>
        </w:rPr>
      </w:pPr>
    </w:p>
    <w:p w14:paraId="58B3EB05" w14:textId="4E8CDA44" w:rsidR="00825E50" w:rsidRDefault="00825E50" w:rsidP="00825E50">
      <w:pPr>
        <w:jc w:val="both"/>
        <w:rPr>
          <w:rFonts w:ascii="Gotham" w:hAnsi="Gotham"/>
          <w:sz w:val="20"/>
          <w:szCs w:val="20"/>
        </w:rPr>
      </w:pPr>
      <w:r>
        <w:rPr>
          <w:rFonts w:ascii="Gotham" w:hAnsi="Gotham"/>
          <w:sz w:val="20"/>
          <w:szCs w:val="20"/>
        </w:rPr>
        <w:t>En uso de la voz informativa, la Secretaria General, Mtra. Celia Isabel Gauna Ruiz de León,</w:t>
      </w:r>
      <w:r w:rsidRPr="00FF6667">
        <w:rPr>
          <w:rFonts w:ascii="Gotham" w:hAnsi="Gotham"/>
          <w:sz w:val="20"/>
          <w:szCs w:val="20"/>
        </w:rPr>
        <w:t xml:space="preserve"> menciona que, como lo indica Presidente, le informo que ha sido aprobado con </w:t>
      </w:r>
      <w:r>
        <w:rPr>
          <w:rFonts w:ascii="Gotham" w:hAnsi="Gotham"/>
          <w:sz w:val="20"/>
          <w:szCs w:val="20"/>
        </w:rPr>
        <w:t xml:space="preserve">18 </w:t>
      </w:r>
      <w:r w:rsidRPr="00490FE9">
        <w:rPr>
          <w:rFonts w:ascii="Gotham" w:hAnsi="Gotham"/>
          <w:sz w:val="20"/>
          <w:szCs w:val="20"/>
        </w:rPr>
        <w:t>votos a favor</w:t>
      </w:r>
      <w:r w:rsidRPr="00FF6667">
        <w:rPr>
          <w:rFonts w:ascii="Gotham" w:hAnsi="Gotham"/>
          <w:sz w:val="20"/>
          <w:szCs w:val="20"/>
        </w:rPr>
        <w:t>.</w:t>
      </w:r>
    </w:p>
    <w:p w14:paraId="094C010D" w14:textId="77777777" w:rsidR="00825E50" w:rsidRDefault="00825E50" w:rsidP="00825E50">
      <w:pPr>
        <w:jc w:val="both"/>
        <w:rPr>
          <w:rFonts w:ascii="Gotham" w:hAnsi="Gotham"/>
          <w:sz w:val="20"/>
          <w:szCs w:val="20"/>
        </w:rPr>
      </w:pPr>
    </w:p>
    <w:p w14:paraId="43D10838" w14:textId="73F20367" w:rsidR="00825E50" w:rsidRDefault="00825E50" w:rsidP="00825E50">
      <w:pPr>
        <w:jc w:val="both"/>
        <w:rPr>
          <w:rFonts w:ascii="Gotham" w:hAnsi="Gotham"/>
          <w:sz w:val="20"/>
          <w:szCs w:val="20"/>
        </w:rPr>
      </w:pPr>
      <w:r>
        <w:rPr>
          <w:rFonts w:ascii="Gotham" w:hAnsi="Gotham"/>
          <w:sz w:val="20"/>
          <w:szCs w:val="20"/>
        </w:rPr>
        <w:t xml:space="preserve">En uso de la voz el Presidente Municipal, Sergio Armando Chávez Dávalos, señala que, gracias Secretaria; ahora bien, para votar el contenido de las actas mencionadas, en lo general y en lo particular, se les pregunta a los integrantes de este pleno si se aprueba, quienes estén a favor, sírvanse manifestarlo levantando su mano; instruyendo </w:t>
      </w:r>
      <w:r w:rsidRPr="00140EF2">
        <w:rPr>
          <w:rFonts w:ascii="Gotham" w:hAnsi="Gotham"/>
          <w:sz w:val="20"/>
          <w:szCs w:val="20"/>
        </w:rPr>
        <w:t xml:space="preserve">a la Secretaria General </w:t>
      </w:r>
      <w:r>
        <w:rPr>
          <w:rFonts w:ascii="Gotham" w:hAnsi="Gotham"/>
          <w:sz w:val="20"/>
          <w:szCs w:val="20"/>
        </w:rPr>
        <w:t xml:space="preserve">para que contabilice los votos y nos informe del resultado. </w:t>
      </w:r>
    </w:p>
    <w:p w14:paraId="45352489" w14:textId="77777777" w:rsidR="00825E50" w:rsidRDefault="00825E50" w:rsidP="00825E50">
      <w:pPr>
        <w:jc w:val="both"/>
        <w:rPr>
          <w:rFonts w:ascii="Gotham" w:hAnsi="Gotham"/>
          <w:sz w:val="20"/>
          <w:szCs w:val="20"/>
        </w:rPr>
      </w:pPr>
    </w:p>
    <w:p w14:paraId="22C76D98" w14:textId="1DDE02B8" w:rsidR="00825E50" w:rsidRDefault="00825E50" w:rsidP="00825E50">
      <w:pPr>
        <w:jc w:val="both"/>
        <w:rPr>
          <w:rFonts w:ascii="Gotham" w:hAnsi="Gotham"/>
          <w:sz w:val="20"/>
          <w:szCs w:val="20"/>
        </w:rPr>
      </w:pPr>
      <w:r>
        <w:rPr>
          <w:rFonts w:ascii="Gotham" w:hAnsi="Gotham"/>
          <w:sz w:val="20"/>
          <w:szCs w:val="20"/>
        </w:rPr>
        <w:lastRenderedPageBreak/>
        <w:t>En uso de la voz informativa, la Secretaria General, Mtra. Celia Isabel Gauna Ruiz de León,</w:t>
      </w:r>
      <w:r w:rsidRPr="00FF6667">
        <w:rPr>
          <w:rFonts w:ascii="Gotham" w:hAnsi="Gotham"/>
          <w:sz w:val="20"/>
          <w:szCs w:val="20"/>
        </w:rPr>
        <w:t xml:space="preserve"> menciona que, como lo indica Presidente, le informo que ha sido aprobado con </w:t>
      </w:r>
      <w:r>
        <w:rPr>
          <w:rFonts w:ascii="Gotham" w:hAnsi="Gotham"/>
          <w:sz w:val="20"/>
          <w:szCs w:val="20"/>
        </w:rPr>
        <w:t xml:space="preserve">18 </w:t>
      </w:r>
      <w:r w:rsidRPr="00490FE9">
        <w:rPr>
          <w:rFonts w:ascii="Gotham" w:hAnsi="Gotham"/>
          <w:sz w:val="20"/>
          <w:szCs w:val="20"/>
        </w:rPr>
        <w:t>votos a favor</w:t>
      </w:r>
      <w:r w:rsidRPr="00FF6667">
        <w:rPr>
          <w:rFonts w:ascii="Gotham" w:hAnsi="Gotham"/>
          <w:sz w:val="20"/>
          <w:szCs w:val="20"/>
        </w:rPr>
        <w:t>.</w:t>
      </w:r>
    </w:p>
    <w:p w14:paraId="7B2F45DE" w14:textId="77777777" w:rsidR="00924178" w:rsidRDefault="00924178" w:rsidP="00924178">
      <w:pPr>
        <w:jc w:val="both"/>
        <w:rPr>
          <w:rFonts w:ascii="Gotham" w:hAnsi="Gotham"/>
          <w:sz w:val="20"/>
          <w:szCs w:val="20"/>
        </w:rPr>
      </w:pPr>
    </w:p>
    <w:p w14:paraId="5F983CD3" w14:textId="77777777" w:rsidR="00493145" w:rsidRPr="00140EF2" w:rsidRDefault="00493145" w:rsidP="00924178">
      <w:pPr>
        <w:jc w:val="both"/>
        <w:rPr>
          <w:rFonts w:ascii="Gotham" w:hAnsi="Gotham"/>
          <w:sz w:val="20"/>
          <w:szCs w:val="20"/>
        </w:rPr>
      </w:pPr>
    </w:p>
    <w:p w14:paraId="6E624922" w14:textId="77777777" w:rsidR="00924178" w:rsidRDefault="00924178" w:rsidP="00924178">
      <w:pPr>
        <w:ind w:firstLine="708"/>
        <w:jc w:val="both"/>
        <w:rPr>
          <w:rFonts w:ascii="Gotham" w:hAnsi="Gotham"/>
          <w:sz w:val="20"/>
          <w:szCs w:val="20"/>
        </w:rPr>
      </w:pPr>
      <w:r>
        <w:rPr>
          <w:rFonts w:ascii="Gotham" w:hAnsi="Gotham"/>
          <w:sz w:val="20"/>
          <w:szCs w:val="20"/>
        </w:rPr>
        <w:t>En uso de la voz el Presidente Municipal, Sergio Armando Chávez Dávalos, señala que, para el desahogo del cuarto punto del orden del día, se solicita a la Secretaria General dé cuenta a este Pleno de las comunicaciones recibidas.</w:t>
      </w:r>
    </w:p>
    <w:p w14:paraId="4B9C9F6D" w14:textId="77777777" w:rsidR="00901693" w:rsidRDefault="00901693" w:rsidP="00924178">
      <w:pPr>
        <w:jc w:val="both"/>
        <w:rPr>
          <w:rFonts w:ascii="Gotham" w:hAnsi="Gotham"/>
          <w:sz w:val="20"/>
          <w:szCs w:val="20"/>
        </w:rPr>
      </w:pPr>
    </w:p>
    <w:p w14:paraId="529CFF06" w14:textId="77777777" w:rsidR="00924178" w:rsidRDefault="00924178" w:rsidP="00924178">
      <w:pPr>
        <w:jc w:val="both"/>
        <w:rPr>
          <w:rFonts w:ascii="Gotham" w:hAnsi="Gotham"/>
          <w:sz w:val="20"/>
          <w:szCs w:val="20"/>
        </w:rPr>
      </w:pPr>
      <w:r>
        <w:rPr>
          <w:rFonts w:ascii="Gotham" w:hAnsi="Gotham"/>
          <w:sz w:val="20"/>
          <w:szCs w:val="20"/>
        </w:rPr>
        <w:t xml:space="preserve">En uso de la voz la Secretaria General, </w:t>
      </w:r>
      <w:r>
        <w:rPr>
          <w:rFonts w:ascii="Gotham" w:hAnsi="Gotham" w:cs="Arial"/>
          <w:sz w:val="20"/>
          <w:szCs w:val="20"/>
        </w:rPr>
        <w:t>Celia Isabel Gauna Ruíz de León</w:t>
      </w:r>
      <w:r>
        <w:rPr>
          <w:rFonts w:ascii="Gotham" w:hAnsi="Gotham"/>
          <w:sz w:val="20"/>
          <w:szCs w:val="20"/>
        </w:rPr>
        <w:t>, manifiesta que, como lo indica Presidente, las comunicaciones recibidas son las que a continuación se enlistan:</w:t>
      </w:r>
    </w:p>
    <w:p w14:paraId="6BF06EA1" w14:textId="77777777" w:rsidR="00924178" w:rsidRDefault="00924178" w:rsidP="00924178">
      <w:pPr>
        <w:jc w:val="both"/>
        <w:rPr>
          <w:rFonts w:ascii="Gotham" w:hAnsi="Gotham"/>
          <w:sz w:val="20"/>
          <w:szCs w:val="20"/>
        </w:rPr>
      </w:pPr>
    </w:p>
    <w:p w14:paraId="27009A2B" w14:textId="7B1DE954"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 xml:space="preserve">4.1 </w:t>
      </w:r>
      <w:r w:rsidR="005325BB">
        <w:rPr>
          <w:rFonts w:ascii="Gotham" w:hAnsi="Gotham" w:cs="Arial"/>
          <w:sz w:val="20"/>
          <w:szCs w:val="20"/>
        </w:rPr>
        <w:tab/>
      </w:r>
      <w:r w:rsidRPr="008F1462">
        <w:rPr>
          <w:rFonts w:ascii="Gotham" w:hAnsi="Gotham" w:cs="Arial"/>
          <w:sz w:val="20"/>
          <w:szCs w:val="20"/>
        </w:rPr>
        <w:t>Ocurso que Suscribe el Regidor Miguel Ángel Arana Coldívar, con el que da cuenta del Informe Anual de la Comisión Edilicia de Cultura, Educación e Innovación Tecnológica.</w:t>
      </w:r>
    </w:p>
    <w:p w14:paraId="5D27264E" w14:textId="77777777" w:rsidR="008F1462" w:rsidRPr="008F1462" w:rsidRDefault="008F1462" w:rsidP="008F1462">
      <w:pPr>
        <w:ind w:left="567" w:hanging="567"/>
        <w:jc w:val="both"/>
        <w:rPr>
          <w:rFonts w:ascii="Gotham" w:hAnsi="Gotham" w:cs="Arial"/>
          <w:sz w:val="20"/>
          <w:szCs w:val="20"/>
        </w:rPr>
      </w:pPr>
    </w:p>
    <w:p w14:paraId="41F57180" w14:textId="56F68B0E"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 xml:space="preserve">4.2 </w:t>
      </w:r>
      <w:r w:rsidR="005325BB">
        <w:rPr>
          <w:rFonts w:ascii="Gotham" w:hAnsi="Gotham" w:cs="Arial"/>
          <w:sz w:val="20"/>
          <w:szCs w:val="20"/>
        </w:rPr>
        <w:tab/>
      </w:r>
      <w:r w:rsidRPr="008F1462">
        <w:rPr>
          <w:rFonts w:ascii="Gotham" w:hAnsi="Gotham" w:cs="Arial"/>
          <w:sz w:val="20"/>
          <w:szCs w:val="20"/>
        </w:rPr>
        <w:t>Ocurso que Suscribe el Regidor Edgar José Miguel López Jaramillo, con el que da cuenta del Informe Anual de la Comisión Edilicia de Festividades Cívicas, Espectáculos Públicos y Crónica Municipal.</w:t>
      </w:r>
    </w:p>
    <w:p w14:paraId="00101C50" w14:textId="77777777" w:rsidR="008F1462" w:rsidRPr="008F1462" w:rsidRDefault="008F1462" w:rsidP="008F1462">
      <w:pPr>
        <w:ind w:left="567" w:hanging="567"/>
        <w:jc w:val="both"/>
        <w:rPr>
          <w:rFonts w:ascii="Gotham" w:hAnsi="Gotham" w:cs="Arial"/>
          <w:sz w:val="20"/>
          <w:szCs w:val="20"/>
        </w:rPr>
      </w:pPr>
    </w:p>
    <w:p w14:paraId="051AD041" w14:textId="29323D78"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 xml:space="preserve">4.3 </w:t>
      </w:r>
      <w:r w:rsidR="005325BB">
        <w:rPr>
          <w:rFonts w:ascii="Gotham" w:hAnsi="Gotham" w:cs="Arial"/>
          <w:sz w:val="20"/>
          <w:szCs w:val="20"/>
        </w:rPr>
        <w:tab/>
      </w:r>
      <w:r w:rsidRPr="008F1462">
        <w:rPr>
          <w:rFonts w:ascii="Gotham" w:hAnsi="Gotham" w:cs="Arial"/>
          <w:sz w:val="20"/>
          <w:szCs w:val="20"/>
        </w:rPr>
        <w:t>Oficio CPL-29854-LXIV-25 Suscrito por el Licenciado Eduardo Fabián Martínez Lomelí, Secretario General del Congreso del Estado, por el que da cuenta del siguiente Acuerdo Legislativo:</w:t>
      </w:r>
    </w:p>
    <w:p w14:paraId="70B40103" w14:textId="77777777" w:rsidR="008F1462" w:rsidRPr="008F1462" w:rsidRDefault="008F1462" w:rsidP="008F1462">
      <w:pPr>
        <w:ind w:left="567" w:hanging="567"/>
        <w:jc w:val="both"/>
        <w:rPr>
          <w:rFonts w:ascii="Gotham" w:hAnsi="Gotham" w:cs="Arial"/>
          <w:sz w:val="20"/>
          <w:szCs w:val="20"/>
        </w:rPr>
      </w:pPr>
    </w:p>
    <w:p w14:paraId="4497CED0"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1356-LXIV-25, que tiene por objeto Instruir al Secretario General de este Congreso , a fin de que por conducto de la Coordinación de Asuntos Jurídicos se notifique del presente decreto al Ayuntamiento de Tonalá, Jalisco, así como el Titular del Poder Ejecutivo y Titular del Poder Judicial, del decreto en el cual se autoriza el traslado transitorio del Congreso al Patio “Miguel Hidalgo” del Ayuntamiento de Tonalá, Jalisco a fin se celebrar una Sesión Solemne en conmemoración de los 152 años de elevación de Tonalá a categoría de Municipio.</w:t>
      </w:r>
    </w:p>
    <w:p w14:paraId="0EE5D99B" w14:textId="77777777" w:rsidR="008F1462" w:rsidRPr="008F1462" w:rsidRDefault="008F1462" w:rsidP="008F1462">
      <w:pPr>
        <w:ind w:left="567" w:hanging="567"/>
        <w:jc w:val="both"/>
        <w:rPr>
          <w:rFonts w:ascii="Gotham" w:hAnsi="Gotham" w:cs="Arial"/>
          <w:sz w:val="20"/>
          <w:szCs w:val="20"/>
        </w:rPr>
      </w:pPr>
    </w:p>
    <w:p w14:paraId="22D9D332" w14:textId="6E33CAF1"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4.4</w:t>
      </w:r>
      <w:r w:rsidR="005325BB">
        <w:rPr>
          <w:rFonts w:ascii="Gotham" w:hAnsi="Gotham" w:cs="Arial"/>
          <w:sz w:val="20"/>
          <w:szCs w:val="20"/>
        </w:rPr>
        <w:tab/>
      </w:r>
      <w:r w:rsidRPr="008F1462">
        <w:rPr>
          <w:rFonts w:ascii="Gotham" w:hAnsi="Gotham" w:cs="Arial"/>
          <w:sz w:val="20"/>
          <w:szCs w:val="20"/>
        </w:rPr>
        <w:t>Oficio CPL-413-LXIV-25 Suscrito por el Licenciado Eduardo Fabián Martínez Lomelí, Secretario General del Congreso del Estado, por el que da cuenta del siguiente Acuerdo Legislativo:</w:t>
      </w:r>
    </w:p>
    <w:p w14:paraId="1987EE5F" w14:textId="77777777" w:rsidR="008F1462" w:rsidRPr="008F1462" w:rsidRDefault="008F1462" w:rsidP="008F1462">
      <w:pPr>
        <w:ind w:left="567" w:hanging="567"/>
        <w:jc w:val="both"/>
        <w:rPr>
          <w:rFonts w:ascii="Gotham" w:hAnsi="Gotham" w:cs="Arial"/>
          <w:sz w:val="20"/>
          <w:szCs w:val="20"/>
        </w:rPr>
      </w:pPr>
    </w:p>
    <w:p w14:paraId="0ED077C0"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413-LXIV-25, que aprueba se gire atento y respetuoso exhorto a la Coordinadora General Estratégica de Desarrollo Social de la Secretaria de Sistema de Asistencia Social del Estado de Jalisco y al H. Ayuntamiento de Tonalá, Jalisco con el objeto de realizar el proyecto ejecutivo y económico de la construcción y puesta en operación de un Centro Colmena para el Municipio de Tonalá, Jalisco.</w:t>
      </w:r>
    </w:p>
    <w:p w14:paraId="6E8EADEE" w14:textId="77777777" w:rsidR="008F1462" w:rsidRPr="008F1462" w:rsidRDefault="008F1462" w:rsidP="008F1462">
      <w:pPr>
        <w:ind w:left="567" w:hanging="567"/>
        <w:jc w:val="both"/>
        <w:rPr>
          <w:rFonts w:ascii="Gotham" w:hAnsi="Gotham" w:cs="Arial"/>
          <w:sz w:val="20"/>
          <w:szCs w:val="20"/>
        </w:rPr>
      </w:pPr>
    </w:p>
    <w:p w14:paraId="72B3719A" w14:textId="4D133094"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 xml:space="preserve">4.5 </w:t>
      </w:r>
      <w:r w:rsidR="005325BB">
        <w:rPr>
          <w:rFonts w:ascii="Gotham" w:hAnsi="Gotham" w:cs="Arial"/>
          <w:sz w:val="20"/>
          <w:szCs w:val="20"/>
        </w:rPr>
        <w:tab/>
      </w:r>
      <w:r w:rsidRPr="008F1462">
        <w:rPr>
          <w:rFonts w:ascii="Gotham" w:hAnsi="Gotham" w:cs="Arial"/>
          <w:sz w:val="20"/>
          <w:szCs w:val="20"/>
        </w:rPr>
        <w:t>Oficio OF-CPL-S/N-LXIV-25, Suscrito por el Licenciado Eduardo Fabián Martínez Lomelí, Secretario General del Congreso del Estado, por el que da cuenta de los Acuerdos Legislativos siguientes:</w:t>
      </w:r>
    </w:p>
    <w:p w14:paraId="691A21BF" w14:textId="77777777" w:rsidR="008F1462" w:rsidRPr="008F1462" w:rsidRDefault="008F1462" w:rsidP="008F1462">
      <w:pPr>
        <w:ind w:left="567" w:hanging="567"/>
        <w:jc w:val="both"/>
        <w:rPr>
          <w:rFonts w:ascii="Gotham" w:hAnsi="Gotham" w:cs="Arial"/>
          <w:sz w:val="20"/>
          <w:szCs w:val="20"/>
        </w:rPr>
      </w:pPr>
    </w:p>
    <w:p w14:paraId="2A8D7F85"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392-LXIV-25, que tiene por objeto exhortar a los 125 municipio del Estado para que por medio de sus Direcciones, Coordinaciones o similares en materia de Inclusión y Atención Integral a Personas con Discapacidad, difundan el cuestionario y encuesta que emite la Comisión Estatal de Derechos Humanos del Estado de Jalisco, a fin de obtener un diagnóstico con mayor certeza respecto a la realidad que enfrentan las personas con discapacidad al momento de solicitar la emisión de Certificados de Discapacidad.</w:t>
      </w:r>
    </w:p>
    <w:p w14:paraId="1161D0B5" w14:textId="77777777" w:rsidR="008F1462" w:rsidRPr="003E18D1" w:rsidRDefault="008F1462" w:rsidP="005325BB">
      <w:pPr>
        <w:pStyle w:val="Prrafodelista"/>
        <w:ind w:left="851"/>
        <w:jc w:val="both"/>
        <w:rPr>
          <w:rFonts w:ascii="Gotham" w:hAnsi="Gotham" w:cs="Arial"/>
          <w:sz w:val="20"/>
          <w:szCs w:val="20"/>
        </w:rPr>
      </w:pPr>
    </w:p>
    <w:p w14:paraId="70907CDA"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397-LXIV-25, que tiene por objeto exhortar a los 125 Ayuntamientos del Estado de Jalisco, para que promuevan, difundan y fomenten la práctica de la charrería como deporte tradicional y patrimonio cultural, generando condiciones normativas, presupuestales y comunitarias para su fortalecimiento, preservación y desarrollo.</w:t>
      </w:r>
    </w:p>
    <w:p w14:paraId="7212B3E0" w14:textId="77777777" w:rsidR="008F1462" w:rsidRPr="003E18D1" w:rsidRDefault="008F1462" w:rsidP="005325BB">
      <w:pPr>
        <w:pStyle w:val="Prrafodelista"/>
        <w:ind w:left="851"/>
        <w:jc w:val="both"/>
        <w:rPr>
          <w:rFonts w:ascii="Gotham" w:hAnsi="Gotham" w:cs="Arial"/>
          <w:sz w:val="20"/>
          <w:szCs w:val="20"/>
        </w:rPr>
      </w:pPr>
    </w:p>
    <w:p w14:paraId="528B7BCE"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lastRenderedPageBreak/>
        <w:t>403-LXIV-25, que tiene por objeto exhortar a la Secretaria de Medio Ambiente y Desarrollo Territorial del Estado de Jalisco y los 125 municipios, a efecto de crear una Norma Técnica Estatal de Naturalización de Techos (Techos Verdes), así como generar campañas permanentes de concientización como estrategia de mitigación del cambio climático, recuperación de biodiversidad urbana, regulación térmica y resiliencia socioambiental, así como los beneficios ecológicos, sociales y económicos con los descuentos sobre el impuesto predial por uso de techos verdes o jardines verticales.</w:t>
      </w:r>
    </w:p>
    <w:p w14:paraId="4C19692C" w14:textId="77777777" w:rsidR="008F1462" w:rsidRPr="003E18D1" w:rsidRDefault="008F1462" w:rsidP="005325BB">
      <w:pPr>
        <w:pStyle w:val="Prrafodelista"/>
        <w:ind w:left="851"/>
        <w:jc w:val="both"/>
        <w:rPr>
          <w:rFonts w:ascii="Gotham" w:hAnsi="Gotham" w:cs="Arial"/>
          <w:sz w:val="20"/>
          <w:szCs w:val="20"/>
        </w:rPr>
      </w:pPr>
    </w:p>
    <w:p w14:paraId="05E4A6F0"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404-LXIV-25, que tiene por objeto instruir al Secretario General del Poder Legislativo, así como exhortar a la Secretaria del Gobierno del Estado y los 125 Municipios, a efecto de analizar la viabilidad e implementación de generación de tecnologías de energía limpias, como paneles y techos solares en edificios y dependencias de gobierno contribuyendo a la mitigación del cambio climático.</w:t>
      </w:r>
    </w:p>
    <w:p w14:paraId="2FE4F285" w14:textId="77777777" w:rsidR="008F1462" w:rsidRPr="003E18D1" w:rsidRDefault="008F1462" w:rsidP="005325BB">
      <w:pPr>
        <w:pStyle w:val="Prrafodelista"/>
        <w:ind w:left="851"/>
        <w:jc w:val="both"/>
        <w:rPr>
          <w:rFonts w:ascii="Gotham" w:hAnsi="Gotham" w:cs="Arial"/>
          <w:sz w:val="20"/>
          <w:szCs w:val="20"/>
        </w:rPr>
      </w:pPr>
    </w:p>
    <w:p w14:paraId="7D38AE08"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405-LXIV-25, que tiene por objeto instruir al Secretario General del Poder Legislativo, así como remitir de manera atenta a la Secretaria De Salud Jalisco y los 125 Ayuntamientos, a efecto de que implementen, refuercen o actualicen campañas permanentes de concientización e información sobre el Cáncer Infantil.</w:t>
      </w:r>
    </w:p>
    <w:p w14:paraId="02796152" w14:textId="77777777" w:rsidR="008F1462" w:rsidRPr="003E18D1" w:rsidRDefault="008F1462" w:rsidP="005325BB">
      <w:pPr>
        <w:pStyle w:val="Prrafodelista"/>
        <w:ind w:left="851"/>
        <w:jc w:val="both"/>
        <w:rPr>
          <w:rFonts w:ascii="Gotham" w:hAnsi="Gotham" w:cs="Arial"/>
          <w:sz w:val="20"/>
          <w:szCs w:val="20"/>
        </w:rPr>
      </w:pPr>
    </w:p>
    <w:p w14:paraId="0597365F" w14:textId="4AAD1A33"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406-LXIV-25, que tiene por objeto instruir al Secretario General del Poder Legislativo, Secretaria de Salud, Secretaria de Educación y los 125 Ayuntamientos del Estado a efecto de implementar campañas conjuntas permanentes de prevención, atención y concientización de los trastornos de la conducta alimentaria, particularmente bulimia y anorexia.</w:t>
      </w:r>
      <w:r w:rsidR="00A77611">
        <w:rPr>
          <w:rFonts w:ascii="Gotham" w:hAnsi="Gotham" w:cs="Arial"/>
          <w:sz w:val="20"/>
          <w:szCs w:val="20"/>
        </w:rPr>
        <w:t xml:space="preserve"> </w:t>
      </w:r>
    </w:p>
    <w:p w14:paraId="150D9B1B" w14:textId="77777777" w:rsidR="008F1462" w:rsidRPr="003E18D1" w:rsidRDefault="008F1462" w:rsidP="005325BB">
      <w:pPr>
        <w:pStyle w:val="Prrafodelista"/>
        <w:ind w:left="851"/>
        <w:jc w:val="both"/>
        <w:rPr>
          <w:rFonts w:ascii="Gotham" w:hAnsi="Gotham" w:cs="Arial"/>
          <w:sz w:val="20"/>
          <w:szCs w:val="20"/>
        </w:rPr>
      </w:pPr>
    </w:p>
    <w:p w14:paraId="460414F2"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407-LXIV-25, que tiene por objeto instruir al Secretario General del Poder Legislativo, Secretaria de Salud y los 125 municipio del Estado de Jalisco, para que de forma coordinada se busque innovar en mecanismos y acciones sobre la prevención, diagnóstico oportuno, tratamiento y concientización del cáncer de mama.</w:t>
      </w:r>
    </w:p>
    <w:p w14:paraId="25A450B5" w14:textId="77777777" w:rsidR="008F1462" w:rsidRPr="003E18D1" w:rsidRDefault="008F1462" w:rsidP="005325BB">
      <w:pPr>
        <w:pStyle w:val="Prrafodelista"/>
        <w:ind w:left="851"/>
        <w:jc w:val="both"/>
        <w:rPr>
          <w:rFonts w:ascii="Gotham" w:hAnsi="Gotham" w:cs="Arial"/>
          <w:sz w:val="20"/>
          <w:szCs w:val="20"/>
        </w:rPr>
      </w:pPr>
    </w:p>
    <w:p w14:paraId="2BB9082C"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414-LXIV-25, que tiene por objeto girar atento exhorto a la Secretaria de Salud así como los 125 Ayuntamientos del Estado, para que informen sobre los avances, resultados y diagnósticos derivados de la implementación de la Estrategia Estatal contra el Dengue 2025.</w:t>
      </w:r>
    </w:p>
    <w:p w14:paraId="747B4058" w14:textId="77777777" w:rsidR="008F1462" w:rsidRPr="003E18D1" w:rsidRDefault="008F1462" w:rsidP="005325BB">
      <w:pPr>
        <w:pStyle w:val="Prrafodelista"/>
        <w:ind w:left="851"/>
        <w:jc w:val="both"/>
        <w:rPr>
          <w:rFonts w:ascii="Gotham" w:hAnsi="Gotham" w:cs="Arial"/>
          <w:sz w:val="20"/>
          <w:szCs w:val="20"/>
        </w:rPr>
      </w:pPr>
    </w:p>
    <w:p w14:paraId="3760714C" w14:textId="77777777" w:rsidR="008F1462" w:rsidRPr="003E18D1" w:rsidRDefault="008F1462">
      <w:pPr>
        <w:pStyle w:val="Prrafodelista"/>
        <w:numPr>
          <w:ilvl w:val="0"/>
          <w:numId w:val="136"/>
        </w:numPr>
        <w:ind w:left="851" w:hanging="284"/>
        <w:jc w:val="both"/>
        <w:rPr>
          <w:rFonts w:ascii="Gotham" w:hAnsi="Gotham" w:cs="Arial"/>
          <w:sz w:val="20"/>
          <w:szCs w:val="20"/>
        </w:rPr>
      </w:pPr>
      <w:r w:rsidRPr="003E18D1">
        <w:rPr>
          <w:rFonts w:ascii="Gotham" w:hAnsi="Gotham" w:cs="Arial"/>
          <w:sz w:val="20"/>
          <w:szCs w:val="20"/>
        </w:rPr>
        <w:t xml:space="preserve">415-LXIV-25, que tiene por objeto girar atento exhorto al Gobierno del Estado, Secretaria de Salud y los 125 Municipios del Estado, para que informen sobre las estrategias, acciones y programas orientados a la prevención y atención durante la temporada de la araña violinista y otros tipos de arácnidos. </w:t>
      </w:r>
    </w:p>
    <w:p w14:paraId="09E737DF" w14:textId="77777777" w:rsidR="008F1462" w:rsidRPr="008F1462" w:rsidRDefault="008F1462" w:rsidP="008F1462">
      <w:pPr>
        <w:ind w:left="567" w:hanging="567"/>
        <w:jc w:val="both"/>
        <w:rPr>
          <w:rFonts w:ascii="Gotham" w:hAnsi="Gotham" w:cs="Arial"/>
          <w:sz w:val="20"/>
          <w:szCs w:val="20"/>
        </w:rPr>
      </w:pPr>
    </w:p>
    <w:p w14:paraId="06570F87" w14:textId="29795AB2" w:rsidR="008F1462" w:rsidRPr="008F1462" w:rsidRDefault="008F1462" w:rsidP="008F1462">
      <w:pPr>
        <w:ind w:left="567" w:hanging="567"/>
        <w:jc w:val="both"/>
        <w:rPr>
          <w:rFonts w:ascii="Gotham" w:hAnsi="Gotham" w:cs="Arial"/>
          <w:sz w:val="20"/>
          <w:szCs w:val="20"/>
        </w:rPr>
      </w:pPr>
      <w:r w:rsidRPr="008F1462">
        <w:rPr>
          <w:rFonts w:ascii="Gotham" w:hAnsi="Gotham" w:cs="Arial"/>
          <w:sz w:val="20"/>
          <w:szCs w:val="20"/>
        </w:rPr>
        <w:t xml:space="preserve">4.6 </w:t>
      </w:r>
      <w:r w:rsidR="005325BB">
        <w:rPr>
          <w:rFonts w:ascii="Gotham" w:hAnsi="Gotham" w:cs="Arial"/>
          <w:sz w:val="20"/>
          <w:szCs w:val="20"/>
        </w:rPr>
        <w:tab/>
      </w:r>
      <w:r w:rsidRPr="008F1462">
        <w:rPr>
          <w:rFonts w:ascii="Gotham" w:hAnsi="Gotham" w:cs="Arial"/>
          <w:sz w:val="20"/>
          <w:szCs w:val="20"/>
        </w:rPr>
        <w:t xml:space="preserve">Oficio CJ/DGJ/32-09/2025, Suscrito por el Mtro. Manuel Rodrigo Escoto Leal, Director General Jurídico de la Consejería Jurídica del Poder Ejecutivo del Estado de Jalisco, mediante el cual da cuenta del Acuerdo CJ/DGJ/21/2025 de fecha 13 de agosto de presente año en el cual el C. Eleuterio Valencia Carranza renuncia al cargo de Notario Público Número 142 de Guadalajara, Jalisco, a partir del 08 de septiembre de 2025. </w:t>
      </w:r>
    </w:p>
    <w:p w14:paraId="69E41A6A" w14:textId="59CA10D5" w:rsidR="00F517CB" w:rsidRDefault="00F517CB" w:rsidP="00CA42F2">
      <w:pPr>
        <w:jc w:val="both"/>
        <w:rPr>
          <w:rFonts w:ascii="Gotham" w:hAnsi="Gotham" w:cs="Arial"/>
          <w:sz w:val="20"/>
          <w:szCs w:val="20"/>
        </w:rPr>
      </w:pPr>
    </w:p>
    <w:p w14:paraId="27B259F3" w14:textId="77777777" w:rsidR="00671DAA" w:rsidRDefault="00671DAA" w:rsidP="00CA42F2">
      <w:pPr>
        <w:jc w:val="both"/>
        <w:rPr>
          <w:rFonts w:ascii="Gotham" w:hAnsi="Gotham" w:cs="Arial"/>
          <w:sz w:val="20"/>
          <w:szCs w:val="20"/>
        </w:rPr>
      </w:pPr>
    </w:p>
    <w:p w14:paraId="08B99630" w14:textId="77777777" w:rsidR="00671DAA" w:rsidRPr="00FC0F2D" w:rsidRDefault="00671DAA" w:rsidP="00671DAA">
      <w:pPr>
        <w:ind w:firstLine="708"/>
        <w:jc w:val="both"/>
        <w:rPr>
          <w:rFonts w:ascii="Gotham" w:hAnsi="Gotham"/>
          <w:sz w:val="20"/>
          <w:szCs w:val="20"/>
        </w:rPr>
      </w:pPr>
      <w:r w:rsidRPr="00FC0F2D">
        <w:rPr>
          <w:rFonts w:ascii="Gotham" w:hAnsi="Gotham"/>
          <w:sz w:val="20"/>
          <w:szCs w:val="20"/>
        </w:rPr>
        <w:t>En uso de la voz el Presidente Municipal, Sergio Armando Chávez Dávalos, menciona que, para el desahogo del quinto punto del orden del día, relativo a la presentación de iniciativas, en un primer bloque de las denominadas con dispensa de trámite, se tienen registras las siguientes; solicitando a la Secretaria General dé lectura a las mismas.</w:t>
      </w:r>
    </w:p>
    <w:p w14:paraId="52C368AF" w14:textId="77777777" w:rsidR="00671DAA" w:rsidRPr="00FC0F2D" w:rsidRDefault="00671DAA" w:rsidP="00671DAA">
      <w:pPr>
        <w:jc w:val="both"/>
        <w:rPr>
          <w:rFonts w:ascii="Gotham" w:hAnsi="Gotham"/>
          <w:sz w:val="20"/>
          <w:szCs w:val="20"/>
        </w:rPr>
      </w:pPr>
    </w:p>
    <w:p w14:paraId="2D93D2B9" w14:textId="77777777" w:rsidR="00671DAA" w:rsidRPr="00FC0F2D" w:rsidRDefault="00671DAA" w:rsidP="00671DAA">
      <w:pPr>
        <w:jc w:val="both"/>
        <w:rPr>
          <w:rFonts w:ascii="Gotham" w:hAnsi="Gotham"/>
          <w:sz w:val="20"/>
          <w:szCs w:val="20"/>
        </w:rPr>
      </w:pPr>
      <w:r w:rsidRPr="00FC0F2D">
        <w:rPr>
          <w:rFonts w:ascii="Gotham" w:hAnsi="Gotham"/>
          <w:sz w:val="20"/>
          <w:szCs w:val="20"/>
        </w:rPr>
        <w:t xml:space="preserve">En uso de la voz informativa, la Secretaria General, Celia Isabel Gauna Ruíz de León, menciona que, como lo indica señor Presidente: </w:t>
      </w:r>
    </w:p>
    <w:p w14:paraId="1B07D22F" w14:textId="77777777" w:rsidR="00671DAA" w:rsidRPr="00FC0F2D" w:rsidRDefault="00671DAA" w:rsidP="00671DAA">
      <w:pPr>
        <w:tabs>
          <w:tab w:val="left" w:pos="142"/>
          <w:tab w:val="left" w:pos="284"/>
        </w:tabs>
        <w:jc w:val="both"/>
        <w:rPr>
          <w:rFonts w:ascii="Gotham" w:hAnsi="Gotham" w:cs="Arial"/>
          <w:sz w:val="20"/>
          <w:szCs w:val="20"/>
        </w:rPr>
      </w:pPr>
    </w:p>
    <w:p w14:paraId="161719C9"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lastRenderedPageBreak/>
        <w:t xml:space="preserve">5.1.1 </w:t>
      </w:r>
      <w:r w:rsidRPr="00FC0F2D">
        <w:rPr>
          <w:rFonts w:ascii="Gotham" w:hAnsi="Gotham" w:cs="Arial"/>
          <w:sz w:val="20"/>
          <w:szCs w:val="20"/>
        </w:rPr>
        <w:tab/>
        <w:t>Iniciativa con dispensa de trámite, que tiene por objeto aprobar la ampliación del periodo de la consulta pública del Programa Municipal de Desarrollo Urbano (PMDU) del Municipio de Tonalá, Jalisco, hasta el 17 de octubre de 2025, tomando en consideración que son días naturales, en un horario comprendido de las 09:00 a las 15:00 horas.</w:t>
      </w:r>
    </w:p>
    <w:p w14:paraId="0F44FD27" w14:textId="77777777" w:rsidR="00671DAA" w:rsidRPr="00FC0F2D" w:rsidRDefault="00671DAA" w:rsidP="00671DAA">
      <w:pPr>
        <w:ind w:left="709" w:hanging="709"/>
        <w:jc w:val="both"/>
        <w:rPr>
          <w:rFonts w:ascii="Gotham" w:hAnsi="Gotham" w:cs="Arial"/>
          <w:sz w:val="20"/>
          <w:szCs w:val="20"/>
        </w:rPr>
      </w:pPr>
    </w:p>
    <w:p w14:paraId="64B07F6E"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t xml:space="preserve">5.1.2 </w:t>
      </w:r>
      <w:r w:rsidRPr="00FC0F2D">
        <w:rPr>
          <w:rFonts w:ascii="Gotham" w:hAnsi="Gotham" w:cs="Arial"/>
          <w:sz w:val="20"/>
          <w:szCs w:val="20"/>
        </w:rPr>
        <w:tab/>
        <w:t>Iniciativa con dispensa de trámite, que tiene por objeto aprobar diversas modificaciones al Reglamento del Organismo Público Descentralizado Servicios de Salud Tonalá “SESAT”.</w:t>
      </w:r>
    </w:p>
    <w:p w14:paraId="62159CFD" w14:textId="77777777" w:rsidR="00671DAA" w:rsidRPr="00FC0F2D" w:rsidRDefault="00671DAA" w:rsidP="00671DAA">
      <w:pPr>
        <w:ind w:left="709" w:hanging="709"/>
        <w:jc w:val="both"/>
        <w:rPr>
          <w:rFonts w:ascii="Gotham" w:hAnsi="Gotham" w:cs="Arial"/>
          <w:sz w:val="20"/>
          <w:szCs w:val="20"/>
        </w:rPr>
      </w:pPr>
    </w:p>
    <w:p w14:paraId="723483AD"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t xml:space="preserve">5.1.3 </w:t>
      </w:r>
      <w:r w:rsidRPr="00FC0F2D">
        <w:rPr>
          <w:rFonts w:ascii="Gotham" w:hAnsi="Gotham" w:cs="Arial"/>
          <w:sz w:val="20"/>
          <w:szCs w:val="20"/>
        </w:rPr>
        <w:tab/>
        <w:t>Iniciativa con dispensa de trámite, que tiene por objeto dar por terminada la relación contractual respecto del contrato de comodato celebrado con la Asociación Civil denominada “Club Deportivo de Base Ball, Muelles González”, correspondiente al predio denominado “El Camichín”, ubicado en la Delegación San Gaspar.</w:t>
      </w:r>
    </w:p>
    <w:p w14:paraId="63AC8805" w14:textId="77777777" w:rsidR="00671DAA" w:rsidRPr="00FC0F2D" w:rsidRDefault="00671DAA" w:rsidP="00671DAA">
      <w:pPr>
        <w:ind w:left="709" w:hanging="709"/>
        <w:jc w:val="both"/>
        <w:rPr>
          <w:rFonts w:ascii="Gotham" w:hAnsi="Gotham" w:cs="Arial"/>
          <w:sz w:val="20"/>
          <w:szCs w:val="20"/>
        </w:rPr>
      </w:pPr>
    </w:p>
    <w:p w14:paraId="6CEB118A"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t xml:space="preserve">5.1.4 </w:t>
      </w:r>
      <w:r w:rsidRPr="00FC0F2D">
        <w:rPr>
          <w:rFonts w:ascii="Gotham" w:hAnsi="Gotham" w:cs="Arial"/>
          <w:sz w:val="20"/>
          <w:szCs w:val="20"/>
        </w:rPr>
        <w:tab/>
        <w:t>SE RETIRA.</w:t>
      </w:r>
    </w:p>
    <w:p w14:paraId="110CC04A" w14:textId="77777777" w:rsidR="00671DAA" w:rsidRPr="00FC0F2D" w:rsidRDefault="00671DAA" w:rsidP="00671DAA">
      <w:pPr>
        <w:ind w:left="709" w:hanging="709"/>
        <w:jc w:val="both"/>
        <w:rPr>
          <w:rFonts w:ascii="Gotham" w:hAnsi="Gotham" w:cs="Arial"/>
          <w:sz w:val="20"/>
          <w:szCs w:val="20"/>
        </w:rPr>
      </w:pPr>
    </w:p>
    <w:p w14:paraId="313992C0"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t xml:space="preserve">5.1.5 </w:t>
      </w:r>
      <w:r w:rsidRPr="00FC0F2D">
        <w:rPr>
          <w:rFonts w:ascii="Gotham" w:hAnsi="Gotham" w:cs="Arial"/>
          <w:sz w:val="20"/>
          <w:szCs w:val="20"/>
        </w:rPr>
        <w:tab/>
        <w:t>SE RETIRA.</w:t>
      </w:r>
    </w:p>
    <w:p w14:paraId="08BFAE9D" w14:textId="77777777" w:rsidR="00671DAA" w:rsidRPr="00FC0F2D" w:rsidRDefault="00671DAA" w:rsidP="00671DAA">
      <w:pPr>
        <w:ind w:left="709" w:hanging="709"/>
        <w:jc w:val="both"/>
        <w:rPr>
          <w:rFonts w:ascii="Gotham" w:hAnsi="Gotham" w:cs="Arial"/>
          <w:sz w:val="20"/>
          <w:szCs w:val="20"/>
        </w:rPr>
      </w:pPr>
    </w:p>
    <w:p w14:paraId="3C9A6EDD" w14:textId="77777777" w:rsidR="00671DAA" w:rsidRPr="00FC0F2D" w:rsidRDefault="00671DAA" w:rsidP="00671DAA">
      <w:pPr>
        <w:ind w:left="709" w:hanging="709"/>
        <w:jc w:val="both"/>
        <w:rPr>
          <w:rFonts w:ascii="Gotham" w:hAnsi="Gotham" w:cs="Arial"/>
          <w:sz w:val="20"/>
          <w:szCs w:val="20"/>
        </w:rPr>
      </w:pPr>
      <w:r w:rsidRPr="00FC0F2D">
        <w:rPr>
          <w:rFonts w:ascii="Gotham" w:hAnsi="Gotham" w:cs="Arial"/>
          <w:sz w:val="20"/>
          <w:szCs w:val="20"/>
        </w:rPr>
        <w:t xml:space="preserve">5.1.6 </w:t>
      </w:r>
      <w:r w:rsidRPr="00FC0F2D">
        <w:rPr>
          <w:rFonts w:ascii="Gotham" w:hAnsi="Gotham" w:cs="Arial"/>
          <w:sz w:val="20"/>
          <w:szCs w:val="20"/>
        </w:rPr>
        <w:tab/>
        <w:t>Iniciativa con dispensa de trámite, que tiene por objeto otorgar el Poder General Judicial para Pleitos y Cobranzas a los ciudadanos Licenciados en Derecho y/o Abogados Gustavo Antonio Ruiz Velasco y/o Jorge Eduardo González Topete y/o Rodrigo Orozco Guzmán y/o Paulina Dayan Aguilera Nicio y/o Héctor Adrián Córdova Rodríguez.</w:t>
      </w:r>
    </w:p>
    <w:p w14:paraId="0B9BE61C" w14:textId="77777777" w:rsidR="00671DAA" w:rsidRPr="00FC0F2D" w:rsidRDefault="00671DAA" w:rsidP="00671DAA">
      <w:pPr>
        <w:ind w:left="709" w:hanging="709"/>
        <w:jc w:val="both"/>
        <w:rPr>
          <w:rFonts w:ascii="Gotham" w:hAnsi="Gotham" w:cs="Arial"/>
          <w:sz w:val="20"/>
          <w:szCs w:val="20"/>
        </w:rPr>
      </w:pPr>
    </w:p>
    <w:p w14:paraId="76D78122"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Es cuanto, señor Presidente.</w:t>
      </w:r>
    </w:p>
    <w:p w14:paraId="4481E1B3" w14:textId="77777777" w:rsidR="00671DAA" w:rsidRPr="00FC0F2D" w:rsidRDefault="00671DAA" w:rsidP="00671DAA">
      <w:pPr>
        <w:jc w:val="both"/>
        <w:rPr>
          <w:rFonts w:ascii="Gotham" w:hAnsi="Gotham" w:cs="Arial"/>
          <w:sz w:val="20"/>
          <w:szCs w:val="20"/>
        </w:rPr>
      </w:pPr>
    </w:p>
    <w:p w14:paraId="45BC5CAE"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expresa que, muchas gracias Secretaria; con fundamento en lo dispuesto por el artículo 17 Bis del Reglamento para el Funcionamiento Interno de Sesiones del Ayuntamiento Constitucional de Tonalá, Jalisco, les consulto si se aprueba la dispensa del trámite de las iniciativas mencionadas, con la finalidad de que sean votadas en esta misma sesión; quienes estén a favor, sírvanse a manifestarlo levantando su mano; solicitando a la Secretaria General contabilice los votos y nos informe del resultado.</w:t>
      </w:r>
    </w:p>
    <w:p w14:paraId="663C5214" w14:textId="77777777" w:rsidR="00671DAA" w:rsidRPr="00FC0F2D" w:rsidRDefault="00671DAA" w:rsidP="00671DAA">
      <w:pPr>
        <w:jc w:val="both"/>
        <w:rPr>
          <w:rFonts w:ascii="Gotham" w:hAnsi="Gotham" w:cs="Arial"/>
          <w:sz w:val="20"/>
          <w:szCs w:val="20"/>
        </w:rPr>
      </w:pPr>
    </w:p>
    <w:p w14:paraId="3325C56C"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Síndico, Nicolás Maestro Landeros, manifiesta que, para antes Presidente, si me permite, comentar que el tema de la iniciativa 5.1.5, acordamos que en todo caso va a ir como turno a comisión, a la Comisión de Hacienda, nada más hago el señalamiento para que en esa parte quede claro y me permitan pues que vaya en ese sentido.</w:t>
      </w:r>
    </w:p>
    <w:p w14:paraId="4B139940" w14:textId="77777777" w:rsidR="00671DAA" w:rsidRPr="00FC0F2D" w:rsidRDefault="00671DAA" w:rsidP="00671DAA">
      <w:pPr>
        <w:jc w:val="both"/>
        <w:rPr>
          <w:rFonts w:ascii="Gotham" w:hAnsi="Gotham" w:cs="Arial"/>
          <w:sz w:val="20"/>
          <w:szCs w:val="20"/>
        </w:rPr>
      </w:pPr>
    </w:p>
    <w:p w14:paraId="49EAFDFF"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Mtra. Celia Isabel Gauna Ruiz de León, expresa que, muy bien Síndico, claro, con gusto, en vez de que sea de urgente y obvia resolución, se turnaría a la Comisión Edilicia de Hacienda Municipal en el espacio correcto de esta sesión.</w:t>
      </w:r>
    </w:p>
    <w:p w14:paraId="571EFFFE" w14:textId="77777777" w:rsidR="00671DAA" w:rsidRPr="00FC0F2D" w:rsidRDefault="00671DAA" w:rsidP="00671DAA">
      <w:pPr>
        <w:jc w:val="both"/>
        <w:rPr>
          <w:rFonts w:ascii="Gotham" w:hAnsi="Gotham" w:cs="Arial"/>
          <w:sz w:val="20"/>
          <w:szCs w:val="20"/>
        </w:rPr>
      </w:pPr>
    </w:p>
    <w:p w14:paraId="5B4FA3B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correcto, con esa acotación, quienes estén por la afirmativa, favor de manifestarlo levantando su mano; instruyendo a la Secretaria General para que contabilice los votos y nos informe del resultado.</w:t>
      </w:r>
    </w:p>
    <w:p w14:paraId="19497C27" w14:textId="77777777" w:rsidR="00671DAA" w:rsidRPr="00FC0F2D" w:rsidRDefault="00671DAA" w:rsidP="00671DAA">
      <w:pPr>
        <w:jc w:val="both"/>
        <w:rPr>
          <w:rFonts w:ascii="Gotham" w:hAnsi="Gotham" w:cs="Arial"/>
          <w:sz w:val="20"/>
          <w:szCs w:val="20"/>
        </w:rPr>
      </w:pPr>
    </w:p>
    <w:p w14:paraId="332CACA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En uso de la voz informativa, la Secretaria General, Celia Isabel Gauna Ruíz de León, menciona que, como lo indica, le informo Presidente, que se aprueba con un total de 18 votos a favor. </w:t>
      </w:r>
    </w:p>
    <w:p w14:paraId="53E74267" w14:textId="77777777" w:rsidR="00671DAA" w:rsidRPr="00FC0F2D" w:rsidRDefault="00671DAA" w:rsidP="00671DAA">
      <w:pPr>
        <w:jc w:val="both"/>
        <w:rPr>
          <w:rFonts w:ascii="Gotham" w:hAnsi="Gotham" w:cs="Arial"/>
          <w:sz w:val="20"/>
          <w:szCs w:val="20"/>
        </w:rPr>
      </w:pPr>
    </w:p>
    <w:p w14:paraId="69EB3FCF" w14:textId="77777777" w:rsidR="00671DAA" w:rsidRPr="00FC0F2D" w:rsidRDefault="00671DAA" w:rsidP="00671DAA">
      <w:pPr>
        <w:jc w:val="both"/>
        <w:rPr>
          <w:rFonts w:ascii="Gotham" w:hAnsi="Gotham" w:cs="Arial"/>
          <w:sz w:val="20"/>
          <w:szCs w:val="20"/>
        </w:rPr>
      </w:pPr>
    </w:p>
    <w:p w14:paraId="00FBD29A" w14:textId="77777777" w:rsidR="00671DAA" w:rsidRPr="00FC0F2D" w:rsidRDefault="00671DAA" w:rsidP="00671DAA">
      <w:pPr>
        <w:pStyle w:val="western"/>
        <w:spacing w:before="0" w:beforeAutospacing="0"/>
        <w:jc w:val="right"/>
        <w:rPr>
          <w:rFonts w:ascii="Gotham" w:hAnsi="Gotham"/>
          <w:b/>
          <w:sz w:val="22"/>
          <w:szCs w:val="22"/>
          <w:u w:val="single"/>
        </w:rPr>
      </w:pPr>
      <w:r w:rsidRPr="00FC0F2D">
        <w:rPr>
          <w:rFonts w:ascii="Gotham" w:hAnsi="Gotham"/>
          <w:b/>
          <w:sz w:val="22"/>
          <w:szCs w:val="22"/>
          <w:u w:val="single"/>
        </w:rPr>
        <w:t>ACUERDO NO. 277</w:t>
      </w:r>
    </w:p>
    <w:p w14:paraId="57CB0EB9" w14:textId="77777777" w:rsidR="00671DAA" w:rsidRPr="00FC0F2D" w:rsidRDefault="00671DAA" w:rsidP="00671DAA">
      <w:pPr>
        <w:jc w:val="both"/>
        <w:rPr>
          <w:rFonts w:ascii="Gotham" w:hAnsi="Gotham" w:cs="Arial"/>
          <w:sz w:val="20"/>
          <w:szCs w:val="20"/>
        </w:rPr>
      </w:pPr>
      <w:r w:rsidRPr="00FC0F2D">
        <w:rPr>
          <w:rFonts w:ascii="Gotham" w:hAnsi="Gotham"/>
          <w:b/>
          <w:bCs/>
          <w:smallCaps/>
          <w:sz w:val="20"/>
          <w:szCs w:val="20"/>
        </w:rPr>
        <w:t>Primera Iniciativa con Dispensa de Trámite</w:t>
      </w:r>
      <w:r w:rsidRPr="00FC0F2D">
        <w:rPr>
          <w:rFonts w:ascii="Gotham" w:hAnsi="Gotham"/>
          <w:b/>
          <w:bCs/>
          <w:sz w:val="20"/>
          <w:szCs w:val="20"/>
        </w:rPr>
        <w:t xml:space="preserve">.- </w:t>
      </w:r>
      <w:r w:rsidRPr="00FC0F2D">
        <w:rPr>
          <w:rFonts w:ascii="Gotham" w:hAnsi="Gotham" w:cs="Arial"/>
          <w:sz w:val="20"/>
          <w:szCs w:val="20"/>
        </w:rPr>
        <w:t xml:space="preserve">En uso de la voz el Presidente Municipal, Sergio Armando Chávez Dávalos, manifiesta que, el que suscribe, Sergio Armando Chávez Dávalos, Presidente Municipal del Ayuntamiento Constitucional de Tonalá́, Jalisco, en uso de las facultades que me confieren los artículos 115, fracciones I y II, de la Constitución Política de los Estados Unidos Mexicanos; artículo 41 de la Ley del Gobierno y la Administración Pública Municipal del Estado de </w:t>
      </w:r>
      <w:r w:rsidRPr="00FC0F2D">
        <w:rPr>
          <w:rFonts w:ascii="Gotham" w:hAnsi="Gotham" w:cs="Arial"/>
          <w:sz w:val="20"/>
          <w:szCs w:val="20"/>
        </w:rPr>
        <w:lastRenderedPageBreak/>
        <w:t>Jalisco, así como el artículo 60 del Reglamento del Gobierno y la Administración Pública del Ayuntamiento Constitucional de Tonalá́, Jalisco, y por los numerales 17 bis, 82, fracción I y 83 del Reglamento para el Funcionamiento Interno de Sesiones del Ayuntamiento Constitucional de Tonalá́, Jalisco, someto a la elevada consideración de este Ayuntamiento, la presente iniciativa con dispensa de trámite que tiene por objeto autorizar la ampliación del periodo para la consulta pública del Programa Municipal de Desarrollo Urbano (PMDU) del Municipio de Tonalá́, Jalisco, para lo cual se</w:t>
      </w:r>
      <w:r w:rsidRPr="00FC0F2D">
        <w:rPr>
          <w:rFonts w:ascii="Gotham" w:hAnsi="Gotham" w:cs="Gotham"/>
          <w:sz w:val="20"/>
          <w:szCs w:val="20"/>
        </w:rPr>
        <w:t>ñ</w:t>
      </w:r>
      <w:r w:rsidRPr="00FC0F2D">
        <w:rPr>
          <w:rFonts w:ascii="Gotham" w:hAnsi="Gotham" w:cs="Arial"/>
          <w:sz w:val="20"/>
          <w:szCs w:val="20"/>
        </w:rPr>
        <w:t>alo justificaci</w:t>
      </w:r>
      <w:r w:rsidRPr="00FC0F2D">
        <w:rPr>
          <w:rFonts w:ascii="Gotham" w:hAnsi="Gotham" w:cs="Gotham"/>
          <w:sz w:val="20"/>
          <w:szCs w:val="20"/>
        </w:rPr>
        <w:t>ó</w:t>
      </w:r>
      <w:r w:rsidRPr="00FC0F2D">
        <w:rPr>
          <w:rFonts w:ascii="Gotham" w:hAnsi="Gotham" w:cs="Arial"/>
          <w:sz w:val="20"/>
          <w:szCs w:val="20"/>
        </w:rPr>
        <w:t xml:space="preserve">n de motivos y los siguientes: </w:t>
      </w:r>
    </w:p>
    <w:p w14:paraId="2400B291" w14:textId="77777777" w:rsidR="00671DAA" w:rsidRPr="00FC0F2D" w:rsidRDefault="00671DAA" w:rsidP="00671DAA">
      <w:pPr>
        <w:jc w:val="both"/>
        <w:rPr>
          <w:rFonts w:ascii="Gotham" w:hAnsi="Gotham" w:cs="Arial"/>
          <w:sz w:val="20"/>
          <w:szCs w:val="20"/>
        </w:rPr>
      </w:pPr>
    </w:p>
    <w:p w14:paraId="49CF1E12"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ANTECEDENTES</w:t>
      </w:r>
    </w:p>
    <w:p w14:paraId="29C177A0" w14:textId="77777777" w:rsidR="00671DAA" w:rsidRPr="00FC0F2D" w:rsidRDefault="00671DAA" w:rsidP="00671DAA">
      <w:pPr>
        <w:jc w:val="both"/>
        <w:rPr>
          <w:rFonts w:ascii="Gotham" w:hAnsi="Gotham" w:cs="Arial"/>
          <w:sz w:val="20"/>
          <w:szCs w:val="20"/>
        </w:rPr>
      </w:pPr>
    </w:p>
    <w:p w14:paraId="7E16FBD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El Ayuntamiento tiene el compromiso institucional de procurar la modernización de los instrumentos municipales para propiciar la optimización de los servicios públicos municipales; el 19 de junio de 2025, la Presidencia Municipal recibió́ el oficio DGPDUS/DPMT/2118/2025, suscrito por la Directora General de Planeaci</w:t>
      </w:r>
      <w:r w:rsidRPr="00FC0F2D">
        <w:rPr>
          <w:rFonts w:ascii="Gotham" w:hAnsi="Gotham" w:cs="Gotham"/>
          <w:sz w:val="20"/>
          <w:szCs w:val="20"/>
        </w:rPr>
        <w:t>ó</w:t>
      </w:r>
      <w:r w:rsidRPr="00FC0F2D">
        <w:rPr>
          <w:rFonts w:ascii="Gotham" w:hAnsi="Gotham" w:cs="Arial"/>
          <w:sz w:val="20"/>
          <w:szCs w:val="20"/>
        </w:rPr>
        <w:t>n y Desarrollo Urbano Sustentable, Arquitecta Verónica Osorio Gándara, mediante el cual solicitaba elevar a consideración del Pleno del Ayuntamiento, se aprobara la autorización del inicio de la consulta pública del Programa Municipal de Desarrollo Urbano (PMDU) del Municipio de Tonalá́, Jalisco.</w:t>
      </w:r>
    </w:p>
    <w:p w14:paraId="52C8EC61" w14:textId="77777777" w:rsidR="00671DAA" w:rsidRPr="00FC0F2D" w:rsidRDefault="00671DAA" w:rsidP="00671DAA">
      <w:pPr>
        <w:jc w:val="both"/>
        <w:rPr>
          <w:rFonts w:ascii="Gotham" w:hAnsi="Gotham" w:cs="Arial"/>
          <w:sz w:val="20"/>
          <w:szCs w:val="20"/>
        </w:rPr>
      </w:pPr>
    </w:p>
    <w:p w14:paraId="01212DC4"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Con fecha 26 de junio de 2025, mediante Acuerdo 173, el Pleno del Ayuntamiento Constitucional de Tonalá, Jalisco, aprobó el inicio de la consulta pública del Programa Municipal de Desarrollo Urbano (PMDU) del Municipio de Tonalá, Jalisco. El periodo de consulta del Programa Municipal de Desarrollo Urbano (PMDU) del Municipio de Tonalá, Jalisco se contempló para el periodo del 27 de agosto al 27 de septiembre de 2025, debido a la buena respuesta de la ciudadanía es que resulta necesario ampliar el periodo. Conocer las opiniones de las y los ciudadanos impactará de manera pertinente en el mejoramiento urbano del municipio de Tonalá, Jalisco.</w:t>
      </w:r>
    </w:p>
    <w:p w14:paraId="70E57A96" w14:textId="77777777" w:rsidR="00671DAA" w:rsidRPr="00FC0F2D" w:rsidRDefault="00671DAA" w:rsidP="00671DAA">
      <w:pPr>
        <w:jc w:val="both"/>
        <w:rPr>
          <w:rFonts w:ascii="Gotham" w:hAnsi="Gotham" w:cs="Arial"/>
          <w:sz w:val="20"/>
          <w:szCs w:val="20"/>
        </w:rPr>
      </w:pPr>
    </w:p>
    <w:p w14:paraId="2E9CCA26"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Es por ello que someto a esta Soberanía, los siguientes puntos de acuerdo:</w:t>
      </w:r>
    </w:p>
    <w:p w14:paraId="5003EA59" w14:textId="77777777" w:rsidR="00671DAA" w:rsidRPr="00FC0F2D" w:rsidRDefault="00671DAA" w:rsidP="00671DAA">
      <w:pPr>
        <w:jc w:val="both"/>
        <w:rPr>
          <w:rFonts w:ascii="Gotham" w:hAnsi="Gotham" w:cs="Arial"/>
          <w:sz w:val="20"/>
          <w:szCs w:val="20"/>
        </w:rPr>
      </w:pPr>
    </w:p>
    <w:p w14:paraId="41422A4E"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DECRETO</w:t>
      </w:r>
    </w:p>
    <w:p w14:paraId="225DC13D" w14:textId="77777777" w:rsidR="00671DAA" w:rsidRPr="00FC0F2D" w:rsidRDefault="00671DAA" w:rsidP="00671DAA">
      <w:pPr>
        <w:jc w:val="both"/>
        <w:rPr>
          <w:rFonts w:ascii="Gotham" w:hAnsi="Gotham" w:cs="Arial"/>
          <w:sz w:val="20"/>
          <w:szCs w:val="20"/>
        </w:rPr>
      </w:pPr>
    </w:p>
    <w:p w14:paraId="01CAFEE8"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PRIMERO.- Se autoriza la ampliación para la consulta pública del Programa Municipal de Desarrollo Urbano (PMDU) del Municipio de Tonalá, Jalisco, hasta el día 17 de octubre de 2025, tomando en consideración que son días naturales en un horario comprendido de las 09:00 a las 15:00 horas.</w:t>
      </w:r>
    </w:p>
    <w:p w14:paraId="63A1B12B" w14:textId="77777777" w:rsidR="00671DAA" w:rsidRPr="00FC0F2D" w:rsidRDefault="00671DAA" w:rsidP="00671DAA">
      <w:pPr>
        <w:jc w:val="both"/>
        <w:rPr>
          <w:rFonts w:ascii="Gotham" w:hAnsi="Gotham" w:cs="Arial"/>
          <w:sz w:val="20"/>
          <w:szCs w:val="20"/>
        </w:rPr>
      </w:pPr>
    </w:p>
    <w:p w14:paraId="4D16A2E1"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SEGUNDO.- Se autoriza al Presidente Municipal, Síndico y Secretaria General, para que suscriban la documentación tendiente al cumplimiento del presente decreto.</w:t>
      </w:r>
    </w:p>
    <w:p w14:paraId="78735D90" w14:textId="77777777" w:rsidR="00671DAA" w:rsidRPr="00FC0F2D" w:rsidRDefault="00671DAA" w:rsidP="00671DAA">
      <w:pPr>
        <w:jc w:val="both"/>
        <w:rPr>
          <w:rFonts w:ascii="Gotham" w:hAnsi="Gotham" w:cs="Arial"/>
          <w:sz w:val="20"/>
          <w:szCs w:val="20"/>
        </w:rPr>
      </w:pPr>
    </w:p>
    <w:p w14:paraId="7CD9569E"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TERCERO.- Se instruye a la Directora General de Planeación y Desarrollo Urbano Sustentable de este Ayuntamiento, para que realice las acciones correspondientes y suscriba la documentación necesaria tendiente al cumplimiento del presente decreto.</w:t>
      </w:r>
    </w:p>
    <w:p w14:paraId="38DCEE99" w14:textId="77777777" w:rsidR="00671DAA" w:rsidRPr="00FC0F2D" w:rsidRDefault="00671DAA" w:rsidP="00671DAA">
      <w:pPr>
        <w:jc w:val="both"/>
        <w:rPr>
          <w:rFonts w:ascii="Gotham" w:hAnsi="Gotham" w:cs="Arial"/>
          <w:sz w:val="20"/>
          <w:szCs w:val="20"/>
        </w:rPr>
      </w:pPr>
    </w:p>
    <w:p w14:paraId="0EBA3F86"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Continuando con el uso de la voz, el Presidente Municipal, Sergio Armando Chávez Dávalos, señala que, en consecuencia, se apertura la discusión, en lo general y en lo particular, con referencia a la presente iniciativa con dispensa de trámite, consultando a las y los Regidores si alguien desea hacer uso de la voz; instruyendo a la Secretaria General, para que registre a los oradores.</w:t>
      </w:r>
    </w:p>
    <w:p w14:paraId="1A23A64A" w14:textId="77777777" w:rsidR="00671DAA" w:rsidRPr="00FC0F2D" w:rsidRDefault="00671DAA" w:rsidP="00671DAA">
      <w:pPr>
        <w:jc w:val="both"/>
        <w:rPr>
          <w:rFonts w:ascii="Gotham" w:hAnsi="Gotham" w:cs="Arial"/>
          <w:sz w:val="20"/>
          <w:szCs w:val="20"/>
        </w:rPr>
      </w:pPr>
    </w:p>
    <w:p w14:paraId="64AF179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manifiesta que, como lo indica señor Presidente, le informo que no se cuenta con registro de oradores.</w:t>
      </w:r>
    </w:p>
    <w:p w14:paraId="2C299463" w14:textId="77777777" w:rsidR="00671DAA" w:rsidRPr="00FC0F2D" w:rsidRDefault="00671DAA" w:rsidP="00671DAA">
      <w:pPr>
        <w:jc w:val="both"/>
        <w:rPr>
          <w:rFonts w:ascii="Gotham" w:hAnsi="Gotham" w:cs="Arial"/>
          <w:sz w:val="20"/>
          <w:szCs w:val="20"/>
        </w:rPr>
      </w:pPr>
    </w:p>
    <w:p w14:paraId="522E7633"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expresa que, gracias Secretaria; se declara agotada la discusión, y les consulto si es de aprobarse, en lo general y en lo particular, la iniciativa con dispensa de trámite de referencia, por lo que, quienes estén por la afirmativa, sírvanse a manifestarlo levantando su mano; instruyendo a la Secretaria General para que contabilice los votos y nos informe del resultado.</w:t>
      </w:r>
    </w:p>
    <w:p w14:paraId="5B79735E" w14:textId="77777777" w:rsidR="00671DAA" w:rsidRPr="00FC0F2D" w:rsidRDefault="00671DAA" w:rsidP="00671DAA">
      <w:pPr>
        <w:jc w:val="both"/>
        <w:rPr>
          <w:rFonts w:ascii="Gotham" w:hAnsi="Gotham" w:cs="Arial"/>
          <w:sz w:val="20"/>
          <w:szCs w:val="20"/>
        </w:rPr>
      </w:pPr>
    </w:p>
    <w:p w14:paraId="5D4BCC1E"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3FE2751D" w14:textId="77777777" w:rsidR="00671DAA" w:rsidRPr="00FC0F2D" w:rsidRDefault="00671DAA" w:rsidP="00671DAA">
      <w:pPr>
        <w:jc w:val="both"/>
        <w:rPr>
          <w:rFonts w:ascii="Gotham" w:hAnsi="Gotham" w:cs="Arial"/>
          <w:sz w:val="20"/>
          <w:szCs w:val="20"/>
        </w:rPr>
      </w:pPr>
    </w:p>
    <w:p w14:paraId="6DB3A7AF"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gracias Secretaria; queda aprobado.</w:t>
      </w:r>
    </w:p>
    <w:p w14:paraId="2034CFB9" w14:textId="77777777" w:rsidR="00671DAA" w:rsidRPr="00FC0F2D" w:rsidRDefault="00671DAA" w:rsidP="00671DAA">
      <w:pPr>
        <w:tabs>
          <w:tab w:val="left" w:pos="142"/>
          <w:tab w:val="left" w:pos="284"/>
        </w:tabs>
        <w:jc w:val="both"/>
        <w:rPr>
          <w:rFonts w:ascii="Gotham" w:hAnsi="Gotham" w:cs="Arial"/>
          <w:sz w:val="20"/>
          <w:szCs w:val="20"/>
        </w:rPr>
      </w:pPr>
    </w:p>
    <w:p w14:paraId="2511BC75" w14:textId="77777777" w:rsidR="00671DAA" w:rsidRPr="00FC0F2D" w:rsidRDefault="00671DAA" w:rsidP="00671DAA">
      <w:pPr>
        <w:tabs>
          <w:tab w:val="left" w:pos="142"/>
          <w:tab w:val="left" w:pos="284"/>
        </w:tabs>
        <w:jc w:val="both"/>
        <w:rPr>
          <w:rFonts w:ascii="Gotham" w:hAnsi="Gotham" w:cs="Arial"/>
          <w:sz w:val="20"/>
          <w:szCs w:val="20"/>
        </w:rPr>
      </w:pPr>
    </w:p>
    <w:p w14:paraId="34779C96" w14:textId="77777777" w:rsidR="00671DAA" w:rsidRPr="00FC0F2D" w:rsidRDefault="00671DAA" w:rsidP="00671DAA">
      <w:pPr>
        <w:pStyle w:val="western"/>
        <w:spacing w:before="0" w:beforeAutospacing="0"/>
        <w:jc w:val="right"/>
        <w:rPr>
          <w:rFonts w:ascii="Gotham" w:hAnsi="Gotham"/>
          <w:b/>
          <w:sz w:val="22"/>
          <w:szCs w:val="22"/>
          <w:u w:val="single"/>
        </w:rPr>
      </w:pPr>
      <w:r w:rsidRPr="00FC0F2D">
        <w:rPr>
          <w:rFonts w:ascii="Gotham" w:hAnsi="Gotham"/>
          <w:b/>
          <w:sz w:val="22"/>
          <w:szCs w:val="22"/>
          <w:u w:val="single"/>
        </w:rPr>
        <w:t>ACUERDO NO. 278</w:t>
      </w:r>
    </w:p>
    <w:p w14:paraId="6BBEF64A" w14:textId="77777777" w:rsidR="00671DAA" w:rsidRPr="00FC0F2D" w:rsidRDefault="00671DAA" w:rsidP="00671DAA">
      <w:pPr>
        <w:jc w:val="both"/>
        <w:rPr>
          <w:rFonts w:ascii="Gotham" w:hAnsi="Gotham" w:cs="Arial"/>
          <w:sz w:val="20"/>
          <w:szCs w:val="20"/>
        </w:rPr>
      </w:pPr>
      <w:r w:rsidRPr="00FC0F2D">
        <w:rPr>
          <w:rFonts w:ascii="Gotham" w:hAnsi="Gotham"/>
          <w:b/>
          <w:bCs/>
          <w:smallCaps/>
          <w:sz w:val="20"/>
          <w:szCs w:val="20"/>
        </w:rPr>
        <w:t>Segunda Iniciativa con Dispensa de Trámite</w:t>
      </w:r>
      <w:r w:rsidRPr="00FC0F2D">
        <w:rPr>
          <w:rFonts w:ascii="Gotham" w:hAnsi="Gotham"/>
          <w:b/>
          <w:bCs/>
          <w:sz w:val="20"/>
          <w:szCs w:val="20"/>
        </w:rPr>
        <w:t xml:space="preserve">.- </w:t>
      </w:r>
      <w:r w:rsidRPr="00FC0F2D">
        <w:rPr>
          <w:rFonts w:ascii="Gotham" w:hAnsi="Gotham" w:cs="Arial"/>
          <w:sz w:val="20"/>
          <w:szCs w:val="20"/>
        </w:rPr>
        <w:t>En uso de la voz el Presidente Municipal, Sergio Armando Chávez Dávalos, menciona que, el que suscribe, Sergio Armando Chávez Dávalos, Presidente Municipal del Ayuntamiento Constitucional de Tonalá, Jalisco, en uso de las facultades que me confieren los artículos 115, fracciones I y II, de la Constitución Política de los Estados Unidos Mexicanos; artículo 41 de la Ley del Gobierno y la Administración Pública Municipal del Estado de Jalisco, así como el artículo 60 del Reglamento del Gobierno y la Administración Pública del Ayuntamiento Constitucional de Tonalá, Jalisco, y por los numerales 17 bis, 82, fracción I y 83 del Reglamento para el Funcionamiento Interno de Sesiones del Ayuntamiento Constitucional de Tonalá, Jalisco, someto a la elevada consideración de este Ayuntamiento, la presente iniciativa con dispensa de trámite, que tiene por objeto aprobar diversas modificaciones al Reglamento del Organismo Público Descentralizado Servicios de Salud Tonalá “SESAT”, para lo cual señalo justificación de motivos y los siguientes:</w:t>
      </w:r>
    </w:p>
    <w:p w14:paraId="17FB5FE2" w14:textId="77777777" w:rsidR="00671DAA" w:rsidRPr="00FC0F2D" w:rsidRDefault="00671DAA" w:rsidP="00671DAA">
      <w:pPr>
        <w:jc w:val="both"/>
        <w:rPr>
          <w:rFonts w:ascii="Gotham" w:hAnsi="Gotham" w:cs="Arial"/>
          <w:sz w:val="20"/>
          <w:szCs w:val="20"/>
        </w:rPr>
      </w:pPr>
    </w:p>
    <w:p w14:paraId="219A2344"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ANTECEDENTES</w:t>
      </w:r>
    </w:p>
    <w:p w14:paraId="3147AA17" w14:textId="77777777" w:rsidR="00671DAA" w:rsidRPr="00FC0F2D" w:rsidRDefault="00671DAA" w:rsidP="00671DAA">
      <w:pPr>
        <w:jc w:val="both"/>
        <w:rPr>
          <w:rFonts w:ascii="Gotham" w:hAnsi="Gotham" w:cs="Arial"/>
          <w:sz w:val="20"/>
          <w:szCs w:val="20"/>
        </w:rPr>
      </w:pPr>
    </w:p>
    <w:p w14:paraId="25550BA6"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El Ayuntamiento tiene el compromiso institucional de procurar la modernización de los reglamentos municipales con el propósito fundamental de contar con normas que propicien la simplificación administrativa; la reestructuración del Organismo Público Descentralizado Servicios de Salud Tonalá “SESAT”, representa un paso fundamental hacia la mejora de los servicios de salud en el municipio. El derecho a la salud es uno de los pilares fundamentales para el bienestar de todos los ciudadanos; es por ello, por lo que se requiere una reglamentación sólida y eficiente que responda las necesidades de atención médica integral especializada, es así que se presenta la siguiente propuesta de cambios:</w:t>
      </w:r>
    </w:p>
    <w:p w14:paraId="4AACAA3C" w14:textId="77777777" w:rsidR="00671DAA" w:rsidRPr="00FC0F2D" w:rsidRDefault="00671DAA" w:rsidP="00671DAA">
      <w:pPr>
        <w:jc w:val="both"/>
        <w:rPr>
          <w:rFonts w:ascii="Gotham" w:hAnsi="Gotham" w:cs="Arial"/>
        </w:rPr>
      </w:pPr>
    </w:p>
    <w:tbl>
      <w:tblPr>
        <w:tblStyle w:val="Tablaconcuadrcula"/>
        <w:tblW w:w="9978" w:type="dxa"/>
        <w:jc w:val="center"/>
        <w:tblLook w:val="04A0" w:firstRow="1" w:lastRow="0" w:firstColumn="1" w:lastColumn="0" w:noHBand="0" w:noVBand="1"/>
      </w:tblPr>
      <w:tblGrid>
        <w:gridCol w:w="4989"/>
        <w:gridCol w:w="4989"/>
      </w:tblGrid>
      <w:tr w:rsidR="00671DAA" w:rsidRPr="00FC0F2D" w14:paraId="015E68FA" w14:textId="77777777" w:rsidTr="008D3B7D">
        <w:trPr>
          <w:trHeight w:val="340"/>
          <w:jc w:val="center"/>
        </w:trPr>
        <w:tc>
          <w:tcPr>
            <w:tcW w:w="4989" w:type="dxa"/>
            <w:shd w:val="clear" w:color="auto" w:fill="D9D9D9" w:themeFill="background1" w:themeFillShade="D9"/>
            <w:vAlign w:val="center"/>
          </w:tcPr>
          <w:p w14:paraId="5D0B8BD9" w14:textId="77777777" w:rsidR="00671DAA" w:rsidRPr="00FC0F2D" w:rsidRDefault="00671DAA" w:rsidP="00371FD9">
            <w:pPr>
              <w:ind w:right="57"/>
              <w:jc w:val="center"/>
              <w:rPr>
                <w:rFonts w:ascii="Gotham" w:hAnsi="Gotham" w:cs="Arial"/>
                <w:b/>
                <w:sz w:val="18"/>
                <w:szCs w:val="18"/>
              </w:rPr>
            </w:pPr>
            <w:r w:rsidRPr="00FC0F2D">
              <w:rPr>
                <w:rFonts w:ascii="Gotham" w:hAnsi="Gotham" w:cs="Arial"/>
                <w:b/>
                <w:sz w:val="18"/>
                <w:szCs w:val="18"/>
              </w:rPr>
              <w:t>VIGENTE:</w:t>
            </w:r>
          </w:p>
        </w:tc>
        <w:tc>
          <w:tcPr>
            <w:tcW w:w="4989" w:type="dxa"/>
            <w:shd w:val="clear" w:color="auto" w:fill="D9D9D9" w:themeFill="background1" w:themeFillShade="D9"/>
            <w:vAlign w:val="center"/>
          </w:tcPr>
          <w:p w14:paraId="1F00EBAF" w14:textId="77777777" w:rsidR="00671DAA" w:rsidRPr="00FC0F2D" w:rsidRDefault="00671DAA" w:rsidP="00371FD9">
            <w:pPr>
              <w:ind w:right="57"/>
              <w:jc w:val="center"/>
              <w:rPr>
                <w:rFonts w:ascii="Gotham" w:hAnsi="Gotham" w:cs="Arial"/>
                <w:b/>
                <w:sz w:val="18"/>
                <w:szCs w:val="18"/>
              </w:rPr>
            </w:pPr>
            <w:r w:rsidRPr="00FC0F2D">
              <w:rPr>
                <w:rFonts w:ascii="Gotham" w:hAnsi="Gotham" w:cs="Arial"/>
                <w:b/>
                <w:sz w:val="18"/>
                <w:szCs w:val="18"/>
              </w:rPr>
              <w:t>PROPUESTA:</w:t>
            </w:r>
          </w:p>
        </w:tc>
      </w:tr>
      <w:tr w:rsidR="00671DAA" w:rsidRPr="00FC0F2D" w14:paraId="329BC435" w14:textId="77777777" w:rsidTr="008D3B7D">
        <w:trPr>
          <w:jc w:val="center"/>
        </w:trPr>
        <w:tc>
          <w:tcPr>
            <w:tcW w:w="4989" w:type="dxa"/>
          </w:tcPr>
          <w:p w14:paraId="1DEDEE7A" w14:textId="77777777" w:rsidR="00671DAA" w:rsidRPr="00FC0F2D" w:rsidRDefault="00671DAA" w:rsidP="00371FD9">
            <w:pPr>
              <w:spacing w:before="120" w:after="120"/>
              <w:ind w:right="57"/>
              <w:jc w:val="center"/>
              <w:rPr>
                <w:rFonts w:ascii="Gotham" w:hAnsi="Gotham" w:cs="Arial"/>
                <w:b/>
                <w:sz w:val="18"/>
                <w:szCs w:val="18"/>
              </w:rPr>
            </w:pPr>
            <w:r w:rsidRPr="00FC0F2D">
              <w:rPr>
                <w:rFonts w:ascii="Gotham" w:hAnsi="Gotham" w:cs="Arial"/>
                <w:b/>
                <w:sz w:val="18"/>
                <w:szCs w:val="18"/>
              </w:rPr>
              <w:t>REGLAMENTO DEL ORGANISMO PÚBLICO DESCENTRALIZADO SERVICIOS DE SALUD TONALÁ, “SESAT”.</w:t>
            </w:r>
          </w:p>
          <w:p w14:paraId="4BE285E1" w14:textId="77777777" w:rsidR="00671DAA" w:rsidRPr="00FC0F2D" w:rsidRDefault="00671DAA" w:rsidP="00371FD9">
            <w:pPr>
              <w:ind w:right="57"/>
              <w:jc w:val="both"/>
              <w:rPr>
                <w:rFonts w:ascii="Gotham" w:hAnsi="Gotham" w:cs="Arial"/>
                <w:b/>
                <w:sz w:val="18"/>
                <w:szCs w:val="18"/>
              </w:rPr>
            </w:pPr>
          </w:p>
          <w:p w14:paraId="4C36D99F"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r w:rsidRPr="00FC0F2D">
              <w:rPr>
                <w:rFonts w:ascii="Gotham" w:eastAsia="SimSun" w:hAnsi="Gotham" w:cs="Arial"/>
                <w:b/>
                <w:kern w:val="3"/>
                <w:sz w:val="18"/>
                <w:szCs w:val="18"/>
                <w:lang w:eastAsia="zh-CN" w:bidi="hi-IN"/>
              </w:rPr>
              <w:t>TÍTULO I</w:t>
            </w:r>
          </w:p>
          <w:p w14:paraId="6F4798DA"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r w:rsidRPr="00FC0F2D">
              <w:rPr>
                <w:rFonts w:ascii="Gotham" w:eastAsia="SimSun" w:hAnsi="Gotham" w:cs="Arial"/>
                <w:b/>
                <w:kern w:val="3"/>
                <w:sz w:val="18"/>
                <w:szCs w:val="18"/>
                <w:lang w:eastAsia="zh-CN" w:bidi="hi-IN"/>
              </w:rPr>
              <w:t>DISPOSICIONES GENERALES</w:t>
            </w:r>
          </w:p>
          <w:p w14:paraId="28BFD936"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p>
          <w:p w14:paraId="62FCA363" w14:textId="77777777" w:rsidR="00671DAA" w:rsidRPr="00FC0F2D" w:rsidRDefault="00671DAA" w:rsidP="00371FD9">
            <w:pPr>
              <w:ind w:left="284" w:right="57"/>
              <w:jc w:val="center"/>
              <w:rPr>
                <w:rFonts w:ascii="Gotham" w:eastAsia="SimSun" w:hAnsi="Gotham"/>
                <w:b/>
                <w:kern w:val="3"/>
                <w:sz w:val="18"/>
                <w:szCs w:val="18"/>
                <w:lang w:eastAsia="zh-CN" w:bidi="hi-IN"/>
              </w:rPr>
            </w:pPr>
            <w:r w:rsidRPr="00FC0F2D">
              <w:rPr>
                <w:rFonts w:ascii="Gotham" w:eastAsia="SimSun" w:hAnsi="Gotham"/>
                <w:b/>
                <w:kern w:val="3"/>
                <w:sz w:val="18"/>
                <w:szCs w:val="18"/>
                <w:lang w:eastAsia="zh-CN" w:bidi="hi-IN"/>
              </w:rPr>
              <w:t>CAPÍTULO I</w:t>
            </w:r>
          </w:p>
          <w:p w14:paraId="111504B4" w14:textId="77777777" w:rsidR="00671DAA" w:rsidRPr="00FC0F2D" w:rsidRDefault="00671DAA" w:rsidP="00371FD9">
            <w:pPr>
              <w:ind w:left="284" w:right="57"/>
              <w:jc w:val="center"/>
              <w:rPr>
                <w:rFonts w:ascii="Gotham" w:eastAsia="SimSun" w:hAnsi="Gotham"/>
                <w:b/>
                <w:kern w:val="3"/>
                <w:sz w:val="18"/>
                <w:szCs w:val="18"/>
                <w:lang w:eastAsia="zh-CN" w:bidi="hi-IN"/>
              </w:rPr>
            </w:pPr>
            <w:r w:rsidRPr="00FC0F2D">
              <w:rPr>
                <w:rFonts w:ascii="Gotham" w:eastAsia="SimSun" w:hAnsi="Gotham"/>
                <w:b/>
                <w:kern w:val="3"/>
                <w:sz w:val="18"/>
                <w:szCs w:val="18"/>
                <w:lang w:eastAsia="zh-CN" w:bidi="hi-IN"/>
              </w:rPr>
              <w:t>DEL OBJETO Y FUNCIONES</w:t>
            </w:r>
          </w:p>
          <w:p w14:paraId="6E622AE7" w14:textId="77777777" w:rsidR="00671DAA" w:rsidRPr="00FC0F2D" w:rsidRDefault="00671DAA" w:rsidP="00371FD9">
            <w:pPr>
              <w:ind w:right="57"/>
              <w:jc w:val="both"/>
              <w:rPr>
                <w:rFonts w:ascii="Gotham" w:hAnsi="Gotham" w:cs="Arial"/>
                <w:b/>
                <w:sz w:val="18"/>
                <w:szCs w:val="18"/>
              </w:rPr>
            </w:pPr>
          </w:p>
          <w:p w14:paraId="4714E4FE" w14:textId="77777777" w:rsidR="00671DAA" w:rsidRPr="00FC0F2D" w:rsidRDefault="00671DAA" w:rsidP="00371FD9">
            <w:pPr>
              <w:ind w:right="57"/>
              <w:jc w:val="both"/>
              <w:rPr>
                <w:rFonts w:ascii="Gotham" w:hAnsi="Gotham"/>
                <w:sz w:val="18"/>
                <w:szCs w:val="18"/>
              </w:rPr>
            </w:pPr>
            <w:r w:rsidRPr="00FC0F2D">
              <w:rPr>
                <w:rFonts w:ascii="Gotham" w:hAnsi="Gotham"/>
                <w:b/>
                <w:sz w:val="18"/>
                <w:szCs w:val="18"/>
              </w:rPr>
              <w:t>Artículo 1</w:t>
            </w:r>
            <w:r w:rsidRPr="00FC0F2D">
              <w:rPr>
                <w:rFonts w:ascii="Gotham" w:hAnsi="Gotham"/>
                <w:sz w:val="18"/>
                <w:szCs w:val="18"/>
              </w:rPr>
              <w:t xml:space="preserve">.- Las disposiciones del presente ordenamiento son de orden público, interés social y de observancia obligatoria en el territorio del Municipio de Tonalá, Jalisco, y tienen como objetivo fundamental el de regular la creación, estructura y funcionamiento del Organismo Público </w:t>
            </w:r>
            <w:r w:rsidRPr="00FC0F2D">
              <w:rPr>
                <w:rFonts w:ascii="Gotham" w:hAnsi="Gotham"/>
                <w:sz w:val="18"/>
                <w:szCs w:val="18"/>
              </w:rPr>
              <w:lastRenderedPageBreak/>
              <w:t>Descentralizado, denominado Servicios de Salud Tonalá “SESAT”, así como su patrimonio.</w:t>
            </w:r>
          </w:p>
          <w:p w14:paraId="07A1AE88" w14:textId="77777777" w:rsidR="00671DAA" w:rsidRPr="00FC0F2D" w:rsidRDefault="00671DAA" w:rsidP="00371FD9">
            <w:pPr>
              <w:ind w:right="57"/>
              <w:rPr>
                <w:rFonts w:ascii="Gotham" w:eastAsia="SimSun" w:hAnsi="Gotham"/>
                <w:b/>
                <w:kern w:val="3"/>
                <w:sz w:val="18"/>
                <w:szCs w:val="18"/>
                <w:lang w:eastAsia="zh-CN" w:bidi="hi-IN"/>
              </w:rPr>
            </w:pPr>
          </w:p>
          <w:p w14:paraId="60B14B1B" w14:textId="77777777" w:rsidR="00671DAA" w:rsidRPr="00FC0F2D" w:rsidRDefault="00671DAA" w:rsidP="00371FD9">
            <w:pPr>
              <w:ind w:right="57"/>
              <w:jc w:val="both"/>
              <w:rPr>
                <w:rFonts w:ascii="Gotham" w:hAnsi="Gotham" w:cs="Arial"/>
                <w:sz w:val="18"/>
                <w:szCs w:val="18"/>
              </w:rPr>
            </w:pPr>
            <w:r w:rsidRPr="00FC0F2D">
              <w:rPr>
                <w:rFonts w:ascii="Gotham" w:hAnsi="Gotham" w:cs="Arial"/>
                <w:b/>
                <w:sz w:val="18"/>
                <w:szCs w:val="18"/>
              </w:rPr>
              <w:t>Artículo 3</w:t>
            </w:r>
            <w:r w:rsidRPr="00FC0F2D">
              <w:rPr>
                <w:rFonts w:ascii="Gotham" w:hAnsi="Gotham" w:cs="Arial"/>
                <w:sz w:val="18"/>
                <w:szCs w:val="18"/>
              </w:rPr>
              <w:t>. Se crea el Organismo Público Descentralizado, denominado Servicios de Salud Tonalá, “SESAT”, con personalidad jurídica, gestión gubernamental y patrimonio propio; este Reglamento tiene por objeto normar su constitución y operación.</w:t>
            </w:r>
          </w:p>
          <w:p w14:paraId="0C9B3164" w14:textId="77777777" w:rsidR="00671DAA" w:rsidRPr="00FC0F2D" w:rsidRDefault="00671DAA" w:rsidP="00371FD9">
            <w:pPr>
              <w:ind w:right="57"/>
              <w:jc w:val="both"/>
              <w:rPr>
                <w:rFonts w:ascii="Gotham" w:hAnsi="Gotham"/>
                <w:sz w:val="18"/>
                <w:szCs w:val="18"/>
              </w:rPr>
            </w:pPr>
          </w:p>
          <w:p w14:paraId="38C26FFE" w14:textId="77777777" w:rsidR="00671DAA" w:rsidRPr="00FC0F2D" w:rsidRDefault="00671DAA" w:rsidP="00371FD9">
            <w:pPr>
              <w:ind w:right="57"/>
              <w:jc w:val="both"/>
              <w:rPr>
                <w:rFonts w:ascii="Gotham" w:hAnsi="Gotham" w:cs="Arial"/>
                <w:b/>
                <w:sz w:val="18"/>
                <w:szCs w:val="18"/>
              </w:rPr>
            </w:pPr>
          </w:p>
          <w:p w14:paraId="164F32A0" w14:textId="77777777" w:rsidR="00671DAA" w:rsidRPr="00FC0F2D" w:rsidRDefault="00671DAA" w:rsidP="00371FD9">
            <w:pPr>
              <w:ind w:right="57"/>
              <w:jc w:val="both"/>
              <w:rPr>
                <w:rFonts w:ascii="Gotham" w:hAnsi="Gotham" w:cs="Arial"/>
                <w:b/>
                <w:sz w:val="18"/>
                <w:szCs w:val="18"/>
              </w:rPr>
            </w:pPr>
          </w:p>
          <w:p w14:paraId="7755E54F" w14:textId="77777777" w:rsidR="00671DAA" w:rsidRPr="00FC0F2D" w:rsidRDefault="00671DAA" w:rsidP="00371FD9">
            <w:pPr>
              <w:ind w:right="57"/>
              <w:jc w:val="both"/>
              <w:rPr>
                <w:rFonts w:ascii="Gotham" w:hAnsi="Gotham" w:cs="Arial"/>
                <w:b/>
                <w:sz w:val="18"/>
                <w:szCs w:val="18"/>
              </w:rPr>
            </w:pPr>
          </w:p>
          <w:p w14:paraId="354B08F4" w14:textId="77777777" w:rsidR="00671DAA" w:rsidRPr="00FC0F2D" w:rsidRDefault="00671DAA" w:rsidP="00371FD9">
            <w:pPr>
              <w:pStyle w:val="Standard"/>
              <w:ind w:right="57"/>
              <w:jc w:val="both"/>
              <w:rPr>
                <w:rFonts w:ascii="Gotham" w:hAnsi="Gotham" w:cs="Arial"/>
                <w:b/>
                <w:sz w:val="18"/>
                <w:szCs w:val="18"/>
              </w:rPr>
            </w:pPr>
          </w:p>
          <w:p w14:paraId="1AA338DB" w14:textId="77777777" w:rsidR="00671DAA" w:rsidRPr="00FC0F2D" w:rsidRDefault="00671DAA" w:rsidP="00371FD9">
            <w:pPr>
              <w:pStyle w:val="Standard"/>
              <w:ind w:right="57"/>
              <w:jc w:val="both"/>
              <w:rPr>
                <w:rFonts w:ascii="Gotham" w:hAnsi="Gotham" w:cs="Arial"/>
                <w:b/>
                <w:sz w:val="18"/>
                <w:szCs w:val="18"/>
              </w:rPr>
            </w:pPr>
          </w:p>
          <w:p w14:paraId="02C8F697" w14:textId="77777777" w:rsidR="00671DAA" w:rsidRPr="00FC0F2D" w:rsidRDefault="00671DAA" w:rsidP="00371FD9">
            <w:pPr>
              <w:pStyle w:val="Standard"/>
              <w:ind w:right="57"/>
              <w:jc w:val="both"/>
              <w:rPr>
                <w:rFonts w:ascii="Gotham" w:hAnsi="Gotham" w:cs="Arial"/>
                <w:b/>
                <w:sz w:val="18"/>
                <w:szCs w:val="18"/>
              </w:rPr>
            </w:pPr>
          </w:p>
          <w:p w14:paraId="72A8A7D7" w14:textId="4F17466F"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5.</w:t>
            </w:r>
            <w:r w:rsidRPr="00FC0F2D">
              <w:rPr>
                <w:rFonts w:ascii="Gotham" w:hAnsi="Gotham" w:cs="Arial"/>
                <w:sz w:val="18"/>
                <w:szCs w:val="18"/>
              </w:rPr>
              <w:t xml:space="preserve"> El Organismo Público Descentralizado Servicios de Salud Tonalá,</w:t>
            </w:r>
            <w:r w:rsidR="00A77611">
              <w:rPr>
                <w:rFonts w:ascii="Gotham" w:hAnsi="Gotham" w:cs="Arial"/>
                <w:sz w:val="18"/>
                <w:szCs w:val="18"/>
              </w:rPr>
              <w:t xml:space="preserve"> </w:t>
            </w:r>
            <w:r w:rsidRPr="00FC0F2D">
              <w:rPr>
                <w:rFonts w:ascii="Gotham" w:hAnsi="Gotham" w:cs="Arial"/>
                <w:sz w:val="18"/>
                <w:szCs w:val="18"/>
              </w:rPr>
              <w:t xml:space="preserve">“SESAT” se constituye en el instrumento a través del cual, el Gobierno Municipal, cumplirá con su responsabilidad de salvaguardar con eficiencia el derecho a la salud, no sólo en la prestación de los servicios médicos municipales, sino en todos los campos de la salud pública, consagrados en la Constitución Política de los Estados Unidos Mexicanos, la Constitución del Estado de Jalisco, así como demás leyes estatales y reglamentos en materia de salud pública municipal. </w:t>
            </w:r>
          </w:p>
          <w:p w14:paraId="4B3BCAA9" w14:textId="77777777" w:rsidR="00671DAA" w:rsidRDefault="00671DAA" w:rsidP="00371FD9">
            <w:pPr>
              <w:pStyle w:val="Standard"/>
              <w:ind w:right="57"/>
              <w:jc w:val="both"/>
              <w:rPr>
                <w:rFonts w:ascii="Gotham" w:hAnsi="Gotham" w:cs="Arial"/>
                <w:b/>
                <w:sz w:val="18"/>
                <w:szCs w:val="18"/>
              </w:rPr>
            </w:pPr>
          </w:p>
          <w:p w14:paraId="54F72C37" w14:textId="77777777" w:rsidR="00A81124" w:rsidRPr="00FC0F2D" w:rsidRDefault="00A81124" w:rsidP="00371FD9">
            <w:pPr>
              <w:pStyle w:val="Standard"/>
              <w:ind w:right="57"/>
              <w:jc w:val="both"/>
              <w:rPr>
                <w:rFonts w:ascii="Gotham" w:hAnsi="Gotham" w:cs="Arial"/>
                <w:b/>
                <w:sz w:val="18"/>
                <w:szCs w:val="18"/>
              </w:rPr>
            </w:pPr>
          </w:p>
          <w:p w14:paraId="4FDA80FF" w14:textId="57E2D665"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6.</w:t>
            </w:r>
            <w:r w:rsidRPr="00FC0F2D">
              <w:rPr>
                <w:rFonts w:ascii="Gotham" w:hAnsi="Gotham" w:cs="Arial"/>
                <w:sz w:val="18"/>
                <w:szCs w:val="18"/>
              </w:rPr>
              <w:t xml:space="preserve"> Compete al Organismo Público Descentralizado Servicios de Salud Tonalá</w:t>
            </w:r>
            <w:r w:rsidR="00A77611">
              <w:rPr>
                <w:rFonts w:ascii="Gotham" w:hAnsi="Gotham" w:cs="Arial"/>
                <w:sz w:val="18"/>
                <w:szCs w:val="18"/>
              </w:rPr>
              <w:t xml:space="preserve"> </w:t>
            </w:r>
            <w:r w:rsidRPr="00FC0F2D">
              <w:rPr>
                <w:rFonts w:ascii="Gotham" w:hAnsi="Gotham" w:cs="Arial"/>
                <w:sz w:val="18"/>
                <w:szCs w:val="18"/>
              </w:rPr>
              <w:t>“SESAT” los servicios médicos municipales, por la delegación de funciones que el Gobierno Municipal le hace y tiene como ámbito de su actividad el conjunto de servicios que se ministran a la población abierta en el Municipio de Tonalá, Jalisco, así como en las Unidades de Salud que son contempladas en el presente reglamento y en el futuro las que se establezcan y las que sean asignadas por la autoridad municipal, estatal o federal y que se ajusten a su disponibilidad presupuestaria.</w:t>
            </w:r>
          </w:p>
          <w:p w14:paraId="15AFB7C3" w14:textId="77777777" w:rsidR="00671DAA" w:rsidRDefault="00671DAA" w:rsidP="00371FD9">
            <w:pPr>
              <w:ind w:right="57"/>
              <w:jc w:val="both"/>
              <w:rPr>
                <w:rFonts w:ascii="Gotham" w:hAnsi="Gotham" w:cs="Arial"/>
                <w:sz w:val="18"/>
                <w:szCs w:val="18"/>
              </w:rPr>
            </w:pPr>
          </w:p>
          <w:p w14:paraId="2B8A18BC" w14:textId="77777777" w:rsidR="00371FD9" w:rsidRPr="00FC0F2D" w:rsidRDefault="00371FD9" w:rsidP="00371FD9">
            <w:pPr>
              <w:ind w:right="57"/>
              <w:jc w:val="both"/>
              <w:rPr>
                <w:rFonts w:ascii="Gotham" w:hAnsi="Gotham" w:cs="Arial"/>
                <w:sz w:val="18"/>
                <w:szCs w:val="18"/>
              </w:rPr>
            </w:pPr>
          </w:p>
          <w:p w14:paraId="11296140" w14:textId="77777777" w:rsidR="00671DAA" w:rsidRPr="00FC0F2D" w:rsidRDefault="00671DAA" w:rsidP="00371FD9">
            <w:pPr>
              <w:ind w:right="57"/>
              <w:jc w:val="both"/>
              <w:rPr>
                <w:rFonts w:ascii="Gotham" w:hAnsi="Gotham" w:cs="Arial"/>
                <w:sz w:val="18"/>
                <w:szCs w:val="18"/>
              </w:rPr>
            </w:pPr>
          </w:p>
          <w:p w14:paraId="7B848A92"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II</w:t>
            </w:r>
          </w:p>
          <w:p w14:paraId="26C4F754"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DE LOS OBJETIVOS</w:t>
            </w:r>
          </w:p>
          <w:p w14:paraId="6D5127C1" w14:textId="77777777" w:rsidR="00671DAA" w:rsidRPr="00FC0F2D" w:rsidRDefault="00671DAA" w:rsidP="00371FD9">
            <w:pPr>
              <w:pStyle w:val="Standard"/>
              <w:tabs>
                <w:tab w:val="left" w:pos="3869"/>
              </w:tabs>
              <w:ind w:left="284" w:right="57"/>
              <w:rPr>
                <w:rFonts w:ascii="Gotham" w:hAnsi="Gotham" w:cs="Arial"/>
                <w:sz w:val="18"/>
                <w:szCs w:val="18"/>
              </w:rPr>
            </w:pPr>
          </w:p>
          <w:p w14:paraId="5D6F19F0"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9</w:t>
            </w:r>
            <w:r w:rsidRPr="00FC0F2D">
              <w:rPr>
                <w:rFonts w:ascii="Gotham" w:hAnsi="Gotham" w:cs="Arial"/>
                <w:sz w:val="18"/>
                <w:szCs w:val="18"/>
              </w:rPr>
              <w:t>. El Organismo Público Descentralizado Servicios de Salud Tonalá, “SESAT” en el ejercicio de sus atribuciones y en cumplimiento de sus fines tiene como objetivos y atribuciones principales:</w:t>
            </w:r>
          </w:p>
          <w:p w14:paraId="0A42EBBA" w14:textId="77777777" w:rsidR="00671DAA" w:rsidRPr="00FC0F2D" w:rsidRDefault="00671DAA" w:rsidP="00371FD9">
            <w:pPr>
              <w:pStyle w:val="Standard"/>
              <w:ind w:right="57"/>
              <w:jc w:val="both"/>
              <w:rPr>
                <w:rFonts w:ascii="Gotham" w:hAnsi="Gotham" w:cs="Arial"/>
                <w:sz w:val="18"/>
                <w:szCs w:val="18"/>
              </w:rPr>
            </w:pPr>
          </w:p>
          <w:p w14:paraId="4459E263" w14:textId="77777777" w:rsidR="00671DAA" w:rsidRPr="00FC0F2D" w:rsidRDefault="00671DAA" w:rsidP="00371FD9">
            <w:pPr>
              <w:pStyle w:val="Standard"/>
              <w:ind w:right="57"/>
              <w:jc w:val="both"/>
              <w:rPr>
                <w:rFonts w:ascii="Gotham" w:hAnsi="Gotham" w:cs="Arial"/>
                <w:sz w:val="18"/>
                <w:szCs w:val="18"/>
              </w:rPr>
            </w:pPr>
          </w:p>
          <w:p w14:paraId="474EC30F"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 al XVIII. ….</w:t>
            </w:r>
          </w:p>
          <w:p w14:paraId="339E0126" w14:textId="77777777" w:rsidR="00671DAA" w:rsidRPr="00FC0F2D" w:rsidRDefault="00671DAA" w:rsidP="00371FD9">
            <w:pPr>
              <w:ind w:right="57"/>
              <w:jc w:val="both"/>
              <w:rPr>
                <w:rFonts w:ascii="Gotham" w:hAnsi="Gotham" w:cs="Arial"/>
                <w:sz w:val="18"/>
                <w:szCs w:val="18"/>
              </w:rPr>
            </w:pPr>
          </w:p>
          <w:p w14:paraId="4F9EDB75" w14:textId="77777777" w:rsidR="00671DAA" w:rsidRPr="00FC0F2D" w:rsidRDefault="00671DAA" w:rsidP="00371FD9">
            <w:pPr>
              <w:pStyle w:val="Standard"/>
              <w:ind w:left="284" w:right="57"/>
              <w:jc w:val="both"/>
              <w:rPr>
                <w:rFonts w:ascii="Gotham" w:hAnsi="Gotham" w:cs="Arial"/>
                <w:sz w:val="18"/>
                <w:szCs w:val="18"/>
              </w:rPr>
            </w:pPr>
          </w:p>
          <w:p w14:paraId="1C55EA61" w14:textId="77777777" w:rsidR="00671DAA" w:rsidRPr="00FC0F2D" w:rsidRDefault="00671DAA" w:rsidP="00371FD9">
            <w:pPr>
              <w:pStyle w:val="Standard"/>
              <w:ind w:left="284" w:right="57"/>
              <w:jc w:val="center"/>
              <w:rPr>
                <w:rFonts w:ascii="Gotham" w:hAnsi="Gotham" w:cs="Arial"/>
                <w:b/>
                <w:bCs/>
                <w:sz w:val="18"/>
                <w:szCs w:val="18"/>
              </w:rPr>
            </w:pPr>
            <w:r w:rsidRPr="00FC0F2D">
              <w:rPr>
                <w:rFonts w:ascii="Gotham" w:hAnsi="Gotham" w:cs="Arial"/>
                <w:b/>
                <w:bCs/>
                <w:sz w:val="18"/>
                <w:szCs w:val="18"/>
              </w:rPr>
              <w:t>CAPÍTULO III</w:t>
            </w:r>
          </w:p>
          <w:p w14:paraId="270D3AAB" w14:textId="77777777" w:rsidR="00671DAA" w:rsidRPr="00FC0F2D" w:rsidRDefault="00671DAA" w:rsidP="00371FD9">
            <w:pPr>
              <w:pStyle w:val="Standard"/>
              <w:ind w:left="284" w:right="57"/>
              <w:jc w:val="center"/>
              <w:rPr>
                <w:rFonts w:ascii="Gotham" w:hAnsi="Gotham" w:cs="Arial"/>
                <w:b/>
                <w:bCs/>
                <w:sz w:val="18"/>
                <w:szCs w:val="18"/>
              </w:rPr>
            </w:pPr>
            <w:r w:rsidRPr="00FC0F2D">
              <w:rPr>
                <w:rFonts w:ascii="Gotham" w:hAnsi="Gotham" w:cs="Arial"/>
                <w:b/>
                <w:bCs/>
                <w:sz w:val="18"/>
                <w:szCs w:val="18"/>
              </w:rPr>
              <w:t>DE LOS ÓRGANOS DE GOBIERNO</w:t>
            </w:r>
          </w:p>
          <w:p w14:paraId="41908B23" w14:textId="77777777" w:rsidR="00671DAA" w:rsidRPr="00FC0F2D" w:rsidRDefault="00671DAA" w:rsidP="00371FD9">
            <w:pPr>
              <w:pStyle w:val="Standard"/>
              <w:ind w:left="284" w:right="57"/>
              <w:jc w:val="center"/>
              <w:rPr>
                <w:rFonts w:ascii="Gotham" w:hAnsi="Gotham" w:cs="Arial"/>
                <w:b/>
                <w:bCs/>
                <w:sz w:val="18"/>
                <w:szCs w:val="18"/>
              </w:rPr>
            </w:pPr>
          </w:p>
          <w:p w14:paraId="61368F76"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bCs/>
                <w:sz w:val="18"/>
                <w:szCs w:val="18"/>
              </w:rPr>
              <w:lastRenderedPageBreak/>
              <w:t>Artículo 10.</w:t>
            </w:r>
            <w:r w:rsidRPr="00FC0F2D">
              <w:rPr>
                <w:rFonts w:ascii="Gotham" w:hAnsi="Gotham" w:cs="Arial"/>
                <w:sz w:val="18"/>
                <w:szCs w:val="18"/>
              </w:rPr>
              <w:t xml:space="preserve"> Los Órganos de Gobierno son:</w:t>
            </w:r>
          </w:p>
          <w:p w14:paraId="052A823B" w14:textId="77777777" w:rsidR="00671DAA" w:rsidRPr="00FC0F2D" w:rsidRDefault="00671DAA" w:rsidP="00371FD9">
            <w:pPr>
              <w:pStyle w:val="Standard"/>
              <w:ind w:left="284" w:right="57"/>
              <w:jc w:val="both"/>
              <w:rPr>
                <w:rFonts w:ascii="Gotham" w:hAnsi="Gotham" w:cs="Arial"/>
                <w:sz w:val="18"/>
                <w:szCs w:val="18"/>
              </w:rPr>
            </w:pPr>
          </w:p>
          <w:p w14:paraId="4AD2B52D" w14:textId="77777777" w:rsidR="00671DAA" w:rsidRPr="00FC0F2D" w:rsidRDefault="00671DAA" w:rsidP="00371FD9">
            <w:pPr>
              <w:pStyle w:val="Standard"/>
              <w:ind w:left="284" w:right="57"/>
              <w:jc w:val="both"/>
              <w:rPr>
                <w:rFonts w:ascii="Gotham" w:hAnsi="Gotham" w:cs="Arial"/>
                <w:sz w:val="18"/>
                <w:szCs w:val="18"/>
              </w:rPr>
            </w:pPr>
            <w:r w:rsidRPr="00FC0F2D">
              <w:rPr>
                <w:rFonts w:ascii="Gotham" w:hAnsi="Gotham" w:cs="Arial"/>
                <w:sz w:val="18"/>
                <w:szCs w:val="18"/>
              </w:rPr>
              <w:t>I. Consejo de los Servicios de Salud Tonalá “SESAT”;</w:t>
            </w:r>
          </w:p>
          <w:p w14:paraId="107D4B7A" w14:textId="77777777" w:rsidR="00671DAA" w:rsidRPr="00FC0F2D" w:rsidRDefault="00671DAA" w:rsidP="00371FD9">
            <w:pPr>
              <w:pStyle w:val="Standard"/>
              <w:ind w:left="284" w:right="57"/>
              <w:jc w:val="both"/>
              <w:rPr>
                <w:rFonts w:ascii="Gotham" w:hAnsi="Gotham" w:cs="Arial"/>
                <w:sz w:val="18"/>
                <w:szCs w:val="18"/>
              </w:rPr>
            </w:pPr>
          </w:p>
          <w:p w14:paraId="31C54FC7" w14:textId="77777777" w:rsidR="00671DAA" w:rsidRPr="00FC0F2D" w:rsidRDefault="00671DAA" w:rsidP="00371FD9">
            <w:pPr>
              <w:pStyle w:val="Standard"/>
              <w:ind w:left="284" w:right="57"/>
              <w:jc w:val="both"/>
              <w:rPr>
                <w:rFonts w:ascii="Gotham" w:hAnsi="Gotham" w:cs="Arial"/>
                <w:sz w:val="18"/>
                <w:szCs w:val="18"/>
              </w:rPr>
            </w:pPr>
            <w:r w:rsidRPr="00FC0F2D">
              <w:rPr>
                <w:rFonts w:ascii="Gotham" w:hAnsi="Gotham" w:cs="Arial"/>
                <w:sz w:val="18"/>
                <w:szCs w:val="18"/>
              </w:rPr>
              <w:t>II al VI:….</w:t>
            </w:r>
          </w:p>
          <w:p w14:paraId="79925191" w14:textId="77777777" w:rsidR="00671DAA" w:rsidRPr="00FC0F2D" w:rsidRDefault="00671DAA" w:rsidP="00371FD9">
            <w:pPr>
              <w:pStyle w:val="Standard"/>
              <w:ind w:left="284" w:right="57"/>
              <w:jc w:val="both"/>
              <w:rPr>
                <w:rFonts w:ascii="Gotham" w:hAnsi="Gotham" w:cs="Arial"/>
                <w:sz w:val="18"/>
                <w:szCs w:val="18"/>
              </w:rPr>
            </w:pPr>
          </w:p>
          <w:p w14:paraId="7D50246E" w14:textId="77777777" w:rsidR="00671DAA" w:rsidRPr="00FC0F2D" w:rsidRDefault="00671DAA" w:rsidP="00371FD9">
            <w:pPr>
              <w:pStyle w:val="Standard"/>
              <w:ind w:left="284" w:right="57"/>
              <w:jc w:val="both"/>
              <w:rPr>
                <w:rFonts w:ascii="Gotham" w:hAnsi="Gotham" w:cs="Arial"/>
                <w:sz w:val="18"/>
                <w:szCs w:val="18"/>
              </w:rPr>
            </w:pPr>
          </w:p>
          <w:p w14:paraId="06927A70" w14:textId="77777777" w:rsidR="00671DAA" w:rsidRPr="00FC0F2D" w:rsidRDefault="00671DAA" w:rsidP="00371FD9">
            <w:pPr>
              <w:ind w:left="284" w:right="57"/>
              <w:jc w:val="center"/>
              <w:rPr>
                <w:rFonts w:ascii="Gotham" w:hAnsi="Gotham"/>
                <w:b/>
                <w:sz w:val="18"/>
                <w:szCs w:val="18"/>
              </w:rPr>
            </w:pPr>
            <w:r w:rsidRPr="00FC0F2D">
              <w:rPr>
                <w:rFonts w:ascii="Gotham" w:hAnsi="Gotham"/>
                <w:b/>
                <w:sz w:val="18"/>
                <w:szCs w:val="18"/>
              </w:rPr>
              <w:t>CAPÍTULO IV</w:t>
            </w:r>
          </w:p>
          <w:p w14:paraId="3C6FD282" w14:textId="35A7B20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DEL CONSEJO DE LOS SERVICIOS DE SALUD</w:t>
            </w:r>
            <w:r w:rsidR="00602CB5">
              <w:rPr>
                <w:rFonts w:ascii="Gotham" w:hAnsi="Gotham" w:cs="Arial"/>
                <w:b/>
                <w:sz w:val="18"/>
                <w:szCs w:val="18"/>
              </w:rPr>
              <w:t xml:space="preserve"> </w:t>
            </w:r>
          </w:p>
          <w:p w14:paraId="7F77253A" w14:textId="18DC117E" w:rsidR="00D11F71" w:rsidRPr="00D11F71" w:rsidRDefault="00671DAA" w:rsidP="00D11F71">
            <w:pPr>
              <w:pStyle w:val="Standard"/>
              <w:ind w:left="284" w:right="57"/>
              <w:jc w:val="center"/>
              <w:rPr>
                <w:rFonts w:ascii="Gotham" w:hAnsi="Gotham" w:cs="Arial"/>
                <w:b/>
                <w:sz w:val="18"/>
                <w:szCs w:val="18"/>
              </w:rPr>
            </w:pPr>
            <w:r w:rsidRPr="00FC0F2D">
              <w:rPr>
                <w:rFonts w:ascii="Gotham" w:hAnsi="Gotham" w:cs="Arial"/>
                <w:b/>
                <w:sz w:val="18"/>
                <w:szCs w:val="18"/>
              </w:rPr>
              <w:t>TONALÁ “SESAT”</w:t>
            </w:r>
          </w:p>
          <w:p w14:paraId="01553E2F" w14:textId="77777777" w:rsidR="00671DAA" w:rsidRPr="00FC0F2D" w:rsidRDefault="00671DAA" w:rsidP="00371FD9">
            <w:pPr>
              <w:pStyle w:val="Standard"/>
              <w:ind w:right="57"/>
              <w:jc w:val="both"/>
              <w:rPr>
                <w:rFonts w:ascii="Gotham" w:hAnsi="Gotham" w:cs="Arial"/>
                <w:sz w:val="18"/>
                <w:szCs w:val="18"/>
              </w:rPr>
            </w:pPr>
          </w:p>
          <w:p w14:paraId="3E3F508A" w14:textId="77777777" w:rsidR="00671DAA" w:rsidRPr="00FC0F2D" w:rsidRDefault="00671DAA" w:rsidP="00371FD9">
            <w:pPr>
              <w:ind w:right="57"/>
              <w:rPr>
                <w:rFonts w:ascii="Gotham" w:hAnsi="Gotham"/>
                <w:sz w:val="18"/>
                <w:szCs w:val="18"/>
              </w:rPr>
            </w:pPr>
            <w:r w:rsidRPr="00FC0F2D">
              <w:rPr>
                <w:rFonts w:ascii="Gotham" w:hAnsi="Gotham"/>
                <w:b/>
                <w:sz w:val="18"/>
                <w:szCs w:val="18"/>
              </w:rPr>
              <w:t>Artículo 11</w:t>
            </w:r>
            <w:r w:rsidRPr="00FC0F2D">
              <w:rPr>
                <w:rFonts w:ascii="Gotham" w:hAnsi="Gotham"/>
                <w:sz w:val="18"/>
                <w:szCs w:val="18"/>
              </w:rPr>
              <w:t>. El Consejo se integrará por los siguientes miembros:</w:t>
            </w:r>
          </w:p>
          <w:p w14:paraId="1E019235" w14:textId="77777777" w:rsidR="00671DAA" w:rsidRPr="00FC0F2D" w:rsidRDefault="00671DAA" w:rsidP="00371FD9">
            <w:pPr>
              <w:ind w:left="284" w:right="57"/>
              <w:jc w:val="both"/>
              <w:rPr>
                <w:rFonts w:ascii="Gotham" w:hAnsi="Gotham"/>
                <w:sz w:val="18"/>
                <w:szCs w:val="18"/>
              </w:rPr>
            </w:pPr>
          </w:p>
          <w:p w14:paraId="3D52B28D" w14:textId="77777777" w:rsidR="00671DAA" w:rsidRPr="00FC0F2D" w:rsidRDefault="00671DAA">
            <w:pPr>
              <w:pStyle w:val="Prrafodelista"/>
              <w:numPr>
                <w:ilvl w:val="0"/>
                <w:numId w:val="139"/>
              </w:numPr>
              <w:spacing w:after="160"/>
              <w:ind w:right="57"/>
              <w:jc w:val="both"/>
              <w:rPr>
                <w:rFonts w:ascii="Gotham" w:hAnsi="Gotham" w:cs="Arial"/>
                <w:i/>
                <w:sz w:val="18"/>
                <w:szCs w:val="18"/>
              </w:rPr>
            </w:pPr>
            <w:r w:rsidRPr="00FC0F2D">
              <w:rPr>
                <w:rFonts w:ascii="Gotham" w:hAnsi="Gotham"/>
                <w:sz w:val="18"/>
                <w:szCs w:val="18"/>
              </w:rPr>
              <w:t xml:space="preserve">El Presidente Municipal; </w:t>
            </w:r>
          </w:p>
          <w:p w14:paraId="2898A703" w14:textId="77777777" w:rsidR="00671DAA" w:rsidRPr="00FC0F2D" w:rsidRDefault="00671DAA" w:rsidP="00371FD9">
            <w:pPr>
              <w:ind w:left="284" w:right="57"/>
              <w:jc w:val="both"/>
              <w:rPr>
                <w:rFonts w:ascii="Gotham" w:hAnsi="Gotham"/>
                <w:sz w:val="18"/>
                <w:szCs w:val="18"/>
              </w:rPr>
            </w:pPr>
          </w:p>
          <w:p w14:paraId="034BE520" w14:textId="77777777" w:rsidR="00671DAA" w:rsidRPr="00FC0F2D" w:rsidRDefault="00671DAA" w:rsidP="00371FD9">
            <w:pPr>
              <w:ind w:left="284" w:right="57"/>
              <w:jc w:val="both"/>
              <w:rPr>
                <w:rFonts w:ascii="Gotham" w:hAnsi="Gotham"/>
                <w:sz w:val="18"/>
                <w:szCs w:val="18"/>
              </w:rPr>
            </w:pPr>
          </w:p>
          <w:p w14:paraId="11A1B799" w14:textId="77777777" w:rsidR="00671DAA" w:rsidRPr="00FC0F2D" w:rsidRDefault="00671DAA" w:rsidP="00371FD9">
            <w:pPr>
              <w:ind w:right="57"/>
              <w:jc w:val="both"/>
              <w:rPr>
                <w:rFonts w:ascii="Gotham" w:hAnsi="Gotham"/>
                <w:sz w:val="18"/>
                <w:szCs w:val="18"/>
              </w:rPr>
            </w:pPr>
          </w:p>
          <w:p w14:paraId="040D1A31" w14:textId="77777777" w:rsidR="00671DAA" w:rsidRPr="00FC0F2D" w:rsidRDefault="00671DAA" w:rsidP="00371FD9">
            <w:pPr>
              <w:spacing w:after="120"/>
              <w:ind w:left="993" w:right="57" w:hanging="709"/>
              <w:jc w:val="both"/>
              <w:rPr>
                <w:rFonts w:ascii="Gotham" w:hAnsi="Gotham"/>
                <w:i/>
                <w:sz w:val="18"/>
                <w:szCs w:val="18"/>
              </w:rPr>
            </w:pPr>
            <w:r w:rsidRPr="00FC0F2D">
              <w:rPr>
                <w:rFonts w:ascii="Gotham" w:hAnsi="Gotham"/>
                <w:sz w:val="18"/>
                <w:szCs w:val="18"/>
              </w:rPr>
              <w:t xml:space="preserve">II. </w:t>
            </w:r>
            <w:r w:rsidRPr="00FC0F2D">
              <w:rPr>
                <w:rFonts w:ascii="Gotham" w:hAnsi="Gotham"/>
                <w:sz w:val="18"/>
                <w:szCs w:val="18"/>
              </w:rPr>
              <w:tab/>
              <w:t xml:space="preserve">Director General del Organismo, que fungirá como Secretario Técnico que será nombrado por el Presidente Municipal; </w:t>
            </w:r>
          </w:p>
          <w:p w14:paraId="05B2775C" w14:textId="77777777" w:rsidR="00671DAA" w:rsidRPr="00FC0F2D" w:rsidRDefault="00671DAA" w:rsidP="00371FD9">
            <w:pPr>
              <w:spacing w:after="120"/>
              <w:ind w:left="993" w:right="57" w:hanging="709"/>
              <w:jc w:val="both"/>
              <w:rPr>
                <w:rFonts w:ascii="Gotham" w:hAnsi="Gotham"/>
                <w:sz w:val="18"/>
                <w:szCs w:val="18"/>
              </w:rPr>
            </w:pPr>
            <w:r w:rsidRPr="00FC0F2D">
              <w:rPr>
                <w:rFonts w:ascii="Gotham" w:hAnsi="Gotham"/>
                <w:sz w:val="18"/>
                <w:szCs w:val="18"/>
              </w:rPr>
              <w:t xml:space="preserve">III. </w:t>
            </w:r>
            <w:r w:rsidRPr="00FC0F2D">
              <w:rPr>
                <w:rFonts w:ascii="Gotham" w:hAnsi="Gotham"/>
                <w:sz w:val="18"/>
                <w:szCs w:val="18"/>
              </w:rPr>
              <w:tab/>
              <w:t>La regidora o el regidor que presida la Comisión de Hacienda y Presupuestos del Ayuntamiento de Tonalá, Jalisco;</w:t>
            </w:r>
          </w:p>
          <w:p w14:paraId="2A99C8AF" w14:textId="77777777" w:rsidR="00671DAA" w:rsidRPr="00FC0F2D" w:rsidRDefault="00671DAA" w:rsidP="00371FD9">
            <w:pPr>
              <w:spacing w:after="120"/>
              <w:ind w:left="993" w:right="57" w:hanging="709"/>
              <w:jc w:val="both"/>
              <w:rPr>
                <w:rFonts w:ascii="Gotham" w:hAnsi="Gotham"/>
                <w:sz w:val="18"/>
                <w:szCs w:val="18"/>
              </w:rPr>
            </w:pPr>
            <w:r w:rsidRPr="00FC0F2D">
              <w:rPr>
                <w:rFonts w:ascii="Gotham" w:hAnsi="Gotham"/>
                <w:sz w:val="18"/>
                <w:szCs w:val="18"/>
              </w:rPr>
              <w:t xml:space="preserve">IV. </w:t>
            </w:r>
            <w:r w:rsidRPr="00FC0F2D">
              <w:rPr>
                <w:rFonts w:ascii="Gotham" w:hAnsi="Gotham"/>
                <w:sz w:val="18"/>
                <w:szCs w:val="18"/>
              </w:rPr>
              <w:tab/>
              <w:t>La regidora o el regidor que presida la Comisión de Salubridad e Higiene, del Ayuntamiento de Tonalá, Jalisco, o en su caso la comisión edilicia que tenga competencia en la materia;</w:t>
            </w:r>
          </w:p>
          <w:p w14:paraId="68B4A741" w14:textId="77777777" w:rsidR="00671DAA" w:rsidRPr="00FC0F2D" w:rsidRDefault="00671DAA" w:rsidP="00371FD9">
            <w:pPr>
              <w:spacing w:after="120"/>
              <w:ind w:left="993" w:right="57" w:hanging="709"/>
              <w:jc w:val="both"/>
              <w:rPr>
                <w:rFonts w:ascii="Gotham" w:hAnsi="Gotham" w:cs="Arial"/>
                <w:sz w:val="18"/>
                <w:szCs w:val="18"/>
              </w:rPr>
            </w:pPr>
            <w:r w:rsidRPr="00FC0F2D">
              <w:rPr>
                <w:rFonts w:ascii="Gotham" w:hAnsi="Gotham"/>
                <w:sz w:val="18"/>
                <w:szCs w:val="18"/>
              </w:rPr>
              <w:t xml:space="preserve">V. </w:t>
            </w:r>
            <w:r w:rsidRPr="00FC0F2D">
              <w:rPr>
                <w:rFonts w:ascii="Gotham" w:hAnsi="Gotham"/>
                <w:sz w:val="18"/>
                <w:szCs w:val="18"/>
              </w:rPr>
              <w:tab/>
            </w:r>
            <w:r w:rsidRPr="00FC0F2D">
              <w:rPr>
                <w:rFonts w:ascii="Gotham" w:hAnsi="Gotham" w:cs="Arial"/>
                <w:sz w:val="18"/>
                <w:szCs w:val="18"/>
              </w:rPr>
              <w:t>El o la Rectora de la Universidad de Guadalajara;</w:t>
            </w:r>
          </w:p>
          <w:p w14:paraId="758165F7" w14:textId="3E364BCE" w:rsidR="00671DAA" w:rsidRPr="00FC0F2D" w:rsidRDefault="00671DAA" w:rsidP="00371FD9">
            <w:pPr>
              <w:spacing w:after="120"/>
              <w:ind w:left="993" w:right="57" w:hanging="709"/>
              <w:jc w:val="both"/>
              <w:rPr>
                <w:rFonts w:ascii="Gotham" w:hAnsi="Gotham" w:cs="Arial"/>
                <w:sz w:val="18"/>
                <w:szCs w:val="18"/>
              </w:rPr>
            </w:pPr>
            <w:r w:rsidRPr="00FC0F2D">
              <w:rPr>
                <w:rFonts w:ascii="Gotham" w:hAnsi="Gotham"/>
                <w:sz w:val="18"/>
                <w:szCs w:val="18"/>
              </w:rPr>
              <w:t xml:space="preserve">VI. </w:t>
            </w:r>
            <w:r w:rsidRPr="00FC0F2D">
              <w:rPr>
                <w:rFonts w:ascii="Gotham" w:hAnsi="Gotham"/>
                <w:sz w:val="18"/>
                <w:szCs w:val="18"/>
              </w:rPr>
              <w:tab/>
            </w:r>
            <w:r w:rsidRPr="00FC0F2D">
              <w:rPr>
                <w:rFonts w:ascii="Gotham" w:hAnsi="Gotham" w:cs="Arial"/>
                <w:sz w:val="18"/>
                <w:szCs w:val="18"/>
              </w:rPr>
              <w:t>El o la Rectora de la Universidad Autónoma de Guadalajara;</w:t>
            </w:r>
            <w:r w:rsidR="00A77611">
              <w:rPr>
                <w:rFonts w:ascii="Gotham" w:hAnsi="Gotham" w:cs="Arial"/>
                <w:sz w:val="18"/>
                <w:szCs w:val="18"/>
              </w:rPr>
              <w:t xml:space="preserve"> </w:t>
            </w:r>
          </w:p>
          <w:p w14:paraId="0031B084" w14:textId="77777777"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 xml:space="preserve">VII. </w:t>
            </w:r>
            <w:r w:rsidRPr="00FC0F2D">
              <w:rPr>
                <w:rFonts w:ascii="Gotham" w:hAnsi="Gotham" w:cs="Arial"/>
                <w:sz w:val="18"/>
                <w:szCs w:val="18"/>
              </w:rPr>
              <w:tab/>
              <w:t>El o la Decana del Instituto Tecnológico y de Estudios Superiores de Monterrey, campus Guadalajara;</w:t>
            </w:r>
          </w:p>
          <w:p w14:paraId="0D4D6E21" w14:textId="77777777"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 xml:space="preserve">VIII. </w:t>
            </w:r>
            <w:r w:rsidRPr="00FC0F2D">
              <w:rPr>
                <w:rFonts w:ascii="Gotham" w:hAnsi="Gotham" w:cs="Arial"/>
                <w:sz w:val="18"/>
                <w:szCs w:val="18"/>
              </w:rPr>
              <w:tab/>
              <w:t>El o la Rectora de la Universidad del Valle de Atemajac;</w:t>
            </w:r>
          </w:p>
          <w:p w14:paraId="6E86A7FA" w14:textId="1F9007DA"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IX.</w:t>
            </w:r>
            <w:r w:rsidR="00602CB5">
              <w:rPr>
                <w:rFonts w:ascii="Gotham" w:hAnsi="Gotham" w:cs="Arial"/>
                <w:sz w:val="18"/>
                <w:szCs w:val="18"/>
              </w:rPr>
              <w:t xml:space="preserve">     </w:t>
            </w:r>
            <w:r w:rsidRPr="00FC0F2D">
              <w:rPr>
                <w:rFonts w:ascii="Gotham" w:hAnsi="Gotham" w:cs="Arial"/>
                <w:sz w:val="18"/>
                <w:szCs w:val="18"/>
              </w:rPr>
              <w:t xml:space="preserve">El o la Representante de Farmacéuticos en el Estado de Jalisco; </w:t>
            </w:r>
          </w:p>
          <w:p w14:paraId="3EE70EAF" w14:textId="77777777" w:rsidR="00671DAA" w:rsidRPr="00FC0F2D" w:rsidRDefault="00671DAA" w:rsidP="00371FD9">
            <w:pPr>
              <w:pStyle w:val="Standard"/>
              <w:spacing w:after="160"/>
              <w:ind w:left="993" w:right="57" w:hanging="709"/>
              <w:jc w:val="both"/>
              <w:rPr>
                <w:rFonts w:ascii="Gotham" w:hAnsi="Gotham" w:cs="Arial"/>
                <w:sz w:val="18"/>
                <w:szCs w:val="18"/>
              </w:rPr>
            </w:pPr>
            <w:r w:rsidRPr="00FC0F2D">
              <w:rPr>
                <w:rFonts w:ascii="Gotham" w:hAnsi="Gotham" w:cs="Arial"/>
                <w:sz w:val="18"/>
                <w:szCs w:val="18"/>
              </w:rPr>
              <w:t xml:space="preserve">X. </w:t>
            </w:r>
            <w:r w:rsidRPr="00FC0F2D">
              <w:rPr>
                <w:rFonts w:ascii="Gotham" w:hAnsi="Gotham" w:cs="Arial"/>
                <w:sz w:val="18"/>
                <w:szCs w:val="18"/>
              </w:rPr>
              <w:tab/>
              <w:t xml:space="preserve">El Presidente del Banco de Alimentos de México en Guadalajara; y </w:t>
            </w:r>
          </w:p>
          <w:p w14:paraId="412B1748" w14:textId="77777777" w:rsidR="00671DAA" w:rsidRPr="00FC0F2D" w:rsidRDefault="00671DAA" w:rsidP="00371FD9">
            <w:pPr>
              <w:pStyle w:val="Standard"/>
              <w:ind w:left="993" w:right="57" w:hanging="709"/>
              <w:jc w:val="both"/>
              <w:rPr>
                <w:rFonts w:ascii="Gotham" w:hAnsi="Gotham" w:cs="Arial"/>
                <w:sz w:val="18"/>
                <w:szCs w:val="18"/>
              </w:rPr>
            </w:pPr>
            <w:r w:rsidRPr="00FC0F2D">
              <w:rPr>
                <w:rFonts w:ascii="Gotham" w:hAnsi="Gotham" w:cs="Arial"/>
                <w:sz w:val="18"/>
                <w:szCs w:val="18"/>
              </w:rPr>
              <w:t xml:space="preserve">XI. </w:t>
            </w:r>
            <w:r w:rsidRPr="00FC0F2D">
              <w:rPr>
                <w:rFonts w:ascii="Gotham" w:hAnsi="Gotham" w:cs="Arial"/>
                <w:sz w:val="18"/>
                <w:szCs w:val="18"/>
              </w:rPr>
              <w:tab/>
              <w:t xml:space="preserve">El Secretario de Salud Jalisco. </w:t>
            </w:r>
          </w:p>
          <w:p w14:paraId="2D28F87A" w14:textId="77777777" w:rsidR="00671DAA" w:rsidRPr="00FC0F2D" w:rsidRDefault="00671DAA" w:rsidP="00371FD9">
            <w:pPr>
              <w:pStyle w:val="Standard"/>
              <w:ind w:left="993" w:right="57" w:hanging="709"/>
              <w:jc w:val="both"/>
              <w:rPr>
                <w:rFonts w:ascii="Gotham" w:hAnsi="Gotham" w:cs="Arial"/>
                <w:sz w:val="18"/>
                <w:szCs w:val="18"/>
              </w:rPr>
            </w:pPr>
          </w:p>
          <w:p w14:paraId="17D13990" w14:textId="77777777" w:rsidR="00671DAA" w:rsidRPr="00FC0F2D" w:rsidRDefault="00671DAA" w:rsidP="00371FD9">
            <w:pPr>
              <w:pStyle w:val="Standard"/>
              <w:ind w:left="993" w:right="57" w:hanging="709"/>
              <w:jc w:val="both"/>
              <w:rPr>
                <w:rFonts w:ascii="Gotham" w:hAnsi="Gotham" w:cs="Arial"/>
                <w:sz w:val="18"/>
                <w:szCs w:val="18"/>
              </w:rPr>
            </w:pPr>
          </w:p>
          <w:p w14:paraId="509A099A"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Por cada consejero titular se nombrará un suplente, quienes tendrán derecho a voz y voto. </w:t>
            </w:r>
          </w:p>
          <w:p w14:paraId="406F2CF1" w14:textId="77777777" w:rsidR="00671DAA" w:rsidRPr="00FC0F2D" w:rsidRDefault="00671DAA" w:rsidP="00371FD9">
            <w:pPr>
              <w:ind w:right="57"/>
              <w:jc w:val="both"/>
              <w:rPr>
                <w:rFonts w:ascii="Gotham" w:hAnsi="Gotham" w:cs="Arial"/>
                <w:sz w:val="18"/>
                <w:szCs w:val="18"/>
              </w:rPr>
            </w:pPr>
          </w:p>
          <w:p w14:paraId="041BE4C8" w14:textId="77777777" w:rsidR="00671DAA" w:rsidRPr="00FC0F2D" w:rsidRDefault="00671DAA" w:rsidP="00371FD9">
            <w:pPr>
              <w:ind w:right="57"/>
              <w:jc w:val="both"/>
              <w:rPr>
                <w:rFonts w:ascii="Gotham" w:hAnsi="Gotham" w:cs="Arial"/>
                <w:i/>
                <w:sz w:val="18"/>
                <w:szCs w:val="18"/>
              </w:rPr>
            </w:pPr>
            <w:r w:rsidRPr="00FC0F2D">
              <w:rPr>
                <w:rFonts w:ascii="Gotham" w:hAnsi="Gotham" w:cs="Arial"/>
                <w:sz w:val="18"/>
                <w:szCs w:val="18"/>
              </w:rPr>
              <w:t xml:space="preserve">Los requisitos para el suplente del Presidente del Consejo son: </w:t>
            </w:r>
          </w:p>
          <w:p w14:paraId="3D248E38" w14:textId="77777777" w:rsidR="00671DAA" w:rsidRPr="00FC0F2D" w:rsidRDefault="00671DAA" w:rsidP="00371FD9">
            <w:pPr>
              <w:pStyle w:val="Standard"/>
              <w:spacing w:after="120"/>
              <w:ind w:left="284" w:right="57"/>
              <w:jc w:val="both"/>
              <w:rPr>
                <w:rFonts w:ascii="Gotham" w:hAnsi="Gotham" w:cs="Arial"/>
                <w:sz w:val="18"/>
                <w:szCs w:val="18"/>
                <w:shd w:val="clear" w:color="auto" w:fill="FFFF00"/>
              </w:rPr>
            </w:pPr>
          </w:p>
          <w:p w14:paraId="3E70D1B6"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lastRenderedPageBreak/>
              <w:t xml:space="preserve">a) </w:t>
            </w:r>
            <w:r w:rsidRPr="00FC0F2D">
              <w:rPr>
                <w:rFonts w:ascii="Gotham" w:hAnsi="Gotham" w:cs="Arial"/>
                <w:sz w:val="18"/>
                <w:szCs w:val="18"/>
              </w:rPr>
              <w:tab/>
              <w:t>Contar de buena reputación y no haber sido condenado por delito doloso que amerite pena de prisión por más de un año;</w:t>
            </w:r>
          </w:p>
          <w:p w14:paraId="092A0504"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b) </w:t>
            </w:r>
            <w:r w:rsidRPr="00FC0F2D">
              <w:rPr>
                <w:rFonts w:ascii="Gotham" w:hAnsi="Gotham" w:cs="Arial"/>
                <w:sz w:val="18"/>
                <w:szCs w:val="18"/>
              </w:rPr>
              <w:tab/>
              <w:t>Estar en pleno goce de sus derechos civiles y políticos;</w:t>
            </w:r>
          </w:p>
          <w:p w14:paraId="2C0F3263"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c) </w:t>
            </w:r>
            <w:r w:rsidRPr="00FC0F2D">
              <w:rPr>
                <w:rFonts w:ascii="Gotham" w:hAnsi="Gotham" w:cs="Arial"/>
                <w:sz w:val="18"/>
                <w:szCs w:val="18"/>
              </w:rPr>
              <w:tab/>
              <w:t>No ser deudor alimenticio;</w:t>
            </w:r>
          </w:p>
          <w:p w14:paraId="5E0CC1D3"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d) </w:t>
            </w:r>
            <w:r w:rsidRPr="00FC0F2D">
              <w:rPr>
                <w:rFonts w:ascii="Gotham" w:hAnsi="Gotham" w:cs="Arial"/>
                <w:sz w:val="18"/>
                <w:szCs w:val="18"/>
              </w:rPr>
              <w:tab/>
              <w:t>Carta de no procedimientos administrativos;</w:t>
            </w:r>
          </w:p>
          <w:p w14:paraId="2A74AEE5" w14:textId="77777777" w:rsidR="00671DAA" w:rsidRPr="00FC0F2D" w:rsidRDefault="00671DAA" w:rsidP="00371FD9">
            <w:pPr>
              <w:pStyle w:val="Standard"/>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e) </w:t>
            </w:r>
            <w:r w:rsidRPr="00FC0F2D">
              <w:rPr>
                <w:rFonts w:ascii="Gotham" w:hAnsi="Gotham" w:cs="Arial"/>
                <w:sz w:val="18"/>
                <w:szCs w:val="18"/>
              </w:rPr>
              <w:tab/>
              <w:t>Currículum vitae.</w:t>
            </w:r>
          </w:p>
          <w:p w14:paraId="5966489A" w14:textId="77777777" w:rsidR="00671DAA" w:rsidRPr="00FC0F2D" w:rsidRDefault="00671DAA" w:rsidP="00371FD9">
            <w:pPr>
              <w:pStyle w:val="Standard"/>
              <w:ind w:left="284" w:right="57"/>
              <w:jc w:val="both"/>
              <w:rPr>
                <w:rFonts w:ascii="Gotham" w:hAnsi="Gotham" w:cs="Arial"/>
                <w:sz w:val="18"/>
                <w:szCs w:val="18"/>
              </w:rPr>
            </w:pPr>
          </w:p>
          <w:p w14:paraId="43FC2BBD" w14:textId="77777777" w:rsidR="00671DAA" w:rsidRPr="00FC0F2D" w:rsidRDefault="00671DAA" w:rsidP="00371FD9">
            <w:pPr>
              <w:ind w:right="57"/>
              <w:jc w:val="both"/>
              <w:rPr>
                <w:rFonts w:ascii="Gotham" w:hAnsi="Gotham" w:cs="Arial"/>
                <w:sz w:val="18"/>
                <w:szCs w:val="18"/>
              </w:rPr>
            </w:pPr>
          </w:p>
          <w:p w14:paraId="3C26CBCD"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b/>
                <w:sz w:val="18"/>
                <w:szCs w:val="18"/>
              </w:rPr>
              <w:t>Artículo 13.</w:t>
            </w:r>
            <w:r w:rsidRPr="00FC0F2D">
              <w:rPr>
                <w:rFonts w:ascii="Gotham" w:hAnsi="Gotham" w:cs="Arial"/>
                <w:sz w:val="18"/>
                <w:szCs w:val="18"/>
              </w:rPr>
              <w:t xml:space="preserve"> El Consejo fungirá colegiadamente mediante la celebración de Sesiones que serán ordinarias las que se verificarán cada 3 (tres) meses, o sesiones extraordinarias, que se celebrarán cuando así lo requiera la atención de algún tema en específico, que no pueda quedar aplazado; en caso de existir emergencia sanitaria podrán optar por medios electrónicos para sesionar de forma virtual a distancia. </w:t>
            </w:r>
          </w:p>
          <w:p w14:paraId="37653EA8" w14:textId="77777777" w:rsidR="00671DAA" w:rsidRPr="00FC0F2D" w:rsidRDefault="00671DAA" w:rsidP="00371FD9">
            <w:pPr>
              <w:pStyle w:val="Standard"/>
              <w:ind w:left="284" w:right="57"/>
              <w:jc w:val="both"/>
              <w:rPr>
                <w:rFonts w:ascii="Gotham" w:hAnsi="Gotham" w:cs="Arial"/>
                <w:sz w:val="18"/>
                <w:szCs w:val="18"/>
              </w:rPr>
            </w:pPr>
          </w:p>
          <w:p w14:paraId="42217BF0"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 xml:space="preserve">Las sesiones del Consejo son públicas, a las que libremente podrá asistir cualquier persona, el ingreso de personas podrá ser controlado tomando en consideración a las limitaciones propias del espacio físico o virtual del lugar en donde se desarrolle la sesión, atendiendo a la comodidad del asistente. </w:t>
            </w:r>
          </w:p>
          <w:p w14:paraId="199C75EA" w14:textId="77777777" w:rsidR="00671DAA" w:rsidRPr="00FC0F2D" w:rsidRDefault="00671DAA" w:rsidP="00371FD9">
            <w:pPr>
              <w:pStyle w:val="Standard"/>
              <w:ind w:right="57"/>
              <w:jc w:val="both"/>
              <w:rPr>
                <w:rFonts w:ascii="Gotham" w:hAnsi="Gotham" w:cs="Arial"/>
                <w:sz w:val="18"/>
                <w:szCs w:val="18"/>
              </w:rPr>
            </w:pPr>
          </w:p>
          <w:p w14:paraId="4E7321B4" w14:textId="31E0D939" w:rsidR="00371FD9"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Para los efectos de las sesiones en que se trate información de carácter reservado o confidencial, el Comité de Clasificación de Información Pública del Organismo Público Descentralizado Servicios de Salud de Tonalá “SESAT” resolverá lo conducente de acuerdo a las disposiciones de la Ley de Transparencia e Información Pública de Jalisco. </w:t>
            </w:r>
          </w:p>
          <w:p w14:paraId="2D1A3D14" w14:textId="77777777" w:rsidR="00371FD9" w:rsidRPr="00FC0F2D" w:rsidRDefault="00371FD9" w:rsidP="00371FD9">
            <w:pPr>
              <w:pStyle w:val="Standard"/>
              <w:ind w:right="57"/>
              <w:jc w:val="both"/>
              <w:rPr>
                <w:rFonts w:ascii="Gotham" w:hAnsi="Gotham" w:cs="Arial"/>
                <w:sz w:val="18"/>
                <w:szCs w:val="18"/>
              </w:rPr>
            </w:pPr>
          </w:p>
          <w:p w14:paraId="2E2A12AD"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 xml:space="preserve">Respecto de las Sesiones que celebre el Consejo, se levantará un acta en la que se asiente el desarrollo de la sesión, el contenido de la misma, habrá de ser aprobado asignado el documento por los que intervinieron en la sesión y así quieran hacerlo. </w:t>
            </w:r>
          </w:p>
          <w:p w14:paraId="1F1B36FD" w14:textId="77777777" w:rsidR="00671DAA" w:rsidRPr="00FC0F2D" w:rsidRDefault="00671DAA" w:rsidP="00371FD9">
            <w:pPr>
              <w:pStyle w:val="Standard"/>
              <w:ind w:right="57"/>
              <w:jc w:val="both"/>
              <w:rPr>
                <w:rFonts w:ascii="Gotham" w:hAnsi="Gotham" w:cs="Arial"/>
                <w:sz w:val="18"/>
                <w:szCs w:val="18"/>
              </w:rPr>
            </w:pPr>
          </w:p>
          <w:p w14:paraId="72194DF7"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 xml:space="preserve">El acta en cuestión deberá ser desglosada al Libro de Gobierno o de actas del Organismo que quedará bajo la guarda y custodia del Director General del organismo. Dicho legajo será transferido por éste al funcionario que lo sustituya, en el caso de que éste no se encontrara aún designado o en funciones, la transferencia se verificará al servidor público del Organismo que designe el Consejo, el que a su vez lo entregará el Director General correspondiente a su toma de posesión del cargo; las entregas o transferencias en mención se harán constar en formal acta circunstanciada, firmada por los que participen en el evento, la que será agregada al libro de cuenta; conforme a la Ley Estatal de Entrega-Recepción del </w:t>
            </w:r>
            <w:r w:rsidRPr="00FC0F2D">
              <w:rPr>
                <w:rFonts w:ascii="Gotham" w:hAnsi="Gotham" w:cs="Arial"/>
                <w:sz w:val="18"/>
                <w:szCs w:val="18"/>
              </w:rPr>
              <w:lastRenderedPageBreak/>
              <w:t xml:space="preserve">Estado de Jalisco y el Reglamento Municipal de Entrega-Recepción. </w:t>
            </w:r>
          </w:p>
          <w:p w14:paraId="4FD0F690" w14:textId="77777777" w:rsidR="00671DAA" w:rsidRPr="00FC0F2D" w:rsidRDefault="00671DAA" w:rsidP="00371FD9">
            <w:pPr>
              <w:pStyle w:val="Standard"/>
              <w:ind w:right="57"/>
              <w:jc w:val="both"/>
              <w:rPr>
                <w:rFonts w:ascii="Gotham" w:hAnsi="Gotham" w:cs="Arial"/>
                <w:sz w:val="18"/>
                <w:szCs w:val="18"/>
              </w:rPr>
            </w:pPr>
          </w:p>
          <w:p w14:paraId="1E8FD9A4"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Formará parte integrante de las actas de sesión, un ejemplar de la convocatoria, las constancias de comunicación a los miembros del Consejo, la documentación con que se acredite la representación de los asistentes a la sesión, aquella relativa a los balances, presupuestos, cotizaciones y en general propuestas que hayan formado parte de los puntos tratados o de los acuerdos.</w:t>
            </w:r>
            <w:r w:rsidRPr="00FC0F2D">
              <w:rPr>
                <w:rFonts w:ascii="Gotham" w:hAnsi="Gotham" w:cs="Arial"/>
                <w:i/>
                <w:sz w:val="18"/>
                <w:szCs w:val="18"/>
              </w:rPr>
              <w:t xml:space="preserve"> </w:t>
            </w:r>
          </w:p>
          <w:p w14:paraId="0F9D2E90" w14:textId="77777777" w:rsidR="00671DAA" w:rsidRPr="00FC0F2D" w:rsidRDefault="00671DAA" w:rsidP="00371FD9">
            <w:pPr>
              <w:pStyle w:val="Standard"/>
              <w:ind w:left="284" w:right="57"/>
              <w:jc w:val="both"/>
              <w:rPr>
                <w:rFonts w:ascii="Gotham" w:hAnsi="Gotham" w:cs="Arial"/>
                <w:sz w:val="18"/>
                <w:szCs w:val="18"/>
              </w:rPr>
            </w:pPr>
          </w:p>
          <w:p w14:paraId="1C1016D1"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Las reglas de funcionamiento del Consejo, las normas que habrán de observarse en las convocatorias a sesión, en la sesión de éstas y demás supuestos de funcionamiento, serán acordadas por los integrantes de este Cuerpo Colegiado en el Reglamento que al efecto expida la misma. </w:t>
            </w:r>
          </w:p>
          <w:p w14:paraId="304814DC" w14:textId="77777777" w:rsidR="00671DAA" w:rsidRPr="00FC0F2D" w:rsidRDefault="00671DAA" w:rsidP="00371FD9">
            <w:pPr>
              <w:ind w:right="57"/>
              <w:jc w:val="both"/>
              <w:rPr>
                <w:rFonts w:ascii="Gotham" w:hAnsi="Gotham" w:cs="Arial"/>
                <w:sz w:val="18"/>
                <w:szCs w:val="18"/>
              </w:rPr>
            </w:pPr>
          </w:p>
          <w:p w14:paraId="585519F5" w14:textId="77777777" w:rsidR="00671DAA" w:rsidRPr="00FC0F2D" w:rsidRDefault="00671DAA" w:rsidP="00371FD9">
            <w:pPr>
              <w:pStyle w:val="Standard"/>
              <w:ind w:right="57"/>
              <w:jc w:val="both"/>
              <w:rPr>
                <w:rFonts w:ascii="Gotham" w:hAnsi="Gotham" w:cs="Arial"/>
                <w:i/>
                <w:sz w:val="18"/>
                <w:szCs w:val="18"/>
              </w:rPr>
            </w:pPr>
          </w:p>
          <w:p w14:paraId="53D1A445"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 xml:space="preserve">Artículo 14. </w:t>
            </w:r>
            <w:r w:rsidRPr="00FC0F2D">
              <w:rPr>
                <w:rFonts w:ascii="Gotham" w:hAnsi="Gotham" w:cs="Arial"/>
                <w:sz w:val="18"/>
                <w:szCs w:val="18"/>
              </w:rPr>
              <w:t>Las facultades y obligaciones del Consejo son:</w:t>
            </w:r>
          </w:p>
          <w:p w14:paraId="2C97C3DC" w14:textId="77777777" w:rsidR="00671DAA" w:rsidRPr="00FC0F2D" w:rsidRDefault="00671DAA" w:rsidP="00371FD9">
            <w:pPr>
              <w:ind w:right="57"/>
              <w:jc w:val="both"/>
              <w:rPr>
                <w:rFonts w:ascii="Gotham" w:hAnsi="Gotham" w:cs="Arial"/>
                <w:sz w:val="18"/>
                <w:szCs w:val="18"/>
              </w:rPr>
            </w:pPr>
          </w:p>
          <w:p w14:paraId="55418BC3"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I. al VII. ….</w:t>
            </w:r>
            <w:r w:rsidRPr="00FC0F2D">
              <w:rPr>
                <w:rFonts w:ascii="Gotham" w:hAnsi="Gotham" w:cs="Arial"/>
                <w:sz w:val="18"/>
                <w:szCs w:val="18"/>
              </w:rPr>
              <w:tab/>
              <w:t xml:space="preserve"> </w:t>
            </w:r>
          </w:p>
          <w:p w14:paraId="4E9BA48F" w14:textId="77777777" w:rsidR="00671DAA" w:rsidRPr="00FC0F2D" w:rsidRDefault="00671DAA" w:rsidP="00371FD9">
            <w:pPr>
              <w:ind w:right="57"/>
              <w:jc w:val="both"/>
              <w:rPr>
                <w:rFonts w:ascii="Gotham" w:hAnsi="Gotham" w:cs="Arial"/>
                <w:sz w:val="18"/>
                <w:szCs w:val="18"/>
              </w:rPr>
            </w:pPr>
          </w:p>
          <w:p w14:paraId="4404F14B"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VIII. Otorgar poderes especiales para actos de dominio al Director General así como a otro funcionario o servidor público que el Presidente Municipal designe, para el otorgamiento de instrumentos jurídicos necesarios de representación especial del Organismo Público Descentralizado Servicios de Salud Tonalá “SESAT”, ante cualquier dependencia federal, estatal o municipal para la realización de cualquier trámite administrativo o legal, con la finalidad de lograr los objetivos y fines del Organismo Público Descentralizado Servicios de Salud Tonalá “SESAT”;</w:t>
            </w:r>
          </w:p>
          <w:p w14:paraId="628FF718" w14:textId="77777777" w:rsidR="00671DAA" w:rsidRDefault="00671DAA" w:rsidP="00371FD9">
            <w:pPr>
              <w:ind w:right="57"/>
              <w:jc w:val="both"/>
              <w:rPr>
                <w:rFonts w:ascii="Gotham" w:hAnsi="Gotham" w:cs="Arial"/>
                <w:sz w:val="18"/>
                <w:szCs w:val="18"/>
              </w:rPr>
            </w:pPr>
          </w:p>
          <w:p w14:paraId="07F705DF" w14:textId="77777777" w:rsidR="00A81124" w:rsidRPr="00FC0F2D" w:rsidRDefault="00A81124" w:rsidP="00371FD9">
            <w:pPr>
              <w:ind w:right="57"/>
              <w:jc w:val="both"/>
              <w:rPr>
                <w:rFonts w:ascii="Gotham" w:hAnsi="Gotham" w:cs="Arial"/>
                <w:sz w:val="18"/>
                <w:szCs w:val="18"/>
              </w:rPr>
            </w:pPr>
          </w:p>
          <w:p w14:paraId="480740BD"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IX. al XVI. … </w:t>
            </w:r>
            <w:r w:rsidRPr="00FC0F2D">
              <w:rPr>
                <w:rFonts w:ascii="Gotham" w:hAnsi="Gotham" w:cs="Arial"/>
                <w:sz w:val="18"/>
                <w:szCs w:val="18"/>
              </w:rPr>
              <w:tab/>
            </w:r>
          </w:p>
          <w:p w14:paraId="594B7783" w14:textId="77777777" w:rsidR="00671DAA" w:rsidRDefault="00671DAA" w:rsidP="00371FD9">
            <w:pPr>
              <w:ind w:right="57"/>
              <w:jc w:val="both"/>
              <w:rPr>
                <w:rFonts w:ascii="Gotham" w:hAnsi="Gotham" w:cs="Arial"/>
                <w:sz w:val="18"/>
                <w:szCs w:val="18"/>
              </w:rPr>
            </w:pPr>
          </w:p>
          <w:p w14:paraId="0D922502" w14:textId="77777777" w:rsidR="00A81124" w:rsidRPr="00FC0F2D" w:rsidRDefault="00A81124" w:rsidP="00371FD9">
            <w:pPr>
              <w:ind w:right="57"/>
              <w:jc w:val="both"/>
              <w:rPr>
                <w:rFonts w:ascii="Gotham" w:hAnsi="Gotham" w:cs="Arial"/>
                <w:sz w:val="18"/>
                <w:szCs w:val="18"/>
              </w:rPr>
            </w:pPr>
          </w:p>
          <w:p w14:paraId="3F34C929"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V</w:t>
            </w:r>
          </w:p>
          <w:p w14:paraId="67160B4D"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 xml:space="preserve">LA DIRECCIÓN GENERAL DEL ORGANISMO </w:t>
            </w:r>
          </w:p>
          <w:p w14:paraId="53BC67E8" w14:textId="77777777" w:rsidR="00671DAA" w:rsidRPr="00FC0F2D" w:rsidRDefault="00671DAA" w:rsidP="00371FD9">
            <w:pPr>
              <w:ind w:right="57"/>
              <w:jc w:val="both"/>
              <w:rPr>
                <w:rFonts w:ascii="Gotham" w:hAnsi="Gotham"/>
                <w:sz w:val="18"/>
                <w:szCs w:val="18"/>
              </w:rPr>
            </w:pPr>
          </w:p>
          <w:p w14:paraId="7DEB0E70" w14:textId="77777777" w:rsidR="00671DAA" w:rsidRPr="00FC0F2D" w:rsidRDefault="00671DAA" w:rsidP="00371FD9">
            <w:pPr>
              <w:ind w:right="57"/>
              <w:jc w:val="both"/>
              <w:rPr>
                <w:rFonts w:ascii="Gotham" w:hAnsi="Gotham" w:cs="Arial"/>
                <w:sz w:val="18"/>
                <w:szCs w:val="18"/>
              </w:rPr>
            </w:pPr>
            <w:r w:rsidRPr="00FC0F2D">
              <w:rPr>
                <w:rFonts w:ascii="Gotham" w:hAnsi="Gotham" w:cs="Arial"/>
                <w:b/>
                <w:sz w:val="18"/>
                <w:szCs w:val="18"/>
              </w:rPr>
              <w:t>Artículo 15.</w:t>
            </w:r>
            <w:r w:rsidRPr="00FC0F2D">
              <w:rPr>
                <w:rFonts w:ascii="Gotham" w:hAnsi="Gotham" w:cs="Arial"/>
                <w:sz w:val="18"/>
                <w:szCs w:val="18"/>
              </w:rPr>
              <w:t xml:space="preserve"> La Dirección General será desempeñada por la persona que proponga el Presidente Municipal aprobado por el Consejo de los Servicios de Salud Tonalá “SESAT”, la cual deberá tomar protesta. El nombramiento no podrá comprender más tiempo del señalado para el periodo constitucional en que se encuentre en funciones la Administración Municipal en turno. </w:t>
            </w:r>
          </w:p>
          <w:p w14:paraId="3D95D2C0" w14:textId="77777777" w:rsidR="00671DAA" w:rsidRPr="00FC0F2D" w:rsidRDefault="00671DAA" w:rsidP="00371FD9">
            <w:pPr>
              <w:ind w:right="57"/>
              <w:jc w:val="both"/>
              <w:rPr>
                <w:rFonts w:ascii="Gotham" w:hAnsi="Gotham" w:cs="Arial"/>
                <w:sz w:val="18"/>
                <w:szCs w:val="18"/>
              </w:rPr>
            </w:pPr>
          </w:p>
          <w:p w14:paraId="37C2F787"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Las ausencias temporales del Director General serán suplidas por el Director Interino que designe el Presidente Municipal.</w:t>
            </w:r>
          </w:p>
          <w:p w14:paraId="4D9EBF79" w14:textId="77777777" w:rsidR="00671DAA" w:rsidRDefault="00671DAA" w:rsidP="00371FD9">
            <w:pPr>
              <w:ind w:right="57"/>
              <w:jc w:val="both"/>
              <w:rPr>
                <w:rFonts w:ascii="Gotham" w:hAnsi="Gotham" w:cs="Arial"/>
                <w:sz w:val="18"/>
                <w:szCs w:val="18"/>
              </w:rPr>
            </w:pPr>
          </w:p>
          <w:p w14:paraId="2FEC8995" w14:textId="77777777" w:rsidR="00A81124" w:rsidRPr="00FC0F2D" w:rsidRDefault="00A81124" w:rsidP="00371FD9">
            <w:pPr>
              <w:ind w:right="57"/>
              <w:jc w:val="both"/>
              <w:rPr>
                <w:rFonts w:ascii="Gotham" w:hAnsi="Gotham" w:cs="Arial"/>
                <w:sz w:val="18"/>
                <w:szCs w:val="18"/>
              </w:rPr>
            </w:pPr>
          </w:p>
          <w:p w14:paraId="5E245F18" w14:textId="77777777" w:rsidR="00671DAA" w:rsidRPr="00FC0F2D" w:rsidRDefault="00671DAA" w:rsidP="00371FD9">
            <w:pPr>
              <w:ind w:right="57"/>
              <w:jc w:val="both"/>
              <w:rPr>
                <w:rFonts w:ascii="Gotham" w:hAnsi="Gotham"/>
                <w:sz w:val="18"/>
                <w:szCs w:val="18"/>
              </w:rPr>
            </w:pPr>
            <w:r w:rsidRPr="00FC0F2D">
              <w:rPr>
                <w:rFonts w:ascii="Gotham" w:hAnsi="Gotham"/>
                <w:b/>
                <w:bCs/>
                <w:sz w:val="18"/>
                <w:szCs w:val="18"/>
              </w:rPr>
              <w:lastRenderedPageBreak/>
              <w:t xml:space="preserve">Artículo 16. </w:t>
            </w:r>
            <w:r w:rsidRPr="00FC0F2D">
              <w:rPr>
                <w:rFonts w:ascii="Gotham" w:hAnsi="Gotham"/>
                <w:sz w:val="18"/>
                <w:szCs w:val="18"/>
              </w:rPr>
              <w:t>Son requisitos para ocupar la titularidad de la Dirección General del Organismo Público Descentralizado Servicios de Salud Tonalá “SESAT”, ser profesionista contar como mínimo título de Médico Cirujano Partero, cedula profesional, tener reconocida capacidad profesional con un mínimo de 5 (cinco) años de experiencia y solvencia moral; preferentemente deberá de contar con experiencia en el rubro de administración pública o manejo de instituciones médicas, asistenciales, o de investigación.</w:t>
            </w:r>
          </w:p>
          <w:p w14:paraId="34610944" w14:textId="77777777" w:rsidR="00671DAA" w:rsidRPr="00FC0F2D" w:rsidRDefault="00671DAA" w:rsidP="00371FD9">
            <w:pPr>
              <w:ind w:right="57"/>
              <w:jc w:val="both"/>
              <w:rPr>
                <w:rFonts w:ascii="Gotham" w:hAnsi="Gotham"/>
                <w:sz w:val="18"/>
                <w:szCs w:val="18"/>
              </w:rPr>
            </w:pPr>
          </w:p>
          <w:p w14:paraId="09AD3E9D" w14:textId="57E5D5B6" w:rsidR="00671DAA" w:rsidRPr="00FC0F2D" w:rsidRDefault="00671DAA" w:rsidP="00371FD9">
            <w:pPr>
              <w:ind w:right="57"/>
              <w:jc w:val="both"/>
              <w:rPr>
                <w:rFonts w:ascii="Gotham" w:hAnsi="Gotham"/>
                <w:sz w:val="18"/>
                <w:szCs w:val="18"/>
              </w:rPr>
            </w:pPr>
            <w:r w:rsidRPr="00FC0F2D">
              <w:rPr>
                <w:rFonts w:ascii="Gotham" w:hAnsi="Gotham"/>
                <w:sz w:val="18"/>
                <w:szCs w:val="18"/>
              </w:rPr>
              <w:t>…….</w:t>
            </w:r>
            <w:r w:rsidR="00A77611">
              <w:rPr>
                <w:rFonts w:ascii="Gotham" w:hAnsi="Gotham"/>
                <w:sz w:val="18"/>
                <w:szCs w:val="18"/>
              </w:rPr>
              <w:t xml:space="preserve"> </w:t>
            </w:r>
          </w:p>
          <w:p w14:paraId="5647B665" w14:textId="77777777" w:rsidR="00671DAA" w:rsidRDefault="00671DAA" w:rsidP="00371FD9">
            <w:pPr>
              <w:ind w:right="57"/>
              <w:jc w:val="both"/>
              <w:rPr>
                <w:rFonts w:ascii="Gotham" w:hAnsi="Gotham" w:cs="Arial"/>
                <w:sz w:val="18"/>
                <w:szCs w:val="18"/>
              </w:rPr>
            </w:pPr>
          </w:p>
          <w:p w14:paraId="679A6CEC" w14:textId="77777777" w:rsidR="00371FD9" w:rsidRPr="00FC0F2D" w:rsidRDefault="00371FD9" w:rsidP="00371FD9">
            <w:pPr>
              <w:ind w:right="57"/>
              <w:jc w:val="both"/>
              <w:rPr>
                <w:rFonts w:ascii="Gotham" w:hAnsi="Gotham" w:cs="Arial"/>
                <w:sz w:val="18"/>
                <w:szCs w:val="18"/>
              </w:rPr>
            </w:pPr>
          </w:p>
          <w:p w14:paraId="182D24B9"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VI</w:t>
            </w:r>
          </w:p>
          <w:p w14:paraId="16E6937E"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CONSEJOS TÉCNICOS CONSULTIVOS</w:t>
            </w:r>
          </w:p>
          <w:p w14:paraId="26B50ACA" w14:textId="77777777" w:rsidR="00671DAA" w:rsidRPr="00FC0F2D" w:rsidRDefault="00671DAA" w:rsidP="00371FD9">
            <w:pPr>
              <w:pStyle w:val="Standard"/>
              <w:ind w:left="284" w:right="57"/>
              <w:jc w:val="center"/>
              <w:rPr>
                <w:rFonts w:ascii="Gotham" w:hAnsi="Gotham" w:cs="Arial"/>
                <w:b/>
                <w:sz w:val="18"/>
                <w:szCs w:val="18"/>
              </w:rPr>
            </w:pPr>
          </w:p>
          <w:p w14:paraId="0A6B9BD6"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18.</w:t>
            </w:r>
            <w:r w:rsidRPr="00FC0F2D">
              <w:rPr>
                <w:rFonts w:ascii="Gotham" w:hAnsi="Gotham" w:cs="Arial"/>
                <w:sz w:val="18"/>
                <w:szCs w:val="18"/>
              </w:rPr>
              <w:t xml:space="preserve"> Se establece la creación de los Consejos Técnicos Consultivos: el Consejo Técnico Médico; el Consejo Técnico Administrativo; el Consejo Técnico de Compras; así como cualquier otro que sirva para lograr los fines y consecuciones del Organismo Público Descentralizado Servicios de Salud Tonalá “SESAT”; pero para la creación de un nuevo consejo técnico requerirá forzosamente la aprobación del Consejo de los Servicios de Salud de Tonalá “SESAT”. </w:t>
            </w:r>
          </w:p>
          <w:p w14:paraId="5D4619E9" w14:textId="77777777" w:rsidR="00671DAA" w:rsidRDefault="00671DAA" w:rsidP="00371FD9">
            <w:pPr>
              <w:pStyle w:val="Standard"/>
              <w:ind w:right="57"/>
              <w:jc w:val="both"/>
              <w:rPr>
                <w:rFonts w:ascii="Gotham" w:hAnsi="Gotham" w:cs="Arial"/>
                <w:sz w:val="18"/>
                <w:szCs w:val="18"/>
              </w:rPr>
            </w:pPr>
          </w:p>
          <w:p w14:paraId="2518F173" w14:textId="77777777" w:rsidR="00A81124" w:rsidRPr="00FC0F2D" w:rsidRDefault="00A81124" w:rsidP="00371FD9">
            <w:pPr>
              <w:pStyle w:val="Standard"/>
              <w:ind w:right="57"/>
              <w:jc w:val="both"/>
              <w:rPr>
                <w:rFonts w:ascii="Gotham" w:hAnsi="Gotham" w:cs="Arial"/>
                <w:sz w:val="18"/>
                <w:szCs w:val="18"/>
              </w:rPr>
            </w:pPr>
          </w:p>
          <w:p w14:paraId="655CF02F"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 </w:t>
            </w:r>
          </w:p>
          <w:p w14:paraId="39773489" w14:textId="77777777" w:rsidR="00671DAA" w:rsidRPr="00FC0F2D" w:rsidRDefault="00671DAA" w:rsidP="00371FD9">
            <w:pPr>
              <w:pStyle w:val="Standard"/>
              <w:ind w:right="57"/>
              <w:jc w:val="both"/>
              <w:rPr>
                <w:rFonts w:ascii="Gotham" w:hAnsi="Gotham" w:cs="Arial"/>
                <w:sz w:val="18"/>
                <w:szCs w:val="18"/>
              </w:rPr>
            </w:pPr>
          </w:p>
          <w:p w14:paraId="2D27301B"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En el supuesto de que las mismas impliquen o requieran el conocimiento y acuerdo del Consejo de los Servicios de Salud Tonalá “SESAT”, serán transmitidas a través de la Dirección General a dicho cuerpo Colegiado para el análisis y dictaminación respectiva.</w:t>
            </w:r>
          </w:p>
          <w:p w14:paraId="536D4876" w14:textId="77777777" w:rsidR="00671DAA" w:rsidRPr="00FC0F2D" w:rsidRDefault="00671DAA" w:rsidP="00371FD9">
            <w:pPr>
              <w:pStyle w:val="Standard"/>
              <w:ind w:right="57"/>
              <w:jc w:val="both"/>
              <w:rPr>
                <w:rFonts w:ascii="Gotham" w:hAnsi="Gotham" w:cs="Arial"/>
                <w:sz w:val="18"/>
                <w:szCs w:val="18"/>
              </w:rPr>
            </w:pPr>
          </w:p>
          <w:p w14:paraId="2281A9BD" w14:textId="77777777" w:rsidR="00671DAA" w:rsidRPr="00FC0F2D" w:rsidRDefault="00671DAA" w:rsidP="00371FD9">
            <w:pPr>
              <w:ind w:right="57"/>
              <w:jc w:val="both"/>
              <w:rPr>
                <w:rFonts w:ascii="Gotham" w:hAnsi="Gotham" w:cs="Arial"/>
                <w:sz w:val="18"/>
                <w:szCs w:val="18"/>
              </w:rPr>
            </w:pPr>
          </w:p>
          <w:p w14:paraId="63598D74" w14:textId="77777777" w:rsidR="00671DAA" w:rsidRPr="00FC0F2D" w:rsidRDefault="00671DAA" w:rsidP="00371FD9">
            <w:pPr>
              <w:ind w:right="57"/>
              <w:jc w:val="both"/>
              <w:rPr>
                <w:rFonts w:ascii="Gotham" w:eastAsia="SimSun" w:hAnsi="Gotham" w:cs="Arial"/>
                <w:kern w:val="3"/>
                <w:sz w:val="18"/>
                <w:szCs w:val="18"/>
                <w:lang w:eastAsia="zh-CN" w:bidi="hi-IN"/>
              </w:rPr>
            </w:pPr>
            <w:r w:rsidRPr="00FC0F2D">
              <w:rPr>
                <w:rFonts w:ascii="Gotham" w:eastAsia="SimSun" w:hAnsi="Gotham" w:cs="Arial"/>
                <w:b/>
                <w:kern w:val="3"/>
                <w:sz w:val="18"/>
                <w:szCs w:val="18"/>
                <w:lang w:eastAsia="zh-CN" w:bidi="hi-IN"/>
              </w:rPr>
              <w:t xml:space="preserve">Artículo 20. </w:t>
            </w:r>
            <w:r w:rsidRPr="00FC0F2D">
              <w:rPr>
                <w:rFonts w:ascii="Gotham" w:eastAsia="SimSun" w:hAnsi="Gotham" w:cs="Arial"/>
                <w:kern w:val="3"/>
                <w:sz w:val="18"/>
                <w:szCs w:val="18"/>
                <w:lang w:eastAsia="zh-CN" w:bidi="hi-IN"/>
              </w:rPr>
              <w:t>El Consejo Técnico Médico, está integrado por:</w:t>
            </w:r>
          </w:p>
          <w:p w14:paraId="7D947427" w14:textId="77777777" w:rsidR="00671DAA" w:rsidRPr="00FC0F2D" w:rsidRDefault="00671DAA" w:rsidP="00371FD9">
            <w:pPr>
              <w:ind w:right="57"/>
              <w:jc w:val="both"/>
              <w:rPr>
                <w:rFonts w:ascii="Gotham" w:eastAsia="SimSun" w:hAnsi="Gotham" w:cs="Arial"/>
                <w:kern w:val="3"/>
                <w:sz w:val="18"/>
                <w:szCs w:val="18"/>
                <w:lang w:eastAsia="zh-CN" w:bidi="hi-IN"/>
              </w:rPr>
            </w:pPr>
            <w:r w:rsidRPr="00FC0F2D">
              <w:rPr>
                <w:rFonts w:ascii="Gotham" w:eastAsia="SimSun" w:hAnsi="Gotham" w:cs="Arial"/>
                <w:kern w:val="3"/>
                <w:sz w:val="18"/>
                <w:szCs w:val="18"/>
                <w:lang w:eastAsia="zh-CN" w:bidi="hi-IN"/>
              </w:rPr>
              <w:t>I al VI. ….</w:t>
            </w:r>
          </w:p>
          <w:p w14:paraId="4338F447" w14:textId="77777777" w:rsidR="00671DAA" w:rsidRPr="00FC0F2D" w:rsidRDefault="00671DAA" w:rsidP="00371FD9">
            <w:pPr>
              <w:ind w:right="57"/>
              <w:jc w:val="both"/>
              <w:rPr>
                <w:rFonts w:ascii="Gotham" w:eastAsia="SimSun" w:hAnsi="Gotham" w:cs="Arial"/>
                <w:kern w:val="3"/>
                <w:sz w:val="18"/>
                <w:szCs w:val="18"/>
                <w:lang w:eastAsia="zh-CN" w:bidi="hi-IN"/>
              </w:rPr>
            </w:pPr>
          </w:p>
          <w:p w14:paraId="7B002839" w14:textId="77777777" w:rsidR="00671DAA" w:rsidRPr="00FC0F2D" w:rsidRDefault="00671DAA" w:rsidP="00371FD9">
            <w:pPr>
              <w:ind w:right="57"/>
              <w:jc w:val="both"/>
              <w:rPr>
                <w:rFonts w:ascii="Gotham" w:eastAsia="SimSun" w:hAnsi="Gotham" w:cs="Arial"/>
                <w:kern w:val="3"/>
                <w:sz w:val="18"/>
                <w:szCs w:val="18"/>
                <w:lang w:eastAsia="zh-CN" w:bidi="hi-IN"/>
              </w:rPr>
            </w:pPr>
            <w:r w:rsidRPr="00FC0F2D">
              <w:rPr>
                <w:rFonts w:ascii="Gotham" w:eastAsia="SimSun" w:hAnsi="Gotham" w:cs="Arial"/>
                <w:kern w:val="3"/>
                <w:sz w:val="18"/>
                <w:szCs w:val="18"/>
                <w:lang w:eastAsia="zh-CN" w:bidi="hi-IN"/>
              </w:rPr>
              <w:t>La función principal será la deliberación para la contratación del personal que laborará para el Organismo Público Descentralizado Servicios de Salud Tonalá “SESAT”, velando en todo momento que el personal de salud reúna el perfil del puesto, cuente con los créditos académicos de profesionalización, procurando incorporar personal de salud altamente capacitado y certificado por la asociación o institución del ramo o especialidad que se trate.</w:t>
            </w:r>
          </w:p>
          <w:p w14:paraId="50140A24" w14:textId="77777777" w:rsidR="00671DAA" w:rsidRPr="00FC0F2D" w:rsidRDefault="00671DAA" w:rsidP="00371FD9">
            <w:pPr>
              <w:ind w:right="57"/>
              <w:jc w:val="both"/>
              <w:rPr>
                <w:rFonts w:ascii="Gotham" w:eastAsia="SimSun" w:hAnsi="Gotham" w:cs="Arial"/>
                <w:kern w:val="3"/>
                <w:sz w:val="18"/>
                <w:szCs w:val="18"/>
                <w:lang w:eastAsia="zh-CN" w:bidi="hi-IN"/>
              </w:rPr>
            </w:pPr>
          </w:p>
          <w:p w14:paraId="2BD5F599" w14:textId="77777777" w:rsidR="00671DAA" w:rsidRPr="00FC0F2D" w:rsidRDefault="00671DAA" w:rsidP="00371FD9">
            <w:pPr>
              <w:ind w:right="57"/>
              <w:jc w:val="both"/>
              <w:rPr>
                <w:rFonts w:ascii="Gotham" w:eastAsia="SimSun" w:hAnsi="Gotham" w:cs="Arial"/>
                <w:kern w:val="3"/>
                <w:sz w:val="18"/>
                <w:szCs w:val="18"/>
                <w:lang w:eastAsia="zh-CN" w:bidi="hi-IN"/>
              </w:rPr>
            </w:pPr>
            <w:r w:rsidRPr="00FC0F2D">
              <w:rPr>
                <w:rFonts w:ascii="Gotham" w:eastAsia="SimSun" w:hAnsi="Gotham" w:cs="Arial"/>
                <w:kern w:val="3"/>
                <w:sz w:val="18"/>
                <w:szCs w:val="18"/>
                <w:lang w:eastAsia="zh-CN" w:bidi="hi-IN"/>
              </w:rPr>
              <w:t>……………..</w:t>
            </w:r>
          </w:p>
          <w:p w14:paraId="4A3BC559" w14:textId="77777777" w:rsidR="00671DAA" w:rsidRPr="00FC0F2D" w:rsidRDefault="00671DAA" w:rsidP="00371FD9">
            <w:pPr>
              <w:ind w:right="57"/>
              <w:jc w:val="both"/>
              <w:rPr>
                <w:rFonts w:ascii="Gotham" w:eastAsia="SimSun" w:hAnsi="Gotham" w:cs="Arial"/>
                <w:kern w:val="3"/>
                <w:sz w:val="18"/>
                <w:szCs w:val="18"/>
                <w:lang w:eastAsia="zh-CN" w:bidi="hi-IN"/>
              </w:rPr>
            </w:pPr>
          </w:p>
          <w:p w14:paraId="720ECE35" w14:textId="77777777" w:rsidR="00671DAA" w:rsidRPr="00FC0F2D" w:rsidRDefault="00671DAA" w:rsidP="00371FD9">
            <w:pPr>
              <w:ind w:right="57"/>
              <w:jc w:val="both"/>
              <w:rPr>
                <w:rFonts w:ascii="Gotham" w:eastAsia="SimSun" w:hAnsi="Gotham" w:cs="Arial"/>
                <w:kern w:val="3"/>
                <w:sz w:val="18"/>
                <w:szCs w:val="18"/>
                <w:lang w:eastAsia="zh-CN" w:bidi="hi-IN"/>
              </w:rPr>
            </w:pPr>
          </w:p>
          <w:p w14:paraId="3D09B027" w14:textId="77777777" w:rsidR="00671DAA" w:rsidRDefault="00671DAA" w:rsidP="00D11F71">
            <w:pPr>
              <w:ind w:right="57"/>
              <w:jc w:val="both"/>
              <w:rPr>
                <w:rFonts w:ascii="Gotham" w:hAnsi="Gotham" w:cs="Arial"/>
                <w:sz w:val="18"/>
                <w:szCs w:val="18"/>
              </w:rPr>
            </w:pPr>
            <w:r w:rsidRPr="00FC0F2D">
              <w:rPr>
                <w:rFonts w:ascii="Gotham" w:hAnsi="Gotham" w:cs="Arial"/>
                <w:b/>
                <w:sz w:val="18"/>
                <w:szCs w:val="18"/>
              </w:rPr>
              <w:t>Artículo 21.</w:t>
            </w:r>
            <w:r w:rsidRPr="00FC0F2D">
              <w:rPr>
                <w:rFonts w:ascii="Gotham" w:hAnsi="Gotham" w:cs="Arial"/>
                <w:sz w:val="18"/>
                <w:szCs w:val="18"/>
              </w:rPr>
              <w:t xml:space="preserve"> El Consejo Técnico Administrativo, está integrado por: </w:t>
            </w:r>
          </w:p>
          <w:p w14:paraId="39B1F4D8" w14:textId="77777777" w:rsidR="00D11F71" w:rsidRPr="00FC0F2D" w:rsidRDefault="00D11F71" w:rsidP="00D11F71">
            <w:pPr>
              <w:ind w:right="57"/>
              <w:jc w:val="both"/>
              <w:rPr>
                <w:rFonts w:ascii="Gotham" w:eastAsia="SimSun" w:hAnsi="Gotham" w:cs="Arial"/>
                <w:kern w:val="3"/>
                <w:sz w:val="18"/>
                <w:szCs w:val="18"/>
                <w:lang w:eastAsia="zh-CN" w:bidi="hi-IN"/>
              </w:rPr>
            </w:pPr>
          </w:p>
          <w:p w14:paraId="37B7AD66" w14:textId="77777777" w:rsidR="00671DAA" w:rsidRPr="00FC0F2D" w:rsidRDefault="00671DAA" w:rsidP="00A81124">
            <w:pPr>
              <w:spacing w:after="120"/>
              <w:ind w:right="57"/>
              <w:jc w:val="both"/>
              <w:rPr>
                <w:rFonts w:ascii="Gotham" w:eastAsia="SimSun" w:hAnsi="Gotham" w:cs="Arial"/>
                <w:kern w:val="3"/>
                <w:sz w:val="18"/>
                <w:szCs w:val="18"/>
                <w:lang w:eastAsia="zh-CN" w:bidi="hi-IN"/>
              </w:rPr>
            </w:pPr>
            <w:r w:rsidRPr="00FC0F2D">
              <w:rPr>
                <w:rFonts w:ascii="Gotham" w:hAnsi="Gotham" w:cs="Arial"/>
                <w:sz w:val="18"/>
                <w:szCs w:val="18"/>
              </w:rPr>
              <w:lastRenderedPageBreak/>
              <w:t xml:space="preserve">I.El Presidente Municipal, quien lo presidirá; </w:t>
            </w:r>
          </w:p>
          <w:p w14:paraId="1C83E4BE" w14:textId="0C69EDC8" w:rsidR="00671DAA" w:rsidRPr="00FC0F2D" w:rsidRDefault="00671DAA" w:rsidP="00A81124">
            <w:pPr>
              <w:spacing w:after="120"/>
              <w:ind w:right="57"/>
              <w:jc w:val="both"/>
              <w:rPr>
                <w:rFonts w:ascii="Gotham" w:eastAsia="SimSun" w:hAnsi="Gotham" w:cs="Arial"/>
                <w:kern w:val="3"/>
                <w:sz w:val="18"/>
                <w:szCs w:val="18"/>
                <w:lang w:eastAsia="zh-CN" w:bidi="hi-IN"/>
              </w:rPr>
            </w:pPr>
            <w:r w:rsidRPr="00FC0F2D">
              <w:rPr>
                <w:rFonts w:ascii="Gotham" w:hAnsi="Gotham" w:cs="Arial"/>
                <w:sz w:val="18"/>
                <w:szCs w:val="18"/>
              </w:rPr>
              <w:t>II. La regidora o el regidor que presida la Comisión Edilicia de Hacienda Municipal y Presupuestos;</w:t>
            </w:r>
            <w:r w:rsidR="00A77611">
              <w:rPr>
                <w:rFonts w:ascii="Gotham" w:hAnsi="Gotham" w:cs="Arial"/>
                <w:sz w:val="18"/>
                <w:szCs w:val="18"/>
              </w:rPr>
              <w:t xml:space="preserve"> </w:t>
            </w:r>
          </w:p>
          <w:p w14:paraId="0AEB19D4" w14:textId="77777777" w:rsidR="00671DAA" w:rsidRPr="00FC0F2D" w:rsidRDefault="00671DAA" w:rsidP="00A81124">
            <w:pPr>
              <w:spacing w:after="120"/>
              <w:ind w:right="57"/>
              <w:jc w:val="both"/>
              <w:rPr>
                <w:rFonts w:ascii="Gotham" w:eastAsia="SimSun" w:hAnsi="Gotham" w:cs="Arial"/>
                <w:kern w:val="3"/>
                <w:sz w:val="18"/>
                <w:szCs w:val="18"/>
                <w:lang w:eastAsia="zh-CN" w:bidi="hi-IN"/>
              </w:rPr>
            </w:pPr>
            <w:r w:rsidRPr="00FC0F2D">
              <w:rPr>
                <w:rFonts w:ascii="Gotham" w:hAnsi="Gotham" w:cs="Arial"/>
                <w:sz w:val="18"/>
                <w:szCs w:val="18"/>
              </w:rPr>
              <w:t xml:space="preserve">III. El Director General del Organismo Público Descentralizado; </w:t>
            </w:r>
          </w:p>
          <w:p w14:paraId="784A9475" w14:textId="77777777" w:rsidR="00671DAA" w:rsidRPr="00FC0F2D" w:rsidRDefault="00671DAA" w:rsidP="00A81124">
            <w:pPr>
              <w:spacing w:after="120"/>
              <w:ind w:right="57"/>
              <w:jc w:val="both"/>
              <w:rPr>
                <w:rFonts w:ascii="Gotham" w:hAnsi="Gotham" w:cs="Arial"/>
                <w:sz w:val="18"/>
                <w:szCs w:val="18"/>
              </w:rPr>
            </w:pPr>
            <w:r w:rsidRPr="00FC0F2D">
              <w:rPr>
                <w:rFonts w:ascii="Gotham" w:hAnsi="Gotham" w:cs="Arial"/>
                <w:sz w:val="18"/>
                <w:szCs w:val="18"/>
              </w:rPr>
              <w:t>IV. El o la Representante de Farmacéuticos en el Estado de Jalisco;</w:t>
            </w:r>
          </w:p>
          <w:p w14:paraId="602E406B" w14:textId="77777777" w:rsidR="00671DAA" w:rsidRPr="00FC0F2D" w:rsidRDefault="00671DAA" w:rsidP="00371FD9">
            <w:pPr>
              <w:ind w:right="57"/>
              <w:jc w:val="both"/>
              <w:rPr>
                <w:rFonts w:ascii="Gotham" w:hAnsi="Gotham" w:cs="Arial"/>
                <w:i/>
                <w:sz w:val="18"/>
                <w:szCs w:val="18"/>
              </w:rPr>
            </w:pPr>
            <w:r w:rsidRPr="00FC0F2D">
              <w:rPr>
                <w:rFonts w:ascii="Gotham" w:hAnsi="Gotham" w:cs="Arial"/>
                <w:sz w:val="18"/>
                <w:szCs w:val="18"/>
              </w:rPr>
              <w:t xml:space="preserve">V. El Presidente del Banco de Alimentos de México en Guadalajara. </w:t>
            </w:r>
          </w:p>
          <w:p w14:paraId="696A22B5" w14:textId="77777777" w:rsidR="00671DAA" w:rsidRPr="00FC0F2D" w:rsidRDefault="00671DAA" w:rsidP="00371FD9">
            <w:pPr>
              <w:ind w:right="57"/>
              <w:jc w:val="both"/>
              <w:rPr>
                <w:rFonts w:ascii="Gotham" w:hAnsi="Gotham" w:cs="Arial"/>
                <w:sz w:val="18"/>
                <w:szCs w:val="18"/>
              </w:rPr>
            </w:pPr>
          </w:p>
          <w:p w14:paraId="27C271CA"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w:t>
            </w:r>
          </w:p>
          <w:p w14:paraId="69942BC5" w14:textId="77777777" w:rsidR="00671DAA" w:rsidRPr="00FC0F2D" w:rsidRDefault="00671DAA" w:rsidP="00371FD9">
            <w:pPr>
              <w:ind w:right="57"/>
              <w:jc w:val="both"/>
              <w:rPr>
                <w:rFonts w:ascii="Gotham" w:hAnsi="Gotham" w:cs="Arial"/>
                <w:sz w:val="18"/>
                <w:szCs w:val="18"/>
              </w:rPr>
            </w:pPr>
          </w:p>
          <w:p w14:paraId="74601927" w14:textId="77777777" w:rsidR="00671DAA" w:rsidRPr="00FC0F2D" w:rsidRDefault="00671DAA" w:rsidP="00371FD9">
            <w:pPr>
              <w:ind w:right="57"/>
              <w:jc w:val="both"/>
              <w:rPr>
                <w:rFonts w:ascii="Gotham" w:hAnsi="Gotham" w:cs="Arial"/>
                <w:i/>
                <w:sz w:val="18"/>
                <w:szCs w:val="18"/>
              </w:rPr>
            </w:pPr>
          </w:p>
          <w:p w14:paraId="25B1DF49" w14:textId="77777777" w:rsidR="00671DAA" w:rsidRPr="00FC0F2D" w:rsidRDefault="00671DAA" w:rsidP="00371FD9">
            <w:pPr>
              <w:ind w:right="57"/>
              <w:jc w:val="both"/>
              <w:rPr>
                <w:rFonts w:ascii="Gotham" w:hAnsi="Gotham" w:cs="Arial"/>
                <w:i/>
                <w:sz w:val="18"/>
                <w:szCs w:val="18"/>
              </w:rPr>
            </w:pPr>
            <w:r w:rsidRPr="00FC0F2D">
              <w:rPr>
                <w:rFonts w:ascii="Gotham" w:hAnsi="Gotham" w:cs="Arial"/>
                <w:b/>
                <w:sz w:val="18"/>
                <w:szCs w:val="18"/>
              </w:rPr>
              <w:t>Artículo 22.</w:t>
            </w:r>
            <w:r w:rsidRPr="00FC0F2D">
              <w:rPr>
                <w:rFonts w:ascii="Gotham" w:hAnsi="Gotham" w:cs="Arial"/>
                <w:sz w:val="18"/>
                <w:szCs w:val="18"/>
              </w:rPr>
              <w:t xml:space="preserve"> El Consejo Técnico de Compras, está integrado por: </w:t>
            </w:r>
          </w:p>
          <w:p w14:paraId="33CFBF93" w14:textId="77777777" w:rsidR="00671DAA" w:rsidRPr="00FC0F2D" w:rsidRDefault="00671DAA" w:rsidP="00371FD9">
            <w:pPr>
              <w:pStyle w:val="Standard"/>
              <w:tabs>
                <w:tab w:val="left" w:pos="473"/>
              </w:tabs>
              <w:ind w:left="57" w:right="57"/>
              <w:jc w:val="both"/>
              <w:rPr>
                <w:rFonts w:ascii="Gotham" w:hAnsi="Gotham" w:cs="Arial"/>
                <w:sz w:val="18"/>
                <w:szCs w:val="18"/>
              </w:rPr>
            </w:pPr>
          </w:p>
          <w:p w14:paraId="43F52BE4" w14:textId="77777777" w:rsidR="00671DAA" w:rsidRPr="00FC0F2D" w:rsidRDefault="00671DAA" w:rsidP="00A81124">
            <w:pPr>
              <w:pStyle w:val="Standard"/>
              <w:spacing w:after="120"/>
              <w:ind w:left="57" w:right="57"/>
              <w:jc w:val="both"/>
              <w:rPr>
                <w:rFonts w:ascii="Gotham" w:hAnsi="Gotham" w:cs="Arial"/>
                <w:sz w:val="18"/>
                <w:szCs w:val="18"/>
              </w:rPr>
            </w:pPr>
            <w:r w:rsidRPr="00FC0F2D">
              <w:rPr>
                <w:rFonts w:ascii="Gotham" w:hAnsi="Gotham" w:cs="Arial"/>
                <w:sz w:val="18"/>
                <w:szCs w:val="18"/>
              </w:rPr>
              <w:t xml:space="preserve">I. El Subdirector Administrativo, quien lo presidirá; </w:t>
            </w:r>
          </w:p>
          <w:p w14:paraId="2FA19A3A"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II. La regidora o el regidor que presida la Comisión Edilicia de Hacienda Municipal y Presupuestos;</w:t>
            </w:r>
          </w:p>
          <w:p w14:paraId="65A67916"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III. El o la Rectora de la Universidad de Guadalajara;</w:t>
            </w:r>
          </w:p>
          <w:p w14:paraId="3E802EEA"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 xml:space="preserve">IV. El Presidente del Banco de Alimentos de México en Guadalajara; y </w:t>
            </w:r>
          </w:p>
          <w:p w14:paraId="56948C64" w14:textId="77777777" w:rsidR="00671DAA" w:rsidRPr="00FC0F2D" w:rsidRDefault="00671DAA" w:rsidP="00371FD9">
            <w:pPr>
              <w:pStyle w:val="Standard"/>
              <w:ind w:left="57" w:right="57"/>
              <w:jc w:val="both"/>
              <w:rPr>
                <w:rFonts w:ascii="Gotham" w:hAnsi="Gotham" w:cs="Arial"/>
                <w:i/>
                <w:sz w:val="18"/>
                <w:szCs w:val="18"/>
              </w:rPr>
            </w:pPr>
            <w:r w:rsidRPr="00FC0F2D">
              <w:rPr>
                <w:rFonts w:ascii="Gotham" w:hAnsi="Gotham" w:cs="Arial"/>
                <w:sz w:val="18"/>
                <w:szCs w:val="18"/>
              </w:rPr>
              <w:t xml:space="preserve">V. El Secretario de Salud o su suplente. </w:t>
            </w:r>
          </w:p>
          <w:p w14:paraId="3117201A" w14:textId="5C5658A0" w:rsidR="00671DAA" w:rsidRPr="00FC0F2D" w:rsidRDefault="00602CB5" w:rsidP="00371FD9">
            <w:pPr>
              <w:pStyle w:val="Standard"/>
              <w:ind w:left="57" w:right="57"/>
              <w:jc w:val="both"/>
              <w:rPr>
                <w:rFonts w:ascii="Gotham" w:hAnsi="Gotham" w:cs="Arial"/>
                <w:sz w:val="18"/>
                <w:szCs w:val="18"/>
              </w:rPr>
            </w:pPr>
            <w:r>
              <w:rPr>
                <w:rFonts w:ascii="Gotham" w:hAnsi="Gotham" w:cs="Arial"/>
                <w:sz w:val="18"/>
                <w:szCs w:val="18"/>
              </w:rPr>
              <w:t xml:space="preserve"> </w:t>
            </w:r>
          </w:p>
          <w:p w14:paraId="5F37607B" w14:textId="77777777" w:rsidR="00671DAA" w:rsidRPr="00FC0F2D" w:rsidRDefault="00671DAA" w:rsidP="00371FD9">
            <w:pPr>
              <w:pStyle w:val="Standard"/>
              <w:ind w:left="57" w:right="57"/>
              <w:jc w:val="both"/>
              <w:rPr>
                <w:rFonts w:ascii="Gotham" w:hAnsi="Gotham" w:cs="Arial"/>
                <w:sz w:val="18"/>
                <w:szCs w:val="18"/>
              </w:rPr>
            </w:pPr>
            <w:r w:rsidRPr="00FC0F2D">
              <w:rPr>
                <w:rFonts w:ascii="Gotham" w:hAnsi="Gotham" w:cs="Arial"/>
                <w:sz w:val="18"/>
                <w:szCs w:val="18"/>
              </w:rPr>
              <w:t xml:space="preserve">Éste consejo será la instancia asesora de la rectoría, encargada de orientar las compras y contrataciones de bienes y servicios requeridos para el cumplimiento de las funciones sustantivas y administrativas dentro de un marco de transparencia, racionalidad y oportunidad del Organismo Público Descentralizado Servicios de Salud Tonalá “SESAT” con eficiencia, eficacia, economía, transparencia y honradez, en estricto apego al artículo 134 de la Constitución Federal, su ley reglamentaria la Ley de Adquisiciones, Arrendamientos y Servicios del Sector Público, la particular del Estado, la Ley de Compras Gubernamentales, Enajenaciones y Contratación de Servicios del Estado de Jalisco y sus Municipios, así como la reglamentación municipal aplicable. </w:t>
            </w:r>
          </w:p>
          <w:p w14:paraId="6A7D431F" w14:textId="77777777" w:rsidR="00671DAA" w:rsidRPr="00FC0F2D" w:rsidRDefault="00671DAA" w:rsidP="00371FD9">
            <w:pPr>
              <w:pStyle w:val="Standard"/>
              <w:ind w:left="57" w:right="57"/>
              <w:jc w:val="both"/>
              <w:rPr>
                <w:rFonts w:ascii="Gotham" w:hAnsi="Gotham" w:cs="Arial"/>
                <w:sz w:val="18"/>
                <w:szCs w:val="18"/>
              </w:rPr>
            </w:pPr>
          </w:p>
          <w:p w14:paraId="6284E070" w14:textId="77777777" w:rsidR="00671DAA" w:rsidRPr="00FC0F2D" w:rsidRDefault="00671DAA" w:rsidP="00371FD9">
            <w:pPr>
              <w:pStyle w:val="Standard"/>
              <w:ind w:right="57"/>
              <w:rPr>
                <w:rFonts w:ascii="Gotham" w:hAnsi="Gotham" w:cs="Arial"/>
                <w:b/>
                <w:sz w:val="18"/>
                <w:szCs w:val="18"/>
              </w:rPr>
            </w:pPr>
          </w:p>
          <w:p w14:paraId="009AF618"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CAPÍTULO IX</w:t>
            </w:r>
          </w:p>
          <w:p w14:paraId="53DFA8FF"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 LA SITUACIÓN LABORAL DE LOS TRABAJADORES</w:t>
            </w:r>
          </w:p>
          <w:p w14:paraId="466313E8" w14:textId="77777777" w:rsidR="00671DAA" w:rsidRPr="00FC0F2D" w:rsidRDefault="00671DAA" w:rsidP="00371FD9">
            <w:pPr>
              <w:pStyle w:val="Standard"/>
              <w:ind w:left="284" w:right="57"/>
              <w:jc w:val="center"/>
              <w:rPr>
                <w:rFonts w:ascii="Gotham" w:hAnsi="Gotham" w:cs="Arial"/>
                <w:b/>
                <w:sz w:val="18"/>
                <w:szCs w:val="18"/>
              </w:rPr>
            </w:pPr>
          </w:p>
          <w:p w14:paraId="61FF8558" w14:textId="77777777" w:rsidR="00671DAA" w:rsidRPr="00FC0F2D" w:rsidRDefault="00671DAA" w:rsidP="00371FD9">
            <w:pPr>
              <w:pStyle w:val="Standard"/>
              <w:ind w:left="284" w:right="57"/>
              <w:jc w:val="both"/>
              <w:rPr>
                <w:rFonts w:ascii="Gotham" w:hAnsi="Gotham" w:cs="Arial"/>
                <w:bCs/>
                <w:sz w:val="18"/>
                <w:szCs w:val="18"/>
              </w:rPr>
            </w:pPr>
            <w:r w:rsidRPr="00FC0F2D">
              <w:rPr>
                <w:rFonts w:ascii="Gotham" w:hAnsi="Gotham" w:cs="Arial"/>
                <w:b/>
                <w:sz w:val="18"/>
                <w:szCs w:val="18"/>
              </w:rPr>
              <w:t xml:space="preserve">Artículo 35. </w:t>
            </w:r>
            <w:r w:rsidRPr="00FC0F2D">
              <w:rPr>
                <w:rFonts w:ascii="Gotham" w:hAnsi="Gotham" w:cs="Arial"/>
                <w:bCs/>
                <w:sz w:val="18"/>
                <w:szCs w:val="18"/>
              </w:rPr>
              <w:t xml:space="preserve">Las relaciones de trabajo entre el organismo y sus servidores públicos, se regirán por el presente ordenamiento, la Ley para los Servidores Públicos del Estado de Jalisco y sus Municipios, así como por las normas específicas, que conformen el Reglamento Interior de Trabajo, así como por la reglamentación particular que se expida. </w:t>
            </w:r>
          </w:p>
          <w:p w14:paraId="22AB678C" w14:textId="77777777" w:rsidR="00671DAA" w:rsidRPr="00FC0F2D" w:rsidRDefault="00671DAA" w:rsidP="00371FD9">
            <w:pPr>
              <w:pStyle w:val="Standard"/>
              <w:ind w:left="284" w:right="57"/>
              <w:jc w:val="both"/>
              <w:rPr>
                <w:rFonts w:ascii="Gotham" w:hAnsi="Gotham" w:cs="Arial"/>
                <w:bCs/>
                <w:sz w:val="18"/>
                <w:szCs w:val="18"/>
              </w:rPr>
            </w:pPr>
          </w:p>
          <w:p w14:paraId="24B032E3" w14:textId="77777777" w:rsidR="00671DAA" w:rsidRPr="00FC0F2D" w:rsidRDefault="00671DAA" w:rsidP="00371FD9">
            <w:pPr>
              <w:pStyle w:val="Standard"/>
              <w:ind w:left="284" w:right="57"/>
              <w:jc w:val="both"/>
              <w:rPr>
                <w:rFonts w:ascii="Gotham" w:hAnsi="Gotham" w:cs="Arial"/>
                <w:bCs/>
                <w:sz w:val="18"/>
                <w:szCs w:val="18"/>
              </w:rPr>
            </w:pPr>
            <w:r w:rsidRPr="00FC0F2D">
              <w:rPr>
                <w:rFonts w:ascii="Gotham" w:hAnsi="Gotham" w:cs="Arial"/>
                <w:bCs/>
                <w:sz w:val="18"/>
                <w:szCs w:val="18"/>
              </w:rPr>
              <w:lastRenderedPageBreak/>
              <w:t>Corresponde al Consejo aprobar la citada reglamentación. Cualquier cambio de titulares de la Entidad Pública de mérito, no afectará los derechos de los servidores públicos del Organismo.</w:t>
            </w:r>
          </w:p>
          <w:p w14:paraId="169CFDD1" w14:textId="77777777" w:rsidR="00671DAA" w:rsidRPr="00FC0F2D" w:rsidRDefault="00671DAA" w:rsidP="00371FD9">
            <w:pPr>
              <w:pStyle w:val="Standard"/>
              <w:ind w:left="284" w:right="57"/>
              <w:jc w:val="center"/>
              <w:rPr>
                <w:rFonts w:ascii="Gotham" w:hAnsi="Gotham" w:cs="Arial"/>
                <w:b/>
                <w:sz w:val="18"/>
                <w:szCs w:val="18"/>
              </w:rPr>
            </w:pPr>
          </w:p>
          <w:p w14:paraId="1FC1FC1E" w14:textId="77777777" w:rsidR="00671DAA" w:rsidRPr="00FC0F2D" w:rsidRDefault="00671DAA" w:rsidP="00371FD9">
            <w:pPr>
              <w:pStyle w:val="Standard"/>
              <w:ind w:left="284" w:right="57"/>
              <w:jc w:val="center"/>
              <w:rPr>
                <w:rFonts w:ascii="Gotham" w:hAnsi="Gotham" w:cs="Arial"/>
                <w:b/>
                <w:sz w:val="18"/>
                <w:szCs w:val="18"/>
              </w:rPr>
            </w:pPr>
          </w:p>
          <w:p w14:paraId="6FF1BF6C" w14:textId="77777777" w:rsidR="00671DAA" w:rsidRPr="00FC0F2D" w:rsidRDefault="00671DAA" w:rsidP="00371FD9">
            <w:pPr>
              <w:pStyle w:val="Standard"/>
              <w:ind w:left="284" w:right="57"/>
              <w:jc w:val="center"/>
              <w:rPr>
                <w:rFonts w:ascii="Gotham" w:hAnsi="Gotham" w:cs="Arial"/>
                <w:b/>
                <w:sz w:val="18"/>
                <w:szCs w:val="18"/>
              </w:rPr>
            </w:pPr>
          </w:p>
          <w:p w14:paraId="284978BD"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X</w:t>
            </w:r>
          </w:p>
          <w:p w14:paraId="25A9B0B8"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 LAS EXTINCIONES O LIQUIDACIÓN DEL ORGANISMO</w:t>
            </w:r>
          </w:p>
          <w:p w14:paraId="79ED5650" w14:textId="77777777" w:rsidR="00671DAA" w:rsidRPr="00FC0F2D" w:rsidRDefault="00671DAA" w:rsidP="00371FD9">
            <w:pPr>
              <w:pStyle w:val="Standard"/>
              <w:ind w:right="57"/>
              <w:jc w:val="both"/>
              <w:rPr>
                <w:rFonts w:ascii="Gotham" w:hAnsi="Gotham" w:cs="Arial"/>
                <w:b/>
                <w:sz w:val="18"/>
                <w:szCs w:val="18"/>
              </w:rPr>
            </w:pPr>
          </w:p>
          <w:p w14:paraId="2115223E" w14:textId="3517A05D"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39.</w:t>
            </w:r>
            <w:r w:rsidRPr="00FC0F2D">
              <w:rPr>
                <w:rFonts w:ascii="Gotham" w:hAnsi="Gotham" w:cs="Arial"/>
                <w:sz w:val="18"/>
                <w:szCs w:val="18"/>
              </w:rPr>
              <w:t xml:space="preserve"> El Ayuntamiento podrá revocar el Decreto de creación con el que autoriza la creación del Organismo Público Descentralizado Servicios de Salud Tonalá,</w:t>
            </w:r>
            <w:r w:rsidR="00A77611">
              <w:rPr>
                <w:rFonts w:ascii="Gotham" w:hAnsi="Gotham" w:cs="Arial"/>
                <w:sz w:val="18"/>
                <w:szCs w:val="18"/>
              </w:rPr>
              <w:t xml:space="preserve"> </w:t>
            </w:r>
            <w:r w:rsidRPr="00FC0F2D">
              <w:rPr>
                <w:rFonts w:ascii="Gotham" w:hAnsi="Gotham" w:cs="Arial"/>
                <w:sz w:val="18"/>
                <w:szCs w:val="18"/>
              </w:rPr>
              <w:t>“SESAT”, para proceder a su liquidación, cuando:</w:t>
            </w:r>
          </w:p>
          <w:p w14:paraId="42CF5CA5" w14:textId="77777777" w:rsidR="00671DAA" w:rsidRPr="00FC0F2D" w:rsidRDefault="00671DAA" w:rsidP="00371FD9">
            <w:pPr>
              <w:pStyle w:val="Standard"/>
              <w:ind w:right="57"/>
              <w:jc w:val="both"/>
              <w:rPr>
                <w:rFonts w:ascii="Gotham" w:hAnsi="Gotham" w:cs="Arial"/>
                <w:sz w:val="18"/>
                <w:szCs w:val="18"/>
              </w:rPr>
            </w:pPr>
          </w:p>
          <w:p w14:paraId="282201A8" w14:textId="6A96DC82"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 No se cumpla con los objetivos señalados en el artículo 9º del presente Reglamento del Organismo Público Descentralizado, Servicios de Salud</w:t>
            </w:r>
            <w:r w:rsidR="00A77611">
              <w:rPr>
                <w:rFonts w:ascii="Gotham" w:hAnsi="Gotham" w:cs="Arial"/>
                <w:sz w:val="18"/>
                <w:szCs w:val="18"/>
              </w:rPr>
              <w:t xml:space="preserve"> </w:t>
            </w:r>
            <w:r w:rsidRPr="00FC0F2D">
              <w:rPr>
                <w:rFonts w:ascii="Gotham" w:hAnsi="Gotham" w:cs="Arial"/>
                <w:sz w:val="18"/>
                <w:szCs w:val="18"/>
              </w:rPr>
              <w:t>Tonalá, “SESAT”;</w:t>
            </w:r>
          </w:p>
          <w:p w14:paraId="0F06F155" w14:textId="77777777" w:rsidR="00D11F71" w:rsidRDefault="00D11F71" w:rsidP="00371FD9">
            <w:pPr>
              <w:pStyle w:val="Standard"/>
              <w:ind w:right="57"/>
              <w:jc w:val="both"/>
              <w:rPr>
                <w:rFonts w:ascii="Gotham" w:hAnsi="Gotham" w:cs="Arial"/>
                <w:sz w:val="18"/>
                <w:szCs w:val="18"/>
              </w:rPr>
            </w:pPr>
          </w:p>
          <w:p w14:paraId="3BA64A18" w14:textId="5DAE9E9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II. Cuando lo solicite al Ayuntamiento, de manera fundada y motivada, al Consejo;</w:t>
            </w:r>
          </w:p>
          <w:p w14:paraId="75FC365B" w14:textId="77777777" w:rsidR="00D11F71" w:rsidRDefault="00D11F71" w:rsidP="00371FD9">
            <w:pPr>
              <w:pStyle w:val="Standard"/>
              <w:ind w:right="57"/>
              <w:jc w:val="both"/>
              <w:rPr>
                <w:rFonts w:ascii="Gotham" w:hAnsi="Gotham" w:cs="Arial"/>
                <w:sz w:val="18"/>
                <w:szCs w:val="18"/>
              </w:rPr>
            </w:pPr>
          </w:p>
          <w:p w14:paraId="7575602B" w14:textId="186501A1"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III. Cuando el Organismo Público Descentralizado Servicios de Salud Tonalá “SESAT”, deje de contar con los elementos materiales o técnicos para la prestación del servicio público; y</w:t>
            </w:r>
          </w:p>
          <w:p w14:paraId="08142217" w14:textId="77777777" w:rsidR="00D11F71" w:rsidRDefault="00D11F71" w:rsidP="00371FD9">
            <w:pPr>
              <w:ind w:right="57"/>
              <w:jc w:val="both"/>
              <w:rPr>
                <w:rFonts w:ascii="Gotham" w:hAnsi="Gotham" w:cs="Arial"/>
                <w:sz w:val="18"/>
                <w:szCs w:val="18"/>
              </w:rPr>
            </w:pPr>
          </w:p>
          <w:p w14:paraId="32F74F94" w14:textId="67BE3C1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IV. Cuando en la supervisión y auditoría se identifique por el Contralor Municipal que los recursos económicos (ingresos y egresos), recursos físicos y humanos no se manejan con eficiencia, rectitud y operatividad.</w:t>
            </w:r>
          </w:p>
          <w:p w14:paraId="54B4A147" w14:textId="77777777" w:rsidR="00671DAA" w:rsidRPr="00FC0F2D" w:rsidRDefault="00671DAA" w:rsidP="00371FD9">
            <w:pPr>
              <w:ind w:right="57"/>
              <w:jc w:val="both"/>
              <w:rPr>
                <w:rFonts w:ascii="Gotham" w:hAnsi="Gotham" w:cs="Arial"/>
                <w:sz w:val="18"/>
                <w:szCs w:val="18"/>
              </w:rPr>
            </w:pPr>
          </w:p>
          <w:p w14:paraId="309C09B2"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Cuando por alguna de las situaciones anteriores el Ayuntamiento identifique que existen causas para proceder a la extinción del Organismo Descentralizado, se realizará el siguiente procedimiento: </w:t>
            </w:r>
          </w:p>
          <w:p w14:paraId="6D2CB087" w14:textId="77777777" w:rsidR="00671DAA" w:rsidRPr="00FC0F2D" w:rsidRDefault="00671DAA" w:rsidP="00371FD9">
            <w:pPr>
              <w:ind w:right="57"/>
              <w:jc w:val="both"/>
              <w:rPr>
                <w:rFonts w:ascii="Gotham" w:hAnsi="Gotham" w:cs="Arial"/>
                <w:sz w:val="18"/>
                <w:szCs w:val="18"/>
              </w:rPr>
            </w:pPr>
          </w:p>
          <w:p w14:paraId="667D1417" w14:textId="77777777" w:rsidR="00671DAA" w:rsidRPr="00FC0F2D" w:rsidRDefault="00671DAA" w:rsidP="00371FD9">
            <w:pPr>
              <w:pStyle w:val="Standard"/>
              <w:ind w:left="57" w:right="57"/>
              <w:jc w:val="both"/>
              <w:rPr>
                <w:rFonts w:ascii="Gotham" w:hAnsi="Gotham" w:cs="Arial"/>
                <w:sz w:val="18"/>
                <w:szCs w:val="18"/>
              </w:rPr>
            </w:pPr>
            <w:r w:rsidRPr="00FC0F2D">
              <w:rPr>
                <w:rFonts w:ascii="Gotham" w:hAnsi="Gotham" w:cs="Arial"/>
                <w:sz w:val="18"/>
                <w:szCs w:val="18"/>
              </w:rPr>
              <w:t xml:space="preserve">Se notificará por conducto de la Sindicatura Municipal, de manera escrita, al Director General del Organismo, las causas por las cuales se considera necesario la extinción del citado organismo, para efecto de convocar al Consejo, a que informe de los hechos que se consideran irregulares y manifieste lo que a su derecho convenga, ante los Regidores del Ayuntamiento, el Síndico y el Contralor Municipal, y se resuelva por el Cuerpo de Gobierno lo que resulte procedente. En el supuesto de extinción o liquidación del Organismo Público Descentralizado, el patrimonio del mismo, se integrará al del Municipio de Tonalá, y será incorporado a la dependencia o dependencias que se estime conveniente, la cual atenderá los servicios de salud del Municipio. </w:t>
            </w:r>
          </w:p>
          <w:p w14:paraId="6778A9AB" w14:textId="77777777" w:rsidR="00671DAA" w:rsidRPr="00FC0F2D" w:rsidRDefault="00671DAA" w:rsidP="00371FD9">
            <w:pPr>
              <w:pStyle w:val="Standard"/>
              <w:ind w:right="57"/>
              <w:jc w:val="both"/>
              <w:rPr>
                <w:rFonts w:ascii="Gotham" w:hAnsi="Gotham" w:cs="Arial"/>
                <w:sz w:val="18"/>
                <w:szCs w:val="18"/>
              </w:rPr>
            </w:pPr>
          </w:p>
        </w:tc>
        <w:tc>
          <w:tcPr>
            <w:tcW w:w="4989" w:type="dxa"/>
          </w:tcPr>
          <w:p w14:paraId="1B11F3DE" w14:textId="77777777" w:rsidR="00671DAA" w:rsidRPr="00FC0F2D" w:rsidRDefault="00671DAA" w:rsidP="00371FD9">
            <w:pPr>
              <w:spacing w:before="120" w:after="120"/>
              <w:ind w:right="57"/>
              <w:jc w:val="center"/>
              <w:rPr>
                <w:rFonts w:ascii="Gotham" w:hAnsi="Gotham" w:cs="Arial"/>
                <w:b/>
                <w:sz w:val="18"/>
                <w:szCs w:val="18"/>
              </w:rPr>
            </w:pPr>
            <w:r w:rsidRPr="00FC0F2D">
              <w:rPr>
                <w:rFonts w:ascii="Gotham" w:hAnsi="Gotham" w:cs="Arial"/>
                <w:b/>
                <w:sz w:val="18"/>
                <w:szCs w:val="18"/>
              </w:rPr>
              <w:lastRenderedPageBreak/>
              <w:t>REGLAMENTO DEL ORGANISMO PÚBLICO DESCENTRALIZADO SERVICIOS DE SALUD TONALÁ POR SUS SIGLAS “SESAT”.</w:t>
            </w:r>
          </w:p>
          <w:p w14:paraId="1AC550F6" w14:textId="77777777" w:rsidR="00671DAA" w:rsidRPr="00FC0F2D" w:rsidRDefault="00671DAA" w:rsidP="00371FD9">
            <w:pPr>
              <w:ind w:right="57"/>
              <w:jc w:val="both"/>
              <w:rPr>
                <w:rFonts w:ascii="Gotham" w:hAnsi="Gotham" w:cs="Arial"/>
                <w:b/>
                <w:sz w:val="18"/>
                <w:szCs w:val="18"/>
              </w:rPr>
            </w:pPr>
          </w:p>
          <w:p w14:paraId="1EBFA185"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r w:rsidRPr="00FC0F2D">
              <w:rPr>
                <w:rFonts w:ascii="Gotham" w:eastAsia="SimSun" w:hAnsi="Gotham" w:cs="Arial"/>
                <w:b/>
                <w:kern w:val="3"/>
                <w:sz w:val="18"/>
                <w:szCs w:val="18"/>
                <w:lang w:eastAsia="zh-CN" w:bidi="hi-IN"/>
              </w:rPr>
              <w:t>TÍTULO I</w:t>
            </w:r>
          </w:p>
          <w:p w14:paraId="38A42EFA"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r w:rsidRPr="00FC0F2D">
              <w:rPr>
                <w:rFonts w:ascii="Gotham" w:eastAsia="SimSun" w:hAnsi="Gotham" w:cs="Arial"/>
                <w:b/>
                <w:kern w:val="3"/>
                <w:sz w:val="18"/>
                <w:szCs w:val="18"/>
                <w:lang w:eastAsia="zh-CN" w:bidi="hi-IN"/>
              </w:rPr>
              <w:t>DISPOSICIONES GENERALES</w:t>
            </w:r>
          </w:p>
          <w:p w14:paraId="0DAB077D" w14:textId="77777777" w:rsidR="00671DAA" w:rsidRPr="00FC0F2D" w:rsidRDefault="00671DAA" w:rsidP="00371FD9">
            <w:pPr>
              <w:pStyle w:val="NormalWeb"/>
              <w:spacing w:before="0" w:beforeAutospacing="0" w:after="0"/>
              <w:ind w:left="284" w:right="57"/>
              <w:jc w:val="center"/>
              <w:rPr>
                <w:rFonts w:ascii="Gotham" w:eastAsia="SimSun" w:hAnsi="Gotham" w:cs="Arial"/>
                <w:b/>
                <w:kern w:val="3"/>
                <w:sz w:val="18"/>
                <w:szCs w:val="18"/>
                <w:lang w:eastAsia="zh-CN" w:bidi="hi-IN"/>
              </w:rPr>
            </w:pPr>
          </w:p>
          <w:p w14:paraId="754AF1A4" w14:textId="77777777" w:rsidR="00671DAA" w:rsidRPr="00FC0F2D" w:rsidRDefault="00671DAA" w:rsidP="00371FD9">
            <w:pPr>
              <w:ind w:left="284" w:right="57"/>
              <w:jc w:val="center"/>
              <w:rPr>
                <w:rFonts w:ascii="Gotham" w:eastAsia="SimSun" w:hAnsi="Gotham"/>
                <w:b/>
                <w:kern w:val="3"/>
                <w:sz w:val="18"/>
                <w:szCs w:val="18"/>
                <w:lang w:eastAsia="zh-CN" w:bidi="hi-IN"/>
              </w:rPr>
            </w:pPr>
            <w:r w:rsidRPr="00FC0F2D">
              <w:rPr>
                <w:rFonts w:ascii="Gotham" w:eastAsia="SimSun" w:hAnsi="Gotham"/>
                <w:b/>
                <w:kern w:val="3"/>
                <w:sz w:val="18"/>
                <w:szCs w:val="18"/>
                <w:lang w:eastAsia="zh-CN" w:bidi="hi-IN"/>
              </w:rPr>
              <w:t>CAPÍTULO I</w:t>
            </w:r>
          </w:p>
          <w:p w14:paraId="5725195D" w14:textId="77777777" w:rsidR="00671DAA" w:rsidRPr="00FC0F2D" w:rsidRDefault="00671DAA" w:rsidP="00371FD9">
            <w:pPr>
              <w:ind w:left="284" w:right="57"/>
              <w:jc w:val="center"/>
              <w:rPr>
                <w:rFonts w:ascii="Gotham" w:eastAsia="SimSun" w:hAnsi="Gotham"/>
                <w:b/>
                <w:kern w:val="3"/>
                <w:sz w:val="18"/>
                <w:szCs w:val="18"/>
                <w:lang w:eastAsia="zh-CN" w:bidi="hi-IN"/>
              </w:rPr>
            </w:pPr>
            <w:r w:rsidRPr="00FC0F2D">
              <w:rPr>
                <w:rFonts w:ascii="Gotham" w:eastAsia="SimSun" w:hAnsi="Gotham"/>
                <w:b/>
                <w:kern w:val="3"/>
                <w:sz w:val="18"/>
                <w:szCs w:val="18"/>
                <w:lang w:eastAsia="zh-CN" w:bidi="hi-IN"/>
              </w:rPr>
              <w:t>DEL OBJETO Y FUNCIONES</w:t>
            </w:r>
          </w:p>
          <w:p w14:paraId="454AD722" w14:textId="77777777" w:rsidR="00671DAA" w:rsidRPr="00FC0F2D" w:rsidRDefault="00671DAA" w:rsidP="00371FD9">
            <w:pPr>
              <w:ind w:left="284" w:right="57"/>
              <w:jc w:val="center"/>
              <w:rPr>
                <w:rFonts w:ascii="Gotham" w:eastAsia="SimSun" w:hAnsi="Gotham"/>
                <w:b/>
                <w:kern w:val="3"/>
                <w:sz w:val="18"/>
                <w:szCs w:val="18"/>
                <w:lang w:eastAsia="zh-CN" w:bidi="hi-IN"/>
              </w:rPr>
            </w:pPr>
          </w:p>
          <w:p w14:paraId="632BFEBA" w14:textId="77777777" w:rsidR="00671DAA" w:rsidRPr="00FC0F2D" w:rsidRDefault="00671DAA" w:rsidP="00371FD9">
            <w:pPr>
              <w:ind w:right="57"/>
              <w:jc w:val="both"/>
              <w:rPr>
                <w:rFonts w:ascii="Gotham" w:hAnsi="Gotham"/>
                <w:sz w:val="18"/>
                <w:szCs w:val="18"/>
              </w:rPr>
            </w:pPr>
            <w:r w:rsidRPr="00FC0F2D">
              <w:rPr>
                <w:rFonts w:ascii="Gotham" w:hAnsi="Gotham"/>
                <w:b/>
                <w:sz w:val="18"/>
                <w:szCs w:val="18"/>
              </w:rPr>
              <w:t>Artículo 1</w:t>
            </w:r>
            <w:r w:rsidRPr="00FC0F2D">
              <w:rPr>
                <w:rFonts w:ascii="Gotham" w:hAnsi="Gotham"/>
                <w:sz w:val="18"/>
                <w:szCs w:val="18"/>
              </w:rPr>
              <w:t xml:space="preserve">.- Las disposiciones del presente ordenamiento son de orden público, interés social y de observancia obligatoria en el territorio del Municipio de Tonalá, Jalisco, y tienen como objetivo fundamental el de regular la creación, estructura y funcionamiento del Organismo Público </w:t>
            </w:r>
            <w:r w:rsidRPr="00FC0F2D">
              <w:rPr>
                <w:rFonts w:ascii="Gotham" w:hAnsi="Gotham"/>
                <w:sz w:val="18"/>
                <w:szCs w:val="18"/>
              </w:rPr>
              <w:lastRenderedPageBreak/>
              <w:t>Descentralizado Servicios de Salud Tonalá por sus siglas “SESAT”, así como su patrimonio.</w:t>
            </w:r>
          </w:p>
          <w:p w14:paraId="29D81B6F" w14:textId="77777777" w:rsidR="00671DAA" w:rsidRDefault="00671DAA" w:rsidP="00371FD9">
            <w:pPr>
              <w:ind w:right="57"/>
              <w:jc w:val="both"/>
              <w:rPr>
                <w:rFonts w:ascii="Gotham" w:hAnsi="Gotham"/>
                <w:sz w:val="18"/>
                <w:szCs w:val="18"/>
              </w:rPr>
            </w:pPr>
          </w:p>
          <w:p w14:paraId="6E2A5AD4" w14:textId="77777777" w:rsidR="00003AF1" w:rsidRDefault="00003AF1" w:rsidP="00371FD9">
            <w:pPr>
              <w:ind w:right="57"/>
              <w:jc w:val="both"/>
              <w:rPr>
                <w:rFonts w:ascii="Gotham" w:hAnsi="Gotham"/>
                <w:sz w:val="18"/>
                <w:szCs w:val="18"/>
              </w:rPr>
            </w:pPr>
          </w:p>
          <w:p w14:paraId="08803A26" w14:textId="77777777" w:rsidR="00003AF1" w:rsidRPr="00FC0F2D" w:rsidRDefault="00003AF1" w:rsidP="00371FD9">
            <w:pPr>
              <w:ind w:right="57"/>
              <w:jc w:val="both"/>
              <w:rPr>
                <w:rFonts w:ascii="Gotham" w:hAnsi="Gotham"/>
                <w:sz w:val="18"/>
                <w:szCs w:val="18"/>
              </w:rPr>
            </w:pPr>
          </w:p>
          <w:p w14:paraId="62A14072"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3</w:t>
            </w:r>
            <w:r w:rsidRPr="00FC0F2D">
              <w:rPr>
                <w:rFonts w:ascii="Gotham" w:hAnsi="Gotham" w:cs="Arial"/>
                <w:sz w:val="18"/>
                <w:szCs w:val="18"/>
              </w:rPr>
              <w:t>. Se crea el Organismo Público Descentralizado Servicios de Salud Tonalá, por sus siglas “SESAT”, con personalidad jurídica, gestión gubernamental y patrimonio propio; este Reglamento tiene por objeto normar su constitución y operación.</w:t>
            </w:r>
          </w:p>
          <w:p w14:paraId="5F324E6C" w14:textId="77777777" w:rsidR="00671DAA" w:rsidRPr="00FC0F2D" w:rsidRDefault="00671DAA" w:rsidP="00371FD9">
            <w:pPr>
              <w:ind w:right="57"/>
              <w:jc w:val="both"/>
              <w:rPr>
                <w:rFonts w:ascii="Gotham" w:eastAsia="SimSun" w:hAnsi="Gotham"/>
                <w:bCs/>
                <w:kern w:val="3"/>
                <w:sz w:val="18"/>
                <w:szCs w:val="18"/>
                <w:lang w:eastAsia="zh-CN" w:bidi="hi-IN"/>
              </w:rPr>
            </w:pPr>
          </w:p>
          <w:p w14:paraId="27F76C7D" w14:textId="62C5A9D2" w:rsidR="00671DAA" w:rsidRPr="00FC0F2D" w:rsidRDefault="00671DAA" w:rsidP="00371FD9">
            <w:pPr>
              <w:ind w:right="57"/>
              <w:jc w:val="both"/>
              <w:rPr>
                <w:rFonts w:ascii="Gotham" w:eastAsia="SimSun" w:hAnsi="Gotham"/>
                <w:bCs/>
                <w:kern w:val="3"/>
                <w:sz w:val="18"/>
                <w:szCs w:val="18"/>
                <w:lang w:eastAsia="zh-CN" w:bidi="hi-IN"/>
              </w:rPr>
            </w:pPr>
            <w:r w:rsidRPr="00FC0F2D">
              <w:rPr>
                <w:rFonts w:ascii="Gotham" w:eastAsia="SimSun" w:hAnsi="Gotham"/>
                <w:bCs/>
                <w:kern w:val="3"/>
                <w:sz w:val="18"/>
                <w:szCs w:val="18"/>
                <w:lang w:eastAsia="zh-CN" w:bidi="hi-IN"/>
              </w:rPr>
              <w:t xml:space="preserve">El inmueble que ocupa el Organismo </w:t>
            </w:r>
            <w:r w:rsidRPr="00FC0F2D">
              <w:rPr>
                <w:rFonts w:ascii="Gotham" w:hAnsi="Gotham" w:cs="Arial"/>
                <w:sz w:val="18"/>
                <w:szCs w:val="18"/>
              </w:rPr>
              <w:t>Público Descentralizado Servicios de Salud Tonalá, por sus siglas “SESAT”, se denomina Hospital Tonalá Centro “Presbítero Rafael González González”.</w:t>
            </w:r>
            <w:r w:rsidR="00602CB5">
              <w:rPr>
                <w:rFonts w:ascii="Gotham" w:hAnsi="Gotham" w:cs="Arial"/>
                <w:sz w:val="18"/>
                <w:szCs w:val="18"/>
              </w:rPr>
              <w:t xml:space="preserve"> </w:t>
            </w:r>
          </w:p>
          <w:p w14:paraId="5A09B66C" w14:textId="77777777" w:rsidR="00671DAA" w:rsidRPr="00FC0F2D" w:rsidRDefault="00671DAA" w:rsidP="00371FD9">
            <w:pPr>
              <w:pStyle w:val="Standard"/>
              <w:ind w:right="57"/>
              <w:jc w:val="both"/>
              <w:rPr>
                <w:rFonts w:ascii="Gotham" w:eastAsiaTheme="minorHAnsi" w:hAnsi="Gotham" w:cstheme="minorBidi"/>
                <w:kern w:val="0"/>
                <w:sz w:val="18"/>
                <w:szCs w:val="18"/>
                <w:lang w:eastAsia="es-MX" w:bidi="ar-SA"/>
              </w:rPr>
            </w:pPr>
          </w:p>
          <w:p w14:paraId="41A84439" w14:textId="77777777" w:rsidR="00671DAA" w:rsidRPr="00FC0F2D" w:rsidRDefault="00671DAA" w:rsidP="00371FD9">
            <w:pPr>
              <w:pStyle w:val="Standard"/>
              <w:ind w:right="57"/>
              <w:jc w:val="both"/>
              <w:rPr>
                <w:rFonts w:ascii="Gotham" w:hAnsi="Gotham" w:cs="Arial"/>
                <w:b/>
                <w:sz w:val="18"/>
                <w:szCs w:val="18"/>
              </w:rPr>
            </w:pPr>
          </w:p>
          <w:p w14:paraId="6F4E0344"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5.</w:t>
            </w:r>
            <w:r w:rsidRPr="00FC0F2D">
              <w:rPr>
                <w:rFonts w:ascii="Gotham" w:hAnsi="Gotham" w:cs="Arial"/>
                <w:sz w:val="18"/>
                <w:szCs w:val="18"/>
              </w:rPr>
              <w:t xml:space="preserve"> El Organismo Público Descentralizado Servicios de Salud Tonalá, por sus siglas “SESAT”, se constituye en el instrumento a través del cual, el Gobierno Municipal, cumplirá con su responsabilidad de salvaguardar con eficiencia el derecho a la salud, no sólo en la prestación de los servicios médicos municipales, sino en todos los campos de la salud pública, consagrados en la Constitución Política de los Estados Unidos Mexicanos, la Constitución del Estado de Jalisco, así como demás leyes estatales y reglamentos en materia de salud pública municipal. </w:t>
            </w:r>
          </w:p>
          <w:p w14:paraId="1EE02943" w14:textId="77777777" w:rsidR="00671DAA" w:rsidRDefault="00671DAA" w:rsidP="00371FD9">
            <w:pPr>
              <w:pStyle w:val="Standard"/>
              <w:ind w:right="57"/>
              <w:jc w:val="both"/>
              <w:rPr>
                <w:rFonts w:ascii="Gotham" w:hAnsi="Gotham" w:cs="Arial"/>
                <w:sz w:val="18"/>
                <w:szCs w:val="18"/>
              </w:rPr>
            </w:pPr>
          </w:p>
          <w:p w14:paraId="1A0962BD" w14:textId="77777777" w:rsidR="00A81124" w:rsidRPr="00FC0F2D" w:rsidRDefault="00A81124" w:rsidP="00371FD9">
            <w:pPr>
              <w:pStyle w:val="Standard"/>
              <w:ind w:right="57"/>
              <w:jc w:val="both"/>
              <w:rPr>
                <w:rFonts w:ascii="Gotham" w:hAnsi="Gotham" w:cs="Arial"/>
                <w:sz w:val="18"/>
                <w:szCs w:val="18"/>
              </w:rPr>
            </w:pPr>
          </w:p>
          <w:p w14:paraId="189BB600"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6.</w:t>
            </w:r>
            <w:r w:rsidRPr="00FC0F2D">
              <w:rPr>
                <w:rFonts w:ascii="Gotham" w:hAnsi="Gotham" w:cs="Arial"/>
                <w:sz w:val="18"/>
                <w:szCs w:val="18"/>
              </w:rPr>
              <w:t xml:space="preserve"> Compete al Organismo Público Descentralizado Servicios de Salud Tonalá, por sus siglas “SESAT”, los servicios médicos municipales, por la delegación de funciones que el Gobierno Municipal le hace y tiene como ámbito de su actividad el conjunto de servicios que se ministran a la población abierta en el Municipio de Tonalá, Jalisco, así como en las Unidades de Salud que son contempladas en el presente reglamento y en el futuro las que se establezcan y las que sean asignadas por la autoridad municipal, estatal o federal y que se ajusten a su disponibilidad presupuestaria.</w:t>
            </w:r>
          </w:p>
          <w:p w14:paraId="28A1DC7E" w14:textId="77777777" w:rsidR="00671DAA" w:rsidRPr="00FC0F2D" w:rsidRDefault="00671DAA" w:rsidP="00371FD9">
            <w:pPr>
              <w:pStyle w:val="Standard"/>
              <w:ind w:left="284" w:right="57"/>
              <w:jc w:val="center"/>
              <w:rPr>
                <w:rFonts w:ascii="Gotham" w:hAnsi="Gotham" w:cs="Arial"/>
                <w:b/>
                <w:sz w:val="18"/>
                <w:szCs w:val="18"/>
              </w:rPr>
            </w:pPr>
          </w:p>
          <w:p w14:paraId="649493FB" w14:textId="77777777" w:rsidR="00671DAA" w:rsidRPr="00FC0F2D" w:rsidRDefault="00671DAA" w:rsidP="00371FD9">
            <w:pPr>
              <w:pStyle w:val="Standard"/>
              <w:ind w:left="284" w:right="57"/>
              <w:jc w:val="center"/>
              <w:rPr>
                <w:rFonts w:ascii="Gotham" w:hAnsi="Gotham" w:cs="Arial"/>
                <w:b/>
                <w:sz w:val="18"/>
                <w:szCs w:val="18"/>
              </w:rPr>
            </w:pPr>
          </w:p>
          <w:p w14:paraId="32FDE597"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II</w:t>
            </w:r>
          </w:p>
          <w:p w14:paraId="515DB0CA"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DE LOS OBJETIVOS</w:t>
            </w:r>
          </w:p>
          <w:p w14:paraId="1254148B" w14:textId="77777777" w:rsidR="00671DAA" w:rsidRPr="00FC0F2D" w:rsidRDefault="00671DAA" w:rsidP="00371FD9">
            <w:pPr>
              <w:pStyle w:val="Standard"/>
              <w:tabs>
                <w:tab w:val="left" w:pos="3869"/>
              </w:tabs>
              <w:ind w:left="284" w:right="57"/>
              <w:rPr>
                <w:rFonts w:ascii="Gotham" w:hAnsi="Gotham" w:cs="Arial"/>
                <w:sz w:val="18"/>
                <w:szCs w:val="18"/>
              </w:rPr>
            </w:pPr>
          </w:p>
          <w:p w14:paraId="3EA4E632"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9</w:t>
            </w:r>
            <w:r w:rsidRPr="00FC0F2D">
              <w:rPr>
                <w:rFonts w:ascii="Gotham" w:hAnsi="Gotham" w:cs="Arial"/>
                <w:sz w:val="18"/>
                <w:szCs w:val="18"/>
              </w:rPr>
              <w:t>. El Organismo Público Descentralizado Servicios de Salud Tonalá, por sus siglas “SESAT”, en el ejercicio de sus atribuciones y en cumplimiento de sus fines tiene como objetivos y atribuciones principales:</w:t>
            </w:r>
          </w:p>
          <w:p w14:paraId="571FF3DD" w14:textId="77777777" w:rsidR="00671DAA" w:rsidRPr="00FC0F2D" w:rsidRDefault="00671DAA" w:rsidP="00371FD9">
            <w:pPr>
              <w:pStyle w:val="Standard"/>
              <w:ind w:right="57"/>
              <w:jc w:val="both"/>
              <w:rPr>
                <w:rFonts w:ascii="Gotham" w:hAnsi="Gotham" w:cs="Arial"/>
                <w:sz w:val="18"/>
                <w:szCs w:val="18"/>
              </w:rPr>
            </w:pPr>
          </w:p>
          <w:p w14:paraId="7FDB4E1B"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 al XVIII. ….</w:t>
            </w:r>
          </w:p>
          <w:p w14:paraId="1B50666F" w14:textId="77777777" w:rsidR="00671DAA" w:rsidRPr="00FC0F2D" w:rsidRDefault="00671DAA" w:rsidP="00371FD9">
            <w:pPr>
              <w:pStyle w:val="Standard"/>
              <w:ind w:left="284" w:right="57"/>
              <w:jc w:val="center"/>
              <w:rPr>
                <w:rFonts w:ascii="Gotham" w:hAnsi="Gotham" w:cs="Arial"/>
                <w:b/>
                <w:sz w:val="18"/>
                <w:szCs w:val="18"/>
              </w:rPr>
            </w:pPr>
          </w:p>
          <w:p w14:paraId="76767747" w14:textId="77777777" w:rsidR="00671DAA" w:rsidRPr="00FC0F2D" w:rsidRDefault="00671DAA" w:rsidP="00371FD9">
            <w:pPr>
              <w:ind w:left="284" w:right="57"/>
              <w:jc w:val="center"/>
              <w:rPr>
                <w:rFonts w:ascii="Gotham" w:hAnsi="Gotham"/>
                <w:b/>
                <w:sz w:val="18"/>
                <w:szCs w:val="18"/>
              </w:rPr>
            </w:pPr>
          </w:p>
          <w:p w14:paraId="39CADF85" w14:textId="77777777" w:rsidR="00671DAA" w:rsidRPr="00FC0F2D" w:rsidRDefault="00671DAA" w:rsidP="00371FD9">
            <w:pPr>
              <w:pStyle w:val="Standard"/>
              <w:ind w:left="284" w:right="57"/>
              <w:jc w:val="center"/>
              <w:rPr>
                <w:rFonts w:ascii="Gotham" w:hAnsi="Gotham" w:cs="Arial"/>
                <w:b/>
                <w:bCs/>
                <w:sz w:val="18"/>
                <w:szCs w:val="18"/>
              </w:rPr>
            </w:pPr>
            <w:r w:rsidRPr="00FC0F2D">
              <w:rPr>
                <w:rFonts w:ascii="Gotham" w:hAnsi="Gotham" w:cs="Arial"/>
                <w:b/>
                <w:bCs/>
                <w:sz w:val="18"/>
                <w:szCs w:val="18"/>
              </w:rPr>
              <w:t>CAPÍTULO III</w:t>
            </w:r>
          </w:p>
          <w:p w14:paraId="36EDCD8E" w14:textId="77777777" w:rsidR="00671DAA" w:rsidRPr="00FC0F2D" w:rsidRDefault="00671DAA" w:rsidP="00371FD9">
            <w:pPr>
              <w:pStyle w:val="Standard"/>
              <w:ind w:left="284" w:right="57"/>
              <w:jc w:val="center"/>
              <w:rPr>
                <w:rFonts w:ascii="Gotham" w:hAnsi="Gotham" w:cs="Arial"/>
                <w:b/>
                <w:bCs/>
                <w:sz w:val="18"/>
                <w:szCs w:val="18"/>
              </w:rPr>
            </w:pPr>
            <w:r w:rsidRPr="00FC0F2D">
              <w:rPr>
                <w:rFonts w:ascii="Gotham" w:hAnsi="Gotham" w:cs="Arial"/>
                <w:b/>
                <w:bCs/>
                <w:sz w:val="18"/>
                <w:szCs w:val="18"/>
              </w:rPr>
              <w:lastRenderedPageBreak/>
              <w:t>DE LOS ÓRGANOS DE GOBIERNO</w:t>
            </w:r>
          </w:p>
          <w:p w14:paraId="5BF38B10" w14:textId="77777777" w:rsidR="00671DAA" w:rsidRPr="00FC0F2D" w:rsidRDefault="00671DAA" w:rsidP="00371FD9">
            <w:pPr>
              <w:pStyle w:val="Standard"/>
              <w:ind w:left="284" w:right="57"/>
              <w:jc w:val="center"/>
              <w:rPr>
                <w:rFonts w:ascii="Gotham" w:hAnsi="Gotham" w:cs="Arial"/>
                <w:b/>
                <w:bCs/>
                <w:sz w:val="18"/>
                <w:szCs w:val="18"/>
              </w:rPr>
            </w:pPr>
          </w:p>
          <w:p w14:paraId="292AD3C8"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bCs/>
                <w:sz w:val="18"/>
                <w:szCs w:val="18"/>
              </w:rPr>
              <w:t>Artículo 10.</w:t>
            </w:r>
            <w:r w:rsidRPr="00FC0F2D">
              <w:rPr>
                <w:rFonts w:ascii="Gotham" w:hAnsi="Gotham" w:cs="Arial"/>
                <w:sz w:val="18"/>
                <w:szCs w:val="18"/>
              </w:rPr>
              <w:t xml:space="preserve"> Los Órganos de Gobierno son:</w:t>
            </w:r>
          </w:p>
          <w:p w14:paraId="6B0B79DE" w14:textId="77777777" w:rsidR="00671DAA" w:rsidRPr="00FC0F2D" w:rsidRDefault="00671DAA" w:rsidP="00371FD9">
            <w:pPr>
              <w:pStyle w:val="Standard"/>
              <w:ind w:left="284" w:right="57"/>
              <w:jc w:val="both"/>
              <w:rPr>
                <w:rFonts w:ascii="Gotham" w:hAnsi="Gotham" w:cs="Arial"/>
                <w:sz w:val="18"/>
                <w:szCs w:val="18"/>
              </w:rPr>
            </w:pPr>
          </w:p>
          <w:p w14:paraId="324F2E2A" w14:textId="77777777" w:rsidR="00671DAA" w:rsidRPr="00FC0F2D" w:rsidRDefault="00671DAA">
            <w:pPr>
              <w:pStyle w:val="Standard"/>
              <w:numPr>
                <w:ilvl w:val="0"/>
                <w:numId w:val="140"/>
              </w:numPr>
              <w:ind w:right="57"/>
              <w:jc w:val="both"/>
              <w:rPr>
                <w:rFonts w:ascii="Gotham" w:hAnsi="Gotham" w:cs="Arial"/>
                <w:sz w:val="18"/>
                <w:szCs w:val="18"/>
              </w:rPr>
            </w:pPr>
            <w:r w:rsidRPr="00FC0F2D">
              <w:rPr>
                <w:rFonts w:ascii="Gotham" w:hAnsi="Gotham" w:cs="Arial"/>
                <w:sz w:val="18"/>
                <w:szCs w:val="18"/>
              </w:rPr>
              <w:t>Consejo de los Servicios de Salud Tonalá por sus siglas “SESAT”;</w:t>
            </w:r>
          </w:p>
          <w:p w14:paraId="22AAC61E" w14:textId="77777777" w:rsidR="00671DAA" w:rsidRPr="00FC0F2D" w:rsidRDefault="00671DAA" w:rsidP="00371FD9">
            <w:pPr>
              <w:ind w:left="284" w:right="57"/>
              <w:jc w:val="both"/>
              <w:rPr>
                <w:rFonts w:ascii="Gotham" w:hAnsi="Gotham"/>
                <w:b/>
                <w:sz w:val="18"/>
                <w:szCs w:val="18"/>
              </w:rPr>
            </w:pPr>
          </w:p>
          <w:p w14:paraId="0C7F43F8" w14:textId="77777777" w:rsidR="00671DAA" w:rsidRPr="00FC0F2D" w:rsidRDefault="00671DAA" w:rsidP="00371FD9">
            <w:pPr>
              <w:pStyle w:val="Standard"/>
              <w:ind w:left="284" w:right="57"/>
              <w:jc w:val="both"/>
              <w:rPr>
                <w:rFonts w:ascii="Gotham" w:hAnsi="Gotham" w:cs="Arial"/>
                <w:sz w:val="18"/>
                <w:szCs w:val="18"/>
              </w:rPr>
            </w:pPr>
            <w:r w:rsidRPr="00FC0F2D">
              <w:rPr>
                <w:rFonts w:ascii="Gotham" w:hAnsi="Gotham" w:cs="Arial"/>
                <w:sz w:val="18"/>
                <w:szCs w:val="18"/>
              </w:rPr>
              <w:t>II al VI:….</w:t>
            </w:r>
          </w:p>
          <w:p w14:paraId="095F371F" w14:textId="77777777" w:rsidR="00671DAA" w:rsidRPr="00FC0F2D" w:rsidRDefault="00671DAA" w:rsidP="00371FD9">
            <w:pPr>
              <w:ind w:right="57"/>
              <w:rPr>
                <w:rFonts w:ascii="Gotham" w:hAnsi="Gotham"/>
                <w:b/>
                <w:sz w:val="18"/>
                <w:szCs w:val="18"/>
              </w:rPr>
            </w:pPr>
          </w:p>
          <w:p w14:paraId="24D25251" w14:textId="77777777" w:rsidR="00671DAA" w:rsidRPr="00FC0F2D" w:rsidRDefault="00671DAA" w:rsidP="00371FD9">
            <w:pPr>
              <w:ind w:right="57"/>
              <w:rPr>
                <w:rFonts w:ascii="Gotham" w:hAnsi="Gotham"/>
                <w:b/>
                <w:sz w:val="18"/>
                <w:szCs w:val="18"/>
              </w:rPr>
            </w:pPr>
          </w:p>
          <w:p w14:paraId="33ACADCA" w14:textId="77777777" w:rsidR="00671DAA" w:rsidRPr="00FC0F2D" w:rsidRDefault="00671DAA" w:rsidP="00371FD9">
            <w:pPr>
              <w:ind w:left="284" w:right="57"/>
              <w:jc w:val="center"/>
              <w:rPr>
                <w:rFonts w:ascii="Gotham" w:hAnsi="Gotham"/>
                <w:b/>
                <w:sz w:val="18"/>
                <w:szCs w:val="18"/>
              </w:rPr>
            </w:pPr>
            <w:r w:rsidRPr="00FC0F2D">
              <w:rPr>
                <w:rFonts w:ascii="Gotham" w:hAnsi="Gotham"/>
                <w:b/>
                <w:sz w:val="18"/>
                <w:szCs w:val="18"/>
              </w:rPr>
              <w:t>CAPÍTULO IV</w:t>
            </w:r>
          </w:p>
          <w:p w14:paraId="0293F95A" w14:textId="2167F1FD"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DEL CONSEJO DE LOS SERVICIOS DE SALUD</w:t>
            </w:r>
            <w:r w:rsidR="00602CB5">
              <w:rPr>
                <w:rFonts w:ascii="Gotham" w:hAnsi="Gotham" w:cs="Arial"/>
                <w:b/>
                <w:sz w:val="18"/>
                <w:szCs w:val="18"/>
              </w:rPr>
              <w:t xml:space="preserve"> </w:t>
            </w:r>
          </w:p>
          <w:p w14:paraId="01D19271"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TONALÁ POR SUS SIGLAS “SESAT”</w:t>
            </w:r>
          </w:p>
          <w:p w14:paraId="717166C0" w14:textId="77777777" w:rsidR="00671DAA" w:rsidRPr="00FC0F2D" w:rsidRDefault="00671DAA" w:rsidP="00371FD9">
            <w:pPr>
              <w:ind w:right="57"/>
              <w:rPr>
                <w:rFonts w:ascii="Gotham" w:hAnsi="Gotham" w:cs="Arial"/>
                <w:sz w:val="18"/>
                <w:szCs w:val="18"/>
              </w:rPr>
            </w:pPr>
          </w:p>
          <w:p w14:paraId="267FCD10" w14:textId="77777777" w:rsidR="00671DAA" w:rsidRPr="00FC0F2D" w:rsidRDefault="00671DAA" w:rsidP="00371FD9">
            <w:pPr>
              <w:ind w:right="57"/>
              <w:rPr>
                <w:rFonts w:ascii="Gotham" w:hAnsi="Gotham"/>
                <w:sz w:val="18"/>
                <w:szCs w:val="18"/>
              </w:rPr>
            </w:pPr>
            <w:r w:rsidRPr="00FC0F2D">
              <w:rPr>
                <w:rFonts w:ascii="Gotham" w:hAnsi="Gotham"/>
                <w:b/>
                <w:sz w:val="18"/>
                <w:szCs w:val="18"/>
              </w:rPr>
              <w:t>Artículo 11</w:t>
            </w:r>
            <w:r w:rsidRPr="00FC0F2D">
              <w:rPr>
                <w:rFonts w:ascii="Gotham" w:hAnsi="Gotham"/>
                <w:sz w:val="18"/>
                <w:szCs w:val="18"/>
              </w:rPr>
              <w:t>. El Consejo se integrará por los siguientes miembros:</w:t>
            </w:r>
          </w:p>
          <w:p w14:paraId="0FEA954A" w14:textId="77777777" w:rsidR="00671DAA" w:rsidRPr="00FC0F2D" w:rsidRDefault="00671DAA" w:rsidP="00371FD9">
            <w:pPr>
              <w:ind w:right="57"/>
              <w:jc w:val="both"/>
              <w:rPr>
                <w:rFonts w:ascii="Gotham" w:hAnsi="Gotham"/>
                <w:sz w:val="18"/>
                <w:szCs w:val="18"/>
              </w:rPr>
            </w:pPr>
          </w:p>
          <w:p w14:paraId="356DED62" w14:textId="77777777" w:rsidR="00671DAA" w:rsidRPr="00FC0F2D" w:rsidRDefault="00671DAA">
            <w:pPr>
              <w:pStyle w:val="Prrafodelista"/>
              <w:numPr>
                <w:ilvl w:val="0"/>
                <w:numId w:val="141"/>
              </w:numPr>
              <w:spacing w:after="160"/>
              <w:ind w:right="57"/>
              <w:jc w:val="both"/>
              <w:rPr>
                <w:rFonts w:ascii="Gotham" w:hAnsi="Gotham"/>
                <w:sz w:val="18"/>
                <w:szCs w:val="18"/>
              </w:rPr>
            </w:pPr>
            <w:r w:rsidRPr="00FC0F2D">
              <w:rPr>
                <w:rFonts w:ascii="Gotham" w:hAnsi="Gotham"/>
                <w:sz w:val="18"/>
                <w:szCs w:val="18"/>
              </w:rPr>
              <w:t xml:space="preserve">El Presidente Municipal, quien fungirá como Presidente del Consejo de los Servicios de Salud Tonalá, por sus siglas “SESAT”; </w:t>
            </w:r>
          </w:p>
          <w:p w14:paraId="5538969A" w14:textId="77777777" w:rsidR="00671DAA" w:rsidRPr="00FC0F2D" w:rsidRDefault="00671DAA" w:rsidP="00371FD9">
            <w:pPr>
              <w:spacing w:after="120"/>
              <w:ind w:left="993" w:right="57" w:hanging="709"/>
              <w:jc w:val="both"/>
              <w:rPr>
                <w:rFonts w:ascii="Gotham" w:hAnsi="Gotham"/>
                <w:i/>
                <w:sz w:val="18"/>
                <w:szCs w:val="18"/>
              </w:rPr>
            </w:pPr>
            <w:r w:rsidRPr="00FC0F2D">
              <w:rPr>
                <w:rFonts w:ascii="Gotham" w:hAnsi="Gotham"/>
                <w:sz w:val="18"/>
                <w:szCs w:val="18"/>
              </w:rPr>
              <w:t xml:space="preserve">II. </w:t>
            </w:r>
            <w:r w:rsidRPr="00FC0F2D">
              <w:rPr>
                <w:rFonts w:ascii="Gotham" w:hAnsi="Gotham"/>
                <w:sz w:val="18"/>
                <w:szCs w:val="18"/>
              </w:rPr>
              <w:tab/>
              <w:t xml:space="preserve">Director General del Organismo, que fungirá como Secretario Técnico que será nombrado por el Presidente Municipal; </w:t>
            </w:r>
          </w:p>
          <w:p w14:paraId="76F66F27" w14:textId="77777777" w:rsidR="00671DAA" w:rsidRPr="00FC0F2D" w:rsidRDefault="00671DAA" w:rsidP="00371FD9">
            <w:pPr>
              <w:spacing w:after="120"/>
              <w:ind w:left="993" w:right="57" w:hanging="709"/>
              <w:jc w:val="both"/>
              <w:rPr>
                <w:rFonts w:ascii="Gotham" w:hAnsi="Gotham"/>
                <w:sz w:val="18"/>
                <w:szCs w:val="18"/>
              </w:rPr>
            </w:pPr>
            <w:r w:rsidRPr="00FC0F2D">
              <w:rPr>
                <w:rFonts w:ascii="Gotham" w:hAnsi="Gotham"/>
                <w:sz w:val="18"/>
                <w:szCs w:val="18"/>
              </w:rPr>
              <w:t xml:space="preserve">III. </w:t>
            </w:r>
            <w:r w:rsidRPr="00FC0F2D">
              <w:rPr>
                <w:rFonts w:ascii="Gotham" w:hAnsi="Gotham"/>
                <w:sz w:val="18"/>
                <w:szCs w:val="18"/>
              </w:rPr>
              <w:tab/>
              <w:t>La regidora o el regidor que presida la Comisión de Hacienda y Presupuestos del Ayuntamiento de Tonalá, Jalisco;</w:t>
            </w:r>
          </w:p>
          <w:p w14:paraId="671329DF" w14:textId="77777777" w:rsidR="00671DAA" w:rsidRPr="00FC0F2D" w:rsidRDefault="00671DAA" w:rsidP="00371FD9">
            <w:pPr>
              <w:spacing w:after="120"/>
              <w:ind w:left="993" w:right="57" w:hanging="709"/>
              <w:jc w:val="both"/>
              <w:rPr>
                <w:rFonts w:ascii="Gotham" w:hAnsi="Gotham"/>
                <w:sz w:val="18"/>
                <w:szCs w:val="18"/>
              </w:rPr>
            </w:pPr>
            <w:r w:rsidRPr="00FC0F2D">
              <w:rPr>
                <w:rFonts w:ascii="Gotham" w:hAnsi="Gotham"/>
                <w:sz w:val="18"/>
                <w:szCs w:val="18"/>
              </w:rPr>
              <w:t xml:space="preserve">IV. </w:t>
            </w:r>
            <w:r w:rsidRPr="00FC0F2D">
              <w:rPr>
                <w:rFonts w:ascii="Gotham" w:hAnsi="Gotham"/>
                <w:sz w:val="18"/>
                <w:szCs w:val="18"/>
              </w:rPr>
              <w:tab/>
              <w:t>La regidora o el regidor que presida la Comisión de Salubridad e Higiene, del Ayuntamiento de Tonalá, Jalisco, o en su caso la comisión edilicia que tenga competencia en la materia;</w:t>
            </w:r>
          </w:p>
          <w:p w14:paraId="653A2FD8" w14:textId="77777777" w:rsidR="00671DAA" w:rsidRPr="00FC0F2D" w:rsidRDefault="00671DAA" w:rsidP="00371FD9">
            <w:pPr>
              <w:spacing w:after="120"/>
              <w:ind w:left="993" w:right="57" w:hanging="709"/>
              <w:jc w:val="both"/>
              <w:rPr>
                <w:rFonts w:ascii="Gotham" w:hAnsi="Gotham" w:cs="Arial"/>
                <w:sz w:val="18"/>
                <w:szCs w:val="18"/>
              </w:rPr>
            </w:pPr>
            <w:r w:rsidRPr="00FC0F2D">
              <w:rPr>
                <w:rFonts w:ascii="Gotham" w:hAnsi="Gotham"/>
                <w:sz w:val="18"/>
                <w:szCs w:val="18"/>
              </w:rPr>
              <w:t xml:space="preserve">V. </w:t>
            </w:r>
            <w:r w:rsidRPr="00FC0F2D">
              <w:rPr>
                <w:rFonts w:ascii="Gotham" w:hAnsi="Gotham"/>
                <w:sz w:val="18"/>
                <w:szCs w:val="18"/>
              </w:rPr>
              <w:tab/>
            </w:r>
            <w:r w:rsidRPr="00FC0F2D">
              <w:rPr>
                <w:rFonts w:ascii="Gotham" w:hAnsi="Gotham" w:cs="Arial"/>
                <w:sz w:val="18"/>
                <w:szCs w:val="18"/>
              </w:rPr>
              <w:t>El o la Rectora de la Universidad de Guadalajara;</w:t>
            </w:r>
          </w:p>
          <w:p w14:paraId="044A5786" w14:textId="77777777" w:rsidR="00671DAA" w:rsidRPr="00FC0F2D" w:rsidRDefault="00671DAA" w:rsidP="00371FD9">
            <w:pPr>
              <w:spacing w:after="120"/>
              <w:ind w:left="993" w:right="57" w:hanging="709"/>
              <w:jc w:val="both"/>
              <w:rPr>
                <w:rFonts w:ascii="Gotham" w:hAnsi="Gotham" w:cs="Arial"/>
                <w:sz w:val="18"/>
                <w:szCs w:val="18"/>
              </w:rPr>
            </w:pPr>
            <w:r w:rsidRPr="00FC0F2D">
              <w:rPr>
                <w:rFonts w:ascii="Gotham" w:hAnsi="Gotham"/>
                <w:sz w:val="18"/>
                <w:szCs w:val="18"/>
              </w:rPr>
              <w:t xml:space="preserve">VI. </w:t>
            </w:r>
            <w:r w:rsidRPr="00FC0F2D">
              <w:rPr>
                <w:rFonts w:ascii="Gotham" w:hAnsi="Gotham"/>
                <w:sz w:val="18"/>
                <w:szCs w:val="18"/>
              </w:rPr>
              <w:tab/>
            </w:r>
            <w:r w:rsidRPr="00FC0F2D">
              <w:rPr>
                <w:rFonts w:ascii="Gotham" w:hAnsi="Gotham" w:cs="Arial"/>
                <w:sz w:val="18"/>
                <w:szCs w:val="18"/>
              </w:rPr>
              <w:t>El o la Rectora de la Universidad Autónoma de Guadalajara;</w:t>
            </w:r>
          </w:p>
          <w:p w14:paraId="330C724B" w14:textId="77777777"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 xml:space="preserve">VII. </w:t>
            </w:r>
            <w:r w:rsidRPr="00FC0F2D">
              <w:rPr>
                <w:rFonts w:ascii="Gotham" w:hAnsi="Gotham" w:cs="Arial"/>
                <w:sz w:val="18"/>
                <w:szCs w:val="18"/>
              </w:rPr>
              <w:tab/>
              <w:t>El o la Decana del Instituto Tecnológico y de Estudios Superiores de Monterrey, campus Guadalajara;</w:t>
            </w:r>
          </w:p>
          <w:p w14:paraId="7F896D13" w14:textId="77777777"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 xml:space="preserve">VIII. </w:t>
            </w:r>
            <w:r w:rsidRPr="00FC0F2D">
              <w:rPr>
                <w:rFonts w:ascii="Gotham" w:hAnsi="Gotham" w:cs="Arial"/>
                <w:sz w:val="18"/>
                <w:szCs w:val="18"/>
              </w:rPr>
              <w:tab/>
              <w:t>El o la Rectora de la Universidad del Valle de Atemajac;</w:t>
            </w:r>
          </w:p>
          <w:p w14:paraId="562A7D31" w14:textId="77777777" w:rsidR="00671DAA" w:rsidRPr="00FC0F2D" w:rsidRDefault="00671DAA" w:rsidP="00371FD9">
            <w:pPr>
              <w:pStyle w:val="Standard"/>
              <w:spacing w:after="120"/>
              <w:ind w:left="993" w:right="57" w:hanging="709"/>
              <w:jc w:val="both"/>
              <w:rPr>
                <w:rFonts w:ascii="Gotham" w:hAnsi="Gotham" w:cs="Arial"/>
                <w:sz w:val="18"/>
                <w:szCs w:val="18"/>
              </w:rPr>
            </w:pPr>
          </w:p>
          <w:p w14:paraId="3711B46A" w14:textId="77777777" w:rsidR="00671DAA" w:rsidRPr="00FC0F2D" w:rsidRDefault="00671DAA" w:rsidP="00371FD9">
            <w:pPr>
              <w:pStyle w:val="Standard"/>
              <w:spacing w:after="120"/>
              <w:ind w:left="993" w:right="57" w:hanging="709"/>
              <w:jc w:val="both"/>
              <w:rPr>
                <w:rFonts w:ascii="Gotham" w:hAnsi="Gotham" w:cs="Arial"/>
                <w:sz w:val="18"/>
                <w:szCs w:val="18"/>
              </w:rPr>
            </w:pPr>
          </w:p>
          <w:p w14:paraId="3D432AC3" w14:textId="77777777" w:rsidR="00671DAA" w:rsidRPr="00FC0F2D" w:rsidRDefault="00671DAA" w:rsidP="00371FD9">
            <w:pPr>
              <w:pStyle w:val="Standard"/>
              <w:spacing w:after="120"/>
              <w:ind w:left="993" w:right="57" w:hanging="709"/>
              <w:jc w:val="both"/>
              <w:rPr>
                <w:rFonts w:ascii="Gotham" w:hAnsi="Gotham" w:cs="Arial"/>
                <w:sz w:val="18"/>
                <w:szCs w:val="18"/>
              </w:rPr>
            </w:pPr>
            <w:r w:rsidRPr="00FC0F2D">
              <w:rPr>
                <w:rFonts w:ascii="Gotham" w:hAnsi="Gotham" w:cs="Arial"/>
                <w:sz w:val="18"/>
                <w:szCs w:val="18"/>
              </w:rPr>
              <w:t xml:space="preserve">IX. </w:t>
            </w:r>
            <w:r w:rsidRPr="00FC0F2D">
              <w:rPr>
                <w:rFonts w:ascii="Gotham" w:hAnsi="Gotham" w:cs="Arial"/>
                <w:sz w:val="18"/>
                <w:szCs w:val="18"/>
              </w:rPr>
              <w:tab/>
              <w:t xml:space="preserve">El Presidente del Banco Diocesano de Alimentos de Guadalajara; y </w:t>
            </w:r>
          </w:p>
          <w:p w14:paraId="54CC5607" w14:textId="77777777" w:rsidR="00671DAA" w:rsidRPr="00FC0F2D" w:rsidRDefault="00671DAA" w:rsidP="00371FD9">
            <w:pPr>
              <w:pStyle w:val="Standard"/>
              <w:ind w:left="993" w:right="57" w:hanging="709"/>
              <w:jc w:val="both"/>
              <w:rPr>
                <w:rFonts w:ascii="Gotham" w:hAnsi="Gotham" w:cs="Arial"/>
                <w:sz w:val="18"/>
                <w:szCs w:val="18"/>
              </w:rPr>
            </w:pPr>
            <w:r w:rsidRPr="00FC0F2D">
              <w:rPr>
                <w:rFonts w:ascii="Gotham" w:hAnsi="Gotham" w:cs="Arial"/>
                <w:sz w:val="18"/>
                <w:szCs w:val="18"/>
              </w:rPr>
              <w:t xml:space="preserve">X. </w:t>
            </w:r>
            <w:r w:rsidRPr="00FC0F2D">
              <w:rPr>
                <w:rFonts w:ascii="Gotham" w:hAnsi="Gotham" w:cs="Arial"/>
                <w:sz w:val="18"/>
                <w:szCs w:val="18"/>
              </w:rPr>
              <w:tab/>
              <w:t xml:space="preserve">El Secretario de Salud Jalisco. </w:t>
            </w:r>
          </w:p>
          <w:p w14:paraId="3E0D268E" w14:textId="77777777" w:rsidR="00671DAA" w:rsidRPr="00FC0F2D" w:rsidRDefault="00671DAA" w:rsidP="00371FD9">
            <w:pPr>
              <w:pStyle w:val="Standard"/>
              <w:ind w:left="993" w:right="57" w:hanging="709"/>
              <w:jc w:val="both"/>
              <w:rPr>
                <w:rFonts w:ascii="Gotham" w:hAnsi="Gotham" w:cs="Arial"/>
                <w:sz w:val="18"/>
                <w:szCs w:val="18"/>
              </w:rPr>
            </w:pPr>
          </w:p>
          <w:p w14:paraId="198CF187" w14:textId="77777777" w:rsidR="00671DAA" w:rsidRPr="00FC0F2D" w:rsidRDefault="00671DAA" w:rsidP="00371FD9">
            <w:pPr>
              <w:pStyle w:val="Standard"/>
              <w:ind w:left="993" w:right="57" w:hanging="709"/>
              <w:jc w:val="both"/>
              <w:rPr>
                <w:rFonts w:ascii="Gotham" w:hAnsi="Gotham" w:cs="Arial"/>
                <w:sz w:val="18"/>
                <w:szCs w:val="18"/>
              </w:rPr>
            </w:pPr>
          </w:p>
          <w:p w14:paraId="4F1A76A6"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Por cada consejero titular se nombrará un suplente, quienes tendrán derecho a voz y voto. </w:t>
            </w:r>
          </w:p>
          <w:p w14:paraId="45469765" w14:textId="77777777" w:rsidR="00671DAA" w:rsidRPr="00FC0F2D" w:rsidRDefault="00671DAA" w:rsidP="00371FD9">
            <w:pPr>
              <w:ind w:right="57"/>
              <w:rPr>
                <w:rFonts w:ascii="Gotham" w:eastAsia="SimSun" w:hAnsi="Gotham" w:cs="Arial"/>
                <w:kern w:val="3"/>
                <w:sz w:val="18"/>
                <w:szCs w:val="18"/>
                <w:shd w:val="clear" w:color="auto" w:fill="FFFF00"/>
                <w:lang w:eastAsia="zh-CN" w:bidi="hi-IN"/>
              </w:rPr>
            </w:pPr>
          </w:p>
          <w:p w14:paraId="402AD668" w14:textId="77777777" w:rsidR="00671DAA" w:rsidRPr="00FC0F2D" w:rsidRDefault="00671DAA" w:rsidP="00371FD9">
            <w:pPr>
              <w:ind w:right="57"/>
              <w:jc w:val="both"/>
              <w:rPr>
                <w:rFonts w:ascii="Gotham" w:hAnsi="Gotham" w:cs="Arial"/>
                <w:i/>
                <w:sz w:val="18"/>
                <w:szCs w:val="18"/>
              </w:rPr>
            </w:pPr>
            <w:r w:rsidRPr="00FC0F2D">
              <w:rPr>
                <w:rFonts w:ascii="Gotham" w:hAnsi="Gotham" w:cs="Arial"/>
                <w:sz w:val="18"/>
                <w:szCs w:val="18"/>
              </w:rPr>
              <w:lastRenderedPageBreak/>
              <w:t xml:space="preserve">Los requisitos para el suplente del Presidente del Consejo son: </w:t>
            </w:r>
          </w:p>
          <w:p w14:paraId="46703005" w14:textId="77777777" w:rsidR="00671DAA" w:rsidRPr="00FC0F2D" w:rsidRDefault="00671DAA" w:rsidP="00371FD9">
            <w:pPr>
              <w:pStyle w:val="Standard"/>
              <w:spacing w:after="120"/>
              <w:ind w:left="284" w:right="57"/>
              <w:jc w:val="both"/>
              <w:rPr>
                <w:rFonts w:ascii="Gotham" w:hAnsi="Gotham" w:cs="Arial"/>
                <w:sz w:val="18"/>
                <w:szCs w:val="18"/>
                <w:shd w:val="clear" w:color="auto" w:fill="FFFF00"/>
              </w:rPr>
            </w:pPr>
          </w:p>
          <w:p w14:paraId="58EEFA4B"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a) </w:t>
            </w:r>
            <w:r w:rsidRPr="00FC0F2D">
              <w:rPr>
                <w:rFonts w:ascii="Gotham" w:hAnsi="Gotham" w:cs="Arial"/>
                <w:sz w:val="18"/>
                <w:szCs w:val="18"/>
              </w:rPr>
              <w:tab/>
              <w:t>Contar de buena reputación y no haber sido condenado por delito doloso que amerite pena de prisión por más de un año;</w:t>
            </w:r>
          </w:p>
          <w:p w14:paraId="6304FE37"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b) </w:t>
            </w:r>
            <w:r w:rsidRPr="00FC0F2D">
              <w:rPr>
                <w:rFonts w:ascii="Gotham" w:hAnsi="Gotham" w:cs="Arial"/>
                <w:sz w:val="18"/>
                <w:szCs w:val="18"/>
              </w:rPr>
              <w:tab/>
              <w:t>Estar en pleno goce de sus derechos civiles y políticos;</w:t>
            </w:r>
          </w:p>
          <w:p w14:paraId="51995E32"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c) </w:t>
            </w:r>
            <w:r w:rsidRPr="00FC0F2D">
              <w:rPr>
                <w:rFonts w:ascii="Gotham" w:hAnsi="Gotham" w:cs="Arial"/>
                <w:sz w:val="18"/>
                <w:szCs w:val="18"/>
              </w:rPr>
              <w:tab/>
              <w:t>No ser deudor alimenticio;</w:t>
            </w:r>
          </w:p>
          <w:p w14:paraId="03BF7251" w14:textId="77777777" w:rsidR="00671DAA" w:rsidRPr="00FC0F2D" w:rsidRDefault="00671DAA" w:rsidP="00371FD9">
            <w:pPr>
              <w:pStyle w:val="Standard"/>
              <w:spacing w:after="120"/>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d) </w:t>
            </w:r>
            <w:r w:rsidRPr="00FC0F2D">
              <w:rPr>
                <w:rFonts w:ascii="Gotham" w:hAnsi="Gotham" w:cs="Arial"/>
                <w:sz w:val="18"/>
                <w:szCs w:val="18"/>
              </w:rPr>
              <w:tab/>
              <w:t>Carta de no procedimientos administrativos;</w:t>
            </w:r>
          </w:p>
          <w:p w14:paraId="62915235" w14:textId="77777777" w:rsidR="00671DAA" w:rsidRPr="00FC0F2D" w:rsidRDefault="00671DAA" w:rsidP="00371FD9">
            <w:pPr>
              <w:pStyle w:val="Standard"/>
              <w:ind w:left="993" w:right="57" w:hanging="709"/>
              <w:jc w:val="both"/>
              <w:rPr>
                <w:rFonts w:ascii="Gotham" w:hAnsi="Gotham" w:cs="Arial"/>
                <w:sz w:val="18"/>
                <w:szCs w:val="18"/>
                <w:shd w:val="clear" w:color="auto" w:fill="FFFF00"/>
              </w:rPr>
            </w:pPr>
            <w:r w:rsidRPr="00FC0F2D">
              <w:rPr>
                <w:rFonts w:ascii="Gotham" w:hAnsi="Gotham" w:cs="Arial"/>
                <w:sz w:val="18"/>
                <w:szCs w:val="18"/>
              </w:rPr>
              <w:t xml:space="preserve">e) </w:t>
            </w:r>
            <w:r w:rsidRPr="00FC0F2D">
              <w:rPr>
                <w:rFonts w:ascii="Gotham" w:hAnsi="Gotham" w:cs="Arial"/>
                <w:sz w:val="18"/>
                <w:szCs w:val="18"/>
              </w:rPr>
              <w:tab/>
              <w:t>Currículum vitae.</w:t>
            </w:r>
          </w:p>
          <w:p w14:paraId="7C0BB1B6" w14:textId="77777777" w:rsidR="00671DAA" w:rsidRPr="00FC0F2D" w:rsidRDefault="00671DAA" w:rsidP="00371FD9">
            <w:pPr>
              <w:pStyle w:val="Standard"/>
              <w:ind w:left="284" w:right="57"/>
              <w:jc w:val="both"/>
              <w:rPr>
                <w:rFonts w:ascii="Gotham" w:hAnsi="Gotham" w:cs="Arial"/>
                <w:sz w:val="18"/>
                <w:szCs w:val="18"/>
              </w:rPr>
            </w:pPr>
          </w:p>
          <w:p w14:paraId="67AD99FC" w14:textId="77777777" w:rsidR="00671DAA" w:rsidRPr="00FC0F2D" w:rsidRDefault="00671DAA" w:rsidP="00371FD9">
            <w:pPr>
              <w:ind w:right="57"/>
              <w:jc w:val="both"/>
              <w:rPr>
                <w:rFonts w:ascii="Gotham" w:hAnsi="Gotham" w:cs="Arial"/>
                <w:b/>
                <w:sz w:val="18"/>
                <w:szCs w:val="18"/>
              </w:rPr>
            </w:pPr>
          </w:p>
          <w:p w14:paraId="09F956F4"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b/>
                <w:sz w:val="18"/>
                <w:szCs w:val="18"/>
              </w:rPr>
              <w:t>Artículo 13.</w:t>
            </w:r>
            <w:r w:rsidRPr="00FC0F2D">
              <w:rPr>
                <w:rFonts w:ascii="Gotham" w:hAnsi="Gotham" w:cs="Arial"/>
                <w:sz w:val="18"/>
                <w:szCs w:val="18"/>
              </w:rPr>
              <w:t xml:space="preserve"> El Consejo fungirá colegiadamente mediante la celebración de Sesiones que serán ordinarias las que se verificarán cada 3 (tres) meses, o sesiones extraordinarias, que se celebrarán cuando así lo requiera la atención de algún tema en específico, que no pueda quedar aplazado; en caso de existir emergencia sanitaria podrán optar por medios electrónicos para sesionar de forma virtual a distancia. </w:t>
            </w:r>
          </w:p>
          <w:p w14:paraId="3D899287" w14:textId="77777777" w:rsidR="00671DAA" w:rsidRPr="00FC0F2D" w:rsidRDefault="00671DAA" w:rsidP="00371FD9">
            <w:pPr>
              <w:pStyle w:val="Standard"/>
              <w:ind w:left="284" w:right="57"/>
              <w:jc w:val="both"/>
              <w:rPr>
                <w:rFonts w:ascii="Gotham" w:hAnsi="Gotham" w:cs="Arial"/>
                <w:sz w:val="18"/>
                <w:szCs w:val="18"/>
              </w:rPr>
            </w:pPr>
          </w:p>
          <w:p w14:paraId="61C70E3F"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 xml:space="preserve">Las sesiones del Consejo son públicas, a las que libremente podrá asistir cualquier persona, el ingreso de personas podrá ser controlado tomando en consideración a las limitaciones propias del espacio físico o virtual del lugar en donde se desarrolle la sesión, atendiendo a la comodidad del asistente. </w:t>
            </w:r>
          </w:p>
          <w:p w14:paraId="2C7A727C" w14:textId="77777777" w:rsidR="00671DAA" w:rsidRPr="00FC0F2D" w:rsidRDefault="00671DAA" w:rsidP="00371FD9">
            <w:pPr>
              <w:pStyle w:val="Standard"/>
              <w:ind w:right="57"/>
              <w:jc w:val="both"/>
              <w:rPr>
                <w:rFonts w:ascii="Gotham" w:hAnsi="Gotham" w:cs="Arial"/>
                <w:sz w:val="18"/>
                <w:szCs w:val="18"/>
              </w:rPr>
            </w:pPr>
          </w:p>
          <w:p w14:paraId="7086D297"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Para los efectos de las sesiones en que se trate información de carácter reservado o confidencial, el Comité de Clasificación de Información Pública del Organismo Público Descentralizado Servicios de Salud Tonalá, por sus siglas “SESAT”, resolverá lo conducente de acuerdo a las disposiciones de la Ley de Transparencia e Información Pública de Jalisco.</w:t>
            </w:r>
          </w:p>
          <w:p w14:paraId="7F49D8FF" w14:textId="77777777" w:rsidR="00671DAA" w:rsidRPr="00FC0F2D" w:rsidRDefault="00671DAA" w:rsidP="00371FD9">
            <w:pPr>
              <w:pStyle w:val="Standard"/>
              <w:ind w:right="57"/>
              <w:jc w:val="both"/>
              <w:rPr>
                <w:rFonts w:ascii="Gotham" w:hAnsi="Gotham" w:cs="Arial"/>
                <w:i/>
                <w:sz w:val="18"/>
                <w:szCs w:val="18"/>
              </w:rPr>
            </w:pPr>
          </w:p>
          <w:p w14:paraId="4F16AF70"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 xml:space="preserve">Respecto de las Sesiones que celebre el Consejo, se levantará un acta en la que se asiente el desarrollo de la sesión, el contenido de la misma, habrá de ser aprobado el documento por los que intervinieron en la sesión y así quieran hacerlo. </w:t>
            </w:r>
          </w:p>
          <w:p w14:paraId="34553ED2" w14:textId="77777777" w:rsidR="00671DAA" w:rsidRDefault="00671DAA" w:rsidP="00371FD9">
            <w:pPr>
              <w:pStyle w:val="Standard"/>
              <w:ind w:right="57"/>
              <w:jc w:val="both"/>
              <w:rPr>
                <w:rFonts w:ascii="Gotham" w:hAnsi="Gotham" w:cs="Arial"/>
                <w:sz w:val="18"/>
                <w:szCs w:val="18"/>
              </w:rPr>
            </w:pPr>
          </w:p>
          <w:p w14:paraId="4557BDAE"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El acta en cuestión deberá ser desglosada al Libro de Gobierno o de actas del Organismo que quedará bajo la guarda y custodia del Director General del organismo. Dicho legajo será transferido por éste al funcionario que lo sustituya, en el caso de que éste no se encontrara aún designado o en funciones, la transferencia se verificará al servidor público del Organismo que designe el Consejo, el que a su vez lo entregará al Director General correspondiente a su toma de posesión del cargo; las entregas o transferencias en mención se harán constar en formal </w:t>
            </w:r>
            <w:r w:rsidRPr="00FC0F2D">
              <w:rPr>
                <w:rFonts w:ascii="Gotham" w:hAnsi="Gotham" w:cs="Arial"/>
                <w:sz w:val="18"/>
                <w:szCs w:val="18"/>
              </w:rPr>
              <w:lastRenderedPageBreak/>
              <w:t>acta circunstanciada, firmada por los que participen en el evento, la que será agregada al libro de cuenta; conforme a la Ley Estatal de Entrega-Recepción del Estado de Jalisco y el Reglamento Municipal de Entrega-Recepción.</w:t>
            </w:r>
          </w:p>
          <w:p w14:paraId="52148950" w14:textId="77777777" w:rsidR="00671DAA" w:rsidRPr="00FC0F2D" w:rsidRDefault="00671DAA" w:rsidP="00371FD9">
            <w:pPr>
              <w:pStyle w:val="Standard"/>
              <w:ind w:right="57"/>
              <w:jc w:val="both"/>
              <w:rPr>
                <w:rFonts w:ascii="Gotham" w:hAnsi="Gotham" w:cs="Arial"/>
                <w:i/>
                <w:sz w:val="18"/>
                <w:szCs w:val="18"/>
              </w:rPr>
            </w:pPr>
          </w:p>
          <w:p w14:paraId="78E49860" w14:textId="77777777" w:rsidR="00671DAA" w:rsidRPr="00FC0F2D" w:rsidRDefault="00671DAA" w:rsidP="00371FD9">
            <w:pPr>
              <w:pStyle w:val="Standard"/>
              <w:ind w:right="57"/>
              <w:jc w:val="both"/>
              <w:rPr>
                <w:rFonts w:ascii="Gotham" w:hAnsi="Gotham" w:cs="Arial"/>
                <w:i/>
                <w:sz w:val="18"/>
                <w:szCs w:val="18"/>
              </w:rPr>
            </w:pPr>
            <w:r w:rsidRPr="00FC0F2D">
              <w:rPr>
                <w:rFonts w:ascii="Gotham" w:hAnsi="Gotham" w:cs="Arial"/>
                <w:sz w:val="18"/>
                <w:szCs w:val="18"/>
              </w:rPr>
              <w:t>Formará parte integrante de las actas de sesión, un ejemplar de la convocatoria, las constancias de comunicación a los miembros del Consejo, la documentación con que se acredite la representación de los asistentes a la sesión, aquella relativa a los balances, presupuestos, cotizaciones y en general propuestas que hayan formado parte de los puntos tratados o de los acuerdos.</w:t>
            </w:r>
            <w:r w:rsidRPr="00FC0F2D">
              <w:rPr>
                <w:rFonts w:ascii="Gotham" w:hAnsi="Gotham" w:cs="Arial"/>
                <w:i/>
                <w:sz w:val="18"/>
                <w:szCs w:val="18"/>
              </w:rPr>
              <w:t xml:space="preserve"> </w:t>
            </w:r>
          </w:p>
          <w:p w14:paraId="74B6A4AA" w14:textId="77777777" w:rsidR="00671DAA" w:rsidRPr="00FC0F2D" w:rsidRDefault="00671DAA" w:rsidP="00371FD9">
            <w:pPr>
              <w:pStyle w:val="Standard"/>
              <w:ind w:left="284" w:right="57"/>
              <w:jc w:val="both"/>
              <w:rPr>
                <w:rFonts w:ascii="Gotham" w:hAnsi="Gotham" w:cs="Arial"/>
                <w:sz w:val="18"/>
                <w:szCs w:val="18"/>
              </w:rPr>
            </w:pPr>
          </w:p>
          <w:p w14:paraId="1DD80F76"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Las reglas de funcionamiento del Consejo, las normas que habrán de observarse en las convocatorias a sesión, en la sesión de éstas y demás supuestos de funcionamiento, serán acordadas por los integrantes de este Cuerpo Colegiado en el Reglamento que al efecto expida la misma. </w:t>
            </w:r>
          </w:p>
          <w:p w14:paraId="04D5E588" w14:textId="77777777" w:rsidR="00671DAA" w:rsidRPr="00FC0F2D" w:rsidRDefault="00671DAA" w:rsidP="00371FD9">
            <w:pPr>
              <w:pStyle w:val="Standard"/>
              <w:ind w:right="57"/>
              <w:jc w:val="both"/>
              <w:rPr>
                <w:rFonts w:ascii="Gotham" w:hAnsi="Gotham" w:cs="Arial"/>
                <w:sz w:val="18"/>
                <w:szCs w:val="18"/>
              </w:rPr>
            </w:pPr>
          </w:p>
          <w:p w14:paraId="1CD346B5" w14:textId="77777777" w:rsidR="00671DAA" w:rsidRPr="00FC0F2D" w:rsidRDefault="00671DAA" w:rsidP="00371FD9">
            <w:pPr>
              <w:pStyle w:val="Standard"/>
              <w:ind w:right="57"/>
              <w:jc w:val="both"/>
              <w:rPr>
                <w:rFonts w:ascii="Gotham" w:hAnsi="Gotham" w:cs="Arial"/>
                <w:sz w:val="18"/>
                <w:szCs w:val="18"/>
              </w:rPr>
            </w:pPr>
          </w:p>
          <w:p w14:paraId="704C5F59"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 xml:space="preserve">Artículo 14. </w:t>
            </w:r>
            <w:r w:rsidRPr="00FC0F2D">
              <w:rPr>
                <w:rFonts w:ascii="Gotham" w:hAnsi="Gotham" w:cs="Arial"/>
                <w:sz w:val="18"/>
                <w:szCs w:val="18"/>
              </w:rPr>
              <w:t>Las facultades y obligaciones del Consejo son:</w:t>
            </w:r>
          </w:p>
          <w:p w14:paraId="3CF2D21E" w14:textId="77777777" w:rsidR="00671DAA" w:rsidRPr="00FC0F2D" w:rsidRDefault="00671DAA" w:rsidP="00371FD9">
            <w:pPr>
              <w:pStyle w:val="Standard"/>
              <w:ind w:right="57"/>
              <w:jc w:val="both"/>
              <w:rPr>
                <w:rFonts w:ascii="Gotham" w:hAnsi="Gotham" w:cs="Arial"/>
                <w:sz w:val="18"/>
                <w:szCs w:val="18"/>
              </w:rPr>
            </w:pPr>
          </w:p>
          <w:p w14:paraId="4A739B3F"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I. al VII. ….</w:t>
            </w:r>
            <w:r w:rsidRPr="00FC0F2D">
              <w:rPr>
                <w:rFonts w:ascii="Gotham" w:hAnsi="Gotham" w:cs="Arial"/>
                <w:sz w:val="18"/>
                <w:szCs w:val="18"/>
              </w:rPr>
              <w:tab/>
              <w:t xml:space="preserve"> </w:t>
            </w:r>
          </w:p>
          <w:p w14:paraId="50178B44" w14:textId="77777777" w:rsidR="00671DAA" w:rsidRPr="00FC0F2D" w:rsidRDefault="00671DAA" w:rsidP="00371FD9">
            <w:pPr>
              <w:ind w:right="57"/>
              <w:jc w:val="both"/>
              <w:rPr>
                <w:rFonts w:ascii="Gotham" w:hAnsi="Gotham" w:cs="Arial"/>
                <w:sz w:val="18"/>
                <w:szCs w:val="18"/>
              </w:rPr>
            </w:pPr>
          </w:p>
          <w:p w14:paraId="32467F34"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VIII. Otorgar poderes especiales para actos de dominio al Director General así como a otro funcionario o servidor público que el Presidente Municipal designe, para el otorgamiento de instrumentos jurídicos necesarios de representación especial del Organismo Público Descentralizado Servicios de Salud Tonalá, por sus siglas “SESAT”, ante cualquier dependencia federal, estatal o municipal para la realización de cualquier trámite administrativo o legal, con la finalidad de lograr los objetivos y fines del Organismo Público Descentralizado Servicios de Salud Tonalá, por sus siglas “SESAT”;</w:t>
            </w:r>
          </w:p>
          <w:p w14:paraId="558ABD04" w14:textId="77777777" w:rsidR="00671DAA" w:rsidRPr="00FC0F2D" w:rsidRDefault="00671DAA" w:rsidP="00371FD9">
            <w:pPr>
              <w:ind w:right="57"/>
              <w:jc w:val="both"/>
              <w:rPr>
                <w:rFonts w:ascii="Gotham" w:hAnsi="Gotham" w:cs="Arial"/>
                <w:sz w:val="18"/>
                <w:szCs w:val="18"/>
              </w:rPr>
            </w:pPr>
          </w:p>
          <w:p w14:paraId="46821519"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IX. al XVI. … </w:t>
            </w:r>
            <w:r w:rsidRPr="00FC0F2D">
              <w:rPr>
                <w:rFonts w:ascii="Gotham" w:hAnsi="Gotham" w:cs="Arial"/>
                <w:sz w:val="18"/>
                <w:szCs w:val="18"/>
              </w:rPr>
              <w:tab/>
            </w:r>
          </w:p>
          <w:p w14:paraId="07704756" w14:textId="77777777" w:rsidR="00671DAA" w:rsidRDefault="00671DAA" w:rsidP="00371FD9">
            <w:pPr>
              <w:ind w:right="57"/>
              <w:jc w:val="both"/>
              <w:rPr>
                <w:rFonts w:ascii="Gotham" w:hAnsi="Gotham" w:cs="Arial"/>
                <w:sz w:val="18"/>
                <w:szCs w:val="18"/>
              </w:rPr>
            </w:pPr>
          </w:p>
          <w:p w14:paraId="712E3944" w14:textId="77777777" w:rsidR="00371FD9" w:rsidRPr="00FC0F2D" w:rsidRDefault="00371FD9" w:rsidP="00371FD9">
            <w:pPr>
              <w:ind w:right="57"/>
              <w:jc w:val="both"/>
              <w:rPr>
                <w:rFonts w:ascii="Gotham" w:hAnsi="Gotham" w:cs="Arial"/>
                <w:sz w:val="18"/>
                <w:szCs w:val="18"/>
              </w:rPr>
            </w:pPr>
          </w:p>
          <w:p w14:paraId="796D6D41"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V</w:t>
            </w:r>
          </w:p>
          <w:p w14:paraId="76054D99"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 xml:space="preserve">LA DIRECCIÓN GENERAL DEL ORGANISMO </w:t>
            </w:r>
          </w:p>
          <w:p w14:paraId="447ED181" w14:textId="77777777" w:rsidR="00671DAA" w:rsidRPr="00FC0F2D" w:rsidRDefault="00671DAA" w:rsidP="00371FD9">
            <w:pPr>
              <w:ind w:right="57"/>
              <w:jc w:val="both"/>
              <w:rPr>
                <w:rFonts w:ascii="Gotham" w:hAnsi="Gotham"/>
                <w:sz w:val="18"/>
                <w:szCs w:val="18"/>
              </w:rPr>
            </w:pPr>
          </w:p>
          <w:p w14:paraId="5038237F" w14:textId="77777777" w:rsidR="00671DAA" w:rsidRPr="00FC0F2D" w:rsidRDefault="00671DAA" w:rsidP="00371FD9">
            <w:pPr>
              <w:ind w:right="57"/>
              <w:jc w:val="both"/>
              <w:rPr>
                <w:rFonts w:ascii="Gotham" w:hAnsi="Gotham" w:cs="Arial"/>
                <w:sz w:val="18"/>
                <w:szCs w:val="18"/>
              </w:rPr>
            </w:pPr>
            <w:r w:rsidRPr="00FC0F2D">
              <w:rPr>
                <w:rFonts w:ascii="Gotham" w:hAnsi="Gotham" w:cs="Arial"/>
                <w:b/>
                <w:sz w:val="18"/>
                <w:szCs w:val="18"/>
              </w:rPr>
              <w:t>Artículo 15.</w:t>
            </w:r>
            <w:r w:rsidRPr="00FC0F2D">
              <w:rPr>
                <w:rFonts w:ascii="Gotham" w:hAnsi="Gotham" w:cs="Arial"/>
                <w:sz w:val="18"/>
                <w:szCs w:val="18"/>
              </w:rPr>
              <w:t xml:space="preserve"> La Dirección General será desempeñada por la persona que proponga el Presidente Municipal aprobado por el Consejo de los Servicios de Salud Tonalá, por sus siglas “SESAT”, la cual deberá tomar protesta. El nombramiento no podrá comprender más tiempo del señalado para el periodo constitucional en que se encuentre en funciones la Administración Municipal en turno. </w:t>
            </w:r>
          </w:p>
          <w:p w14:paraId="14B68C9E" w14:textId="77777777" w:rsidR="00671DAA" w:rsidRPr="00FC0F2D" w:rsidRDefault="00671DAA" w:rsidP="00371FD9">
            <w:pPr>
              <w:ind w:right="57"/>
              <w:jc w:val="both"/>
              <w:rPr>
                <w:rFonts w:ascii="Gotham" w:hAnsi="Gotham" w:cs="Arial"/>
                <w:sz w:val="18"/>
                <w:szCs w:val="18"/>
              </w:rPr>
            </w:pPr>
          </w:p>
          <w:p w14:paraId="3A3D35D5"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Las ausencias temporales del Director General serán suplidas por el Director Interino que designe el Presidente Municipal.</w:t>
            </w:r>
          </w:p>
          <w:p w14:paraId="5946FB34" w14:textId="77777777" w:rsidR="00671DAA" w:rsidRDefault="00671DAA" w:rsidP="00371FD9">
            <w:pPr>
              <w:ind w:right="57"/>
              <w:jc w:val="both"/>
              <w:rPr>
                <w:rFonts w:ascii="Gotham" w:hAnsi="Gotham" w:cs="Arial"/>
                <w:sz w:val="18"/>
                <w:szCs w:val="18"/>
              </w:rPr>
            </w:pPr>
          </w:p>
          <w:p w14:paraId="24791453" w14:textId="77777777" w:rsidR="00A81124" w:rsidRPr="00FC0F2D" w:rsidRDefault="00A81124" w:rsidP="00371FD9">
            <w:pPr>
              <w:ind w:right="57"/>
              <w:jc w:val="both"/>
              <w:rPr>
                <w:rFonts w:ascii="Gotham" w:hAnsi="Gotham" w:cs="Arial"/>
                <w:sz w:val="18"/>
                <w:szCs w:val="18"/>
              </w:rPr>
            </w:pPr>
          </w:p>
          <w:p w14:paraId="131FD708" w14:textId="77777777" w:rsidR="00671DAA" w:rsidRPr="00FC0F2D" w:rsidRDefault="00671DAA" w:rsidP="00371FD9">
            <w:pPr>
              <w:ind w:right="57"/>
              <w:jc w:val="both"/>
              <w:rPr>
                <w:rFonts w:ascii="Gotham" w:hAnsi="Gotham"/>
                <w:sz w:val="18"/>
                <w:szCs w:val="18"/>
              </w:rPr>
            </w:pPr>
            <w:r w:rsidRPr="00FC0F2D">
              <w:rPr>
                <w:rFonts w:ascii="Gotham" w:hAnsi="Gotham"/>
                <w:b/>
                <w:bCs/>
                <w:sz w:val="18"/>
                <w:szCs w:val="18"/>
              </w:rPr>
              <w:t xml:space="preserve">Artículo 16. </w:t>
            </w:r>
            <w:r w:rsidRPr="00FC0F2D">
              <w:rPr>
                <w:rFonts w:ascii="Gotham" w:hAnsi="Gotham"/>
                <w:sz w:val="18"/>
                <w:szCs w:val="18"/>
              </w:rPr>
              <w:t>Son requisitos para ocupar la titularidad de la Dirección General del Organismo Público Descentralizado Servicios de Salud Tonalá, por sus siglas “SESAT”, ser profesionista contar como mínimo título de Médico Cirujano Partero, cédula profesional, tener reconocida capacidad profesional con un mínimo de 5 (cinco) años de experiencia y solvencia moral; preferentemente deberá de contar con experiencia en el rubro de administración pública o manejo de instituciones médicas, asistenciales, o de investigación.</w:t>
            </w:r>
          </w:p>
          <w:p w14:paraId="4788F8EA" w14:textId="77777777" w:rsidR="00671DAA" w:rsidRPr="00FC0F2D" w:rsidRDefault="00671DAA" w:rsidP="00371FD9">
            <w:pPr>
              <w:ind w:right="57"/>
              <w:jc w:val="both"/>
              <w:rPr>
                <w:rFonts w:ascii="Gotham" w:hAnsi="Gotham"/>
                <w:sz w:val="18"/>
                <w:szCs w:val="18"/>
              </w:rPr>
            </w:pPr>
          </w:p>
          <w:p w14:paraId="6CC20CE3" w14:textId="0DCAD16A" w:rsidR="00671DAA" w:rsidRPr="00FC0F2D" w:rsidRDefault="00671DAA" w:rsidP="00371FD9">
            <w:pPr>
              <w:ind w:right="57"/>
              <w:jc w:val="both"/>
              <w:rPr>
                <w:rFonts w:ascii="Gotham" w:hAnsi="Gotham"/>
                <w:sz w:val="18"/>
                <w:szCs w:val="18"/>
              </w:rPr>
            </w:pPr>
            <w:r w:rsidRPr="00FC0F2D">
              <w:rPr>
                <w:rFonts w:ascii="Gotham" w:hAnsi="Gotham"/>
                <w:sz w:val="18"/>
                <w:szCs w:val="18"/>
              </w:rPr>
              <w:t>…….</w:t>
            </w:r>
            <w:r w:rsidR="00A77611">
              <w:rPr>
                <w:rFonts w:ascii="Gotham" w:hAnsi="Gotham"/>
                <w:sz w:val="18"/>
                <w:szCs w:val="18"/>
              </w:rPr>
              <w:t xml:space="preserve"> </w:t>
            </w:r>
          </w:p>
          <w:p w14:paraId="6B753F2C" w14:textId="77777777" w:rsidR="00671DAA" w:rsidRDefault="00671DAA" w:rsidP="00371FD9">
            <w:pPr>
              <w:ind w:right="57"/>
              <w:jc w:val="both"/>
              <w:rPr>
                <w:rFonts w:ascii="Gotham" w:hAnsi="Gotham"/>
                <w:sz w:val="18"/>
                <w:szCs w:val="18"/>
              </w:rPr>
            </w:pPr>
          </w:p>
          <w:p w14:paraId="12DCB3CB" w14:textId="77777777" w:rsidR="00371FD9" w:rsidRPr="00FC0F2D" w:rsidRDefault="00371FD9" w:rsidP="00371FD9">
            <w:pPr>
              <w:ind w:right="57"/>
              <w:jc w:val="both"/>
              <w:rPr>
                <w:rFonts w:ascii="Gotham" w:hAnsi="Gotham"/>
                <w:sz w:val="18"/>
                <w:szCs w:val="18"/>
              </w:rPr>
            </w:pPr>
          </w:p>
          <w:p w14:paraId="0C056B9B"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VI</w:t>
            </w:r>
          </w:p>
          <w:p w14:paraId="46FDCD15"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CONSEJOS TÉCNICOS CONSULTIVOS</w:t>
            </w:r>
          </w:p>
          <w:p w14:paraId="11B18C2D" w14:textId="77777777" w:rsidR="00671DAA" w:rsidRPr="00FC0F2D" w:rsidRDefault="00671DAA" w:rsidP="00371FD9">
            <w:pPr>
              <w:pStyle w:val="Standard"/>
              <w:ind w:left="284" w:right="57"/>
              <w:jc w:val="center"/>
              <w:rPr>
                <w:rFonts w:ascii="Gotham" w:hAnsi="Gotham" w:cs="Arial"/>
                <w:b/>
                <w:sz w:val="18"/>
                <w:szCs w:val="18"/>
              </w:rPr>
            </w:pPr>
          </w:p>
          <w:p w14:paraId="635B6340"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18.</w:t>
            </w:r>
            <w:r w:rsidRPr="00FC0F2D">
              <w:rPr>
                <w:rFonts w:ascii="Gotham" w:hAnsi="Gotham" w:cs="Arial"/>
                <w:sz w:val="18"/>
                <w:szCs w:val="18"/>
              </w:rPr>
              <w:t xml:space="preserve"> Se establece la creación de los Consejos Técnicos Consultivos: el Consejo Técnico Médico; el Consejo Técnico Administrativo; el Consejo Técnico de Compras; así como cualquier otro que sirva para lograr los fines y consecuciones del Organismo Público Descentralizado Servicios de Salud Tonalá, por sus siglas “SESAT”; pero para la creación de un nuevo consejo técnico requerirá forzosamente la aprobación del Consejo de los Servicios de Salud de Tonalá, por sus siglas “SESAT”. </w:t>
            </w:r>
          </w:p>
          <w:p w14:paraId="43FB8456" w14:textId="77777777" w:rsidR="00671DAA" w:rsidRPr="00FC0F2D" w:rsidRDefault="00671DAA" w:rsidP="00371FD9">
            <w:pPr>
              <w:pStyle w:val="Standard"/>
              <w:ind w:right="57"/>
              <w:jc w:val="both"/>
              <w:rPr>
                <w:rFonts w:ascii="Gotham" w:hAnsi="Gotham" w:cs="Arial"/>
                <w:sz w:val="18"/>
                <w:szCs w:val="18"/>
              </w:rPr>
            </w:pPr>
          </w:p>
          <w:p w14:paraId="2310BB46"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w:t>
            </w:r>
          </w:p>
          <w:p w14:paraId="53ED32B6" w14:textId="77777777" w:rsidR="00671DAA" w:rsidRPr="00FC0F2D" w:rsidRDefault="00671DAA" w:rsidP="00371FD9">
            <w:pPr>
              <w:pStyle w:val="Standard"/>
              <w:ind w:right="57"/>
              <w:jc w:val="both"/>
              <w:rPr>
                <w:rFonts w:ascii="Gotham" w:hAnsi="Gotham" w:cs="Arial"/>
                <w:sz w:val="18"/>
                <w:szCs w:val="18"/>
              </w:rPr>
            </w:pPr>
          </w:p>
          <w:p w14:paraId="4DBF587E"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En el supuesto de que las mismas impliquen o requieran el conocimiento y acuerdo del Consejo de los Servicios de Salud Tonalá, por sus siglas “SESAT”, serán transmitidas a través de la Dirección General a dicho cuerpo Colegiado para el análisis y dictaminación respectiva.</w:t>
            </w:r>
          </w:p>
          <w:p w14:paraId="40B2B496" w14:textId="77777777" w:rsidR="00671DAA" w:rsidRPr="00FC0F2D" w:rsidRDefault="00671DAA" w:rsidP="00371FD9">
            <w:pPr>
              <w:ind w:right="57"/>
              <w:jc w:val="both"/>
              <w:rPr>
                <w:rFonts w:ascii="Gotham" w:hAnsi="Gotham" w:cs="Arial"/>
                <w:b/>
                <w:bCs/>
                <w:sz w:val="18"/>
                <w:szCs w:val="18"/>
              </w:rPr>
            </w:pPr>
          </w:p>
          <w:p w14:paraId="22C6BE07" w14:textId="77777777" w:rsidR="00671DAA" w:rsidRPr="00FC0F2D" w:rsidRDefault="00671DAA" w:rsidP="00371FD9">
            <w:pPr>
              <w:ind w:right="57"/>
              <w:jc w:val="both"/>
              <w:rPr>
                <w:rFonts w:ascii="Gotham" w:hAnsi="Gotham" w:cs="Arial"/>
                <w:b/>
                <w:bCs/>
                <w:sz w:val="18"/>
                <w:szCs w:val="18"/>
              </w:rPr>
            </w:pPr>
          </w:p>
          <w:p w14:paraId="3D74DCB9" w14:textId="77777777" w:rsidR="00671DAA" w:rsidRPr="00FC0F2D" w:rsidRDefault="00671DAA" w:rsidP="00371FD9">
            <w:pPr>
              <w:ind w:right="57"/>
              <w:jc w:val="both"/>
              <w:rPr>
                <w:rFonts w:ascii="Gotham" w:hAnsi="Gotham" w:cs="Arial"/>
                <w:sz w:val="18"/>
                <w:szCs w:val="18"/>
              </w:rPr>
            </w:pPr>
            <w:r w:rsidRPr="00FC0F2D">
              <w:rPr>
                <w:rFonts w:ascii="Gotham" w:hAnsi="Gotham" w:cs="Arial"/>
                <w:b/>
                <w:bCs/>
                <w:sz w:val="18"/>
                <w:szCs w:val="18"/>
              </w:rPr>
              <w:t>Artículo 20.</w:t>
            </w:r>
            <w:r w:rsidRPr="00FC0F2D">
              <w:rPr>
                <w:rFonts w:ascii="Gotham" w:hAnsi="Gotham" w:cs="Arial"/>
                <w:sz w:val="18"/>
                <w:szCs w:val="18"/>
              </w:rPr>
              <w:t xml:space="preserve"> El Consejo Técnico Médico, está integrado por:</w:t>
            </w:r>
          </w:p>
          <w:p w14:paraId="4744784D"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I al VI. ….</w:t>
            </w:r>
          </w:p>
          <w:p w14:paraId="28C80CAC" w14:textId="77777777" w:rsidR="00671DAA" w:rsidRPr="00FC0F2D" w:rsidRDefault="00671DAA" w:rsidP="00371FD9">
            <w:pPr>
              <w:ind w:right="57"/>
              <w:jc w:val="both"/>
              <w:rPr>
                <w:rFonts w:ascii="Gotham" w:hAnsi="Gotham" w:cs="Arial"/>
                <w:sz w:val="18"/>
                <w:szCs w:val="18"/>
              </w:rPr>
            </w:pPr>
          </w:p>
          <w:p w14:paraId="5BD4E496" w14:textId="77777777" w:rsidR="00671DAA" w:rsidRDefault="00671DAA" w:rsidP="00371FD9">
            <w:pPr>
              <w:pStyle w:val="Standard"/>
              <w:ind w:right="57"/>
              <w:jc w:val="both"/>
              <w:rPr>
                <w:rFonts w:ascii="Gotham" w:hAnsi="Gotham" w:cs="Arial"/>
                <w:sz w:val="18"/>
                <w:szCs w:val="18"/>
              </w:rPr>
            </w:pPr>
            <w:r w:rsidRPr="00FC0F2D">
              <w:rPr>
                <w:rFonts w:ascii="Gotham" w:hAnsi="Gotham" w:cs="Arial"/>
                <w:sz w:val="18"/>
                <w:szCs w:val="18"/>
              </w:rPr>
              <w:t>La función principal será la deliberación para la contratación del personal que laborará para el Organismo Público Descentralizado Servicios de Salud Tonalá, por sus siglas “SESAT”, velando en todo momento que el personal de salud reúna el perfil del puesto, cuente con los créditos académicos de profesionalización, procurando incorporar personal de salud altamente capacitado y certificado por la asociación o institución del ramo o especialidad que se trate.</w:t>
            </w:r>
          </w:p>
          <w:p w14:paraId="43DAEE48" w14:textId="77777777" w:rsidR="00A81124" w:rsidRPr="00FC0F2D" w:rsidRDefault="00A81124" w:rsidP="00371FD9">
            <w:pPr>
              <w:pStyle w:val="Standard"/>
              <w:ind w:right="57"/>
              <w:jc w:val="both"/>
              <w:rPr>
                <w:rFonts w:ascii="Gotham" w:hAnsi="Gotham" w:cs="Arial"/>
                <w:sz w:val="18"/>
                <w:szCs w:val="18"/>
              </w:rPr>
            </w:pPr>
          </w:p>
          <w:p w14:paraId="1152244A"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w:t>
            </w:r>
          </w:p>
          <w:p w14:paraId="1746DD8A" w14:textId="77777777" w:rsidR="00671DAA" w:rsidRPr="00D11F71" w:rsidRDefault="00671DAA" w:rsidP="00371FD9">
            <w:pPr>
              <w:pStyle w:val="Standard"/>
              <w:ind w:right="57"/>
              <w:jc w:val="both"/>
              <w:rPr>
                <w:rFonts w:ascii="Gotham" w:hAnsi="Gotham" w:cs="Arial"/>
                <w:sz w:val="16"/>
                <w:szCs w:val="16"/>
              </w:rPr>
            </w:pPr>
          </w:p>
          <w:p w14:paraId="14ADA285" w14:textId="77777777" w:rsidR="00671DAA" w:rsidRPr="00FC0F2D" w:rsidRDefault="00671DAA" w:rsidP="00371FD9">
            <w:pPr>
              <w:pStyle w:val="Standard"/>
              <w:ind w:right="57"/>
              <w:jc w:val="both"/>
              <w:rPr>
                <w:rFonts w:ascii="Gotham" w:hAnsi="Gotham" w:cs="Arial"/>
                <w:sz w:val="18"/>
                <w:szCs w:val="18"/>
              </w:rPr>
            </w:pPr>
          </w:p>
          <w:p w14:paraId="6440824F" w14:textId="77777777" w:rsidR="00671DAA" w:rsidRDefault="00671DAA" w:rsidP="00D11F71">
            <w:pPr>
              <w:ind w:right="57"/>
              <w:jc w:val="both"/>
              <w:rPr>
                <w:rFonts w:ascii="Gotham" w:hAnsi="Gotham" w:cs="Arial"/>
                <w:sz w:val="18"/>
                <w:szCs w:val="18"/>
              </w:rPr>
            </w:pPr>
            <w:r w:rsidRPr="00FC0F2D">
              <w:rPr>
                <w:rFonts w:ascii="Gotham" w:hAnsi="Gotham" w:cs="Arial"/>
                <w:b/>
                <w:sz w:val="18"/>
                <w:szCs w:val="18"/>
              </w:rPr>
              <w:lastRenderedPageBreak/>
              <w:t>Artículo 21.</w:t>
            </w:r>
            <w:r w:rsidRPr="00FC0F2D">
              <w:rPr>
                <w:rFonts w:ascii="Gotham" w:hAnsi="Gotham" w:cs="Arial"/>
                <w:sz w:val="18"/>
                <w:szCs w:val="18"/>
              </w:rPr>
              <w:t xml:space="preserve"> El Consejo Técnico Administrativo, está integrado por: </w:t>
            </w:r>
          </w:p>
          <w:p w14:paraId="6C7B9FCE" w14:textId="77777777" w:rsidR="00D11F71" w:rsidRPr="00FC0F2D" w:rsidRDefault="00D11F71" w:rsidP="00D11F71">
            <w:pPr>
              <w:ind w:right="57"/>
              <w:jc w:val="both"/>
              <w:rPr>
                <w:rFonts w:ascii="Gotham" w:eastAsia="SimSun" w:hAnsi="Gotham" w:cs="Arial"/>
                <w:kern w:val="3"/>
                <w:sz w:val="18"/>
                <w:szCs w:val="18"/>
                <w:lang w:eastAsia="zh-CN" w:bidi="hi-IN"/>
              </w:rPr>
            </w:pPr>
          </w:p>
          <w:p w14:paraId="19D4012B" w14:textId="77777777" w:rsidR="00671DAA" w:rsidRPr="00FC0F2D" w:rsidRDefault="00671DAA" w:rsidP="00A81124">
            <w:pPr>
              <w:spacing w:after="120"/>
              <w:ind w:right="57"/>
              <w:jc w:val="both"/>
              <w:rPr>
                <w:rFonts w:ascii="Gotham" w:eastAsia="SimSun" w:hAnsi="Gotham" w:cs="Arial"/>
                <w:kern w:val="3"/>
                <w:sz w:val="18"/>
                <w:szCs w:val="18"/>
                <w:lang w:eastAsia="zh-CN" w:bidi="hi-IN"/>
              </w:rPr>
            </w:pPr>
            <w:r w:rsidRPr="00FC0F2D">
              <w:rPr>
                <w:rFonts w:ascii="Gotham" w:hAnsi="Gotham" w:cs="Arial"/>
                <w:sz w:val="18"/>
                <w:szCs w:val="18"/>
              </w:rPr>
              <w:t xml:space="preserve">I. El Presidente Municipal, quien fungirá como Presidente del Consejo Técnico Administrativo; </w:t>
            </w:r>
          </w:p>
          <w:p w14:paraId="753D9ABF" w14:textId="35CA265A" w:rsidR="00671DAA" w:rsidRPr="00FC0F2D" w:rsidRDefault="00671DAA" w:rsidP="00A81124">
            <w:pPr>
              <w:spacing w:after="120"/>
              <w:ind w:right="57"/>
              <w:jc w:val="both"/>
              <w:rPr>
                <w:rFonts w:ascii="Gotham" w:eastAsia="SimSun" w:hAnsi="Gotham" w:cs="Arial"/>
                <w:kern w:val="3"/>
                <w:sz w:val="18"/>
                <w:szCs w:val="18"/>
                <w:lang w:eastAsia="zh-CN" w:bidi="hi-IN"/>
              </w:rPr>
            </w:pPr>
            <w:r w:rsidRPr="00FC0F2D">
              <w:rPr>
                <w:rFonts w:ascii="Gotham" w:hAnsi="Gotham" w:cs="Arial"/>
                <w:sz w:val="18"/>
                <w:szCs w:val="18"/>
              </w:rPr>
              <w:t>II. La regidora o el regidor que presida la Comisión Edilicia de Hacienda Municipal y Presupuestos;</w:t>
            </w:r>
            <w:r w:rsidR="00A77611">
              <w:rPr>
                <w:rFonts w:ascii="Gotham" w:hAnsi="Gotham" w:cs="Arial"/>
                <w:sz w:val="18"/>
                <w:szCs w:val="18"/>
              </w:rPr>
              <w:t xml:space="preserve"> </w:t>
            </w:r>
          </w:p>
          <w:p w14:paraId="57668034" w14:textId="77777777" w:rsidR="00671DAA" w:rsidRPr="00FC0F2D" w:rsidRDefault="00671DAA" w:rsidP="00A81124">
            <w:pPr>
              <w:spacing w:after="120"/>
              <w:ind w:right="57"/>
              <w:jc w:val="both"/>
              <w:rPr>
                <w:rFonts w:ascii="Gotham" w:hAnsi="Gotham" w:cs="Arial"/>
                <w:sz w:val="18"/>
                <w:szCs w:val="18"/>
              </w:rPr>
            </w:pPr>
            <w:r w:rsidRPr="00FC0F2D">
              <w:rPr>
                <w:rFonts w:ascii="Gotham" w:hAnsi="Gotham" w:cs="Arial"/>
                <w:sz w:val="18"/>
                <w:szCs w:val="18"/>
              </w:rPr>
              <w:t>III. El Director General del Organismo Público Descentralizado; y</w:t>
            </w:r>
          </w:p>
          <w:p w14:paraId="12513D9C"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IV. El Presidente del Banco Diocesano de Alimentos Guadalajara. </w:t>
            </w:r>
          </w:p>
          <w:p w14:paraId="51B540AB" w14:textId="77777777" w:rsidR="00671DAA" w:rsidRPr="00FC0F2D" w:rsidRDefault="00671DAA" w:rsidP="00371FD9">
            <w:pPr>
              <w:ind w:right="57"/>
              <w:jc w:val="both"/>
              <w:rPr>
                <w:rFonts w:ascii="Gotham" w:hAnsi="Gotham" w:cs="Arial"/>
                <w:sz w:val="18"/>
                <w:szCs w:val="18"/>
              </w:rPr>
            </w:pPr>
          </w:p>
          <w:p w14:paraId="317EC666" w14:textId="77777777" w:rsidR="00671DAA" w:rsidRDefault="00671DAA" w:rsidP="00371FD9">
            <w:pPr>
              <w:ind w:right="57"/>
              <w:jc w:val="both"/>
              <w:rPr>
                <w:rFonts w:ascii="Gotham" w:hAnsi="Gotham" w:cs="Arial"/>
                <w:sz w:val="18"/>
                <w:szCs w:val="18"/>
              </w:rPr>
            </w:pPr>
          </w:p>
          <w:p w14:paraId="1636ACB3" w14:textId="77777777" w:rsidR="00A81124" w:rsidRPr="00FC0F2D" w:rsidRDefault="00A81124" w:rsidP="00A81124">
            <w:pPr>
              <w:spacing w:after="120"/>
              <w:ind w:right="57"/>
              <w:jc w:val="both"/>
              <w:rPr>
                <w:rFonts w:ascii="Gotham" w:hAnsi="Gotham" w:cs="Arial"/>
                <w:sz w:val="18"/>
                <w:szCs w:val="18"/>
              </w:rPr>
            </w:pPr>
          </w:p>
          <w:p w14:paraId="678E0E92" w14:textId="77777777" w:rsidR="00671DAA" w:rsidRPr="00FC0F2D" w:rsidRDefault="00671DAA" w:rsidP="00371FD9">
            <w:pPr>
              <w:ind w:right="57"/>
              <w:jc w:val="both"/>
              <w:rPr>
                <w:rFonts w:ascii="Gotham" w:hAnsi="Gotham" w:cs="Arial"/>
                <w:i/>
                <w:sz w:val="18"/>
                <w:szCs w:val="18"/>
              </w:rPr>
            </w:pPr>
            <w:r w:rsidRPr="00FC0F2D">
              <w:rPr>
                <w:rFonts w:ascii="Gotham" w:hAnsi="Gotham" w:cs="Arial"/>
                <w:sz w:val="18"/>
                <w:szCs w:val="18"/>
              </w:rPr>
              <w:t xml:space="preserve">…………. </w:t>
            </w:r>
          </w:p>
          <w:p w14:paraId="4FD1D6DF" w14:textId="77777777" w:rsidR="00671DAA" w:rsidRPr="00FC0F2D" w:rsidRDefault="00671DAA" w:rsidP="00371FD9">
            <w:pPr>
              <w:pStyle w:val="Standard"/>
              <w:ind w:right="57"/>
              <w:jc w:val="both"/>
              <w:rPr>
                <w:rFonts w:ascii="Gotham" w:eastAsia="Times New Roman" w:hAnsi="Gotham" w:cs="Arial"/>
                <w:sz w:val="18"/>
                <w:szCs w:val="18"/>
              </w:rPr>
            </w:pPr>
          </w:p>
          <w:p w14:paraId="402D0F10" w14:textId="77777777" w:rsidR="00671DAA" w:rsidRPr="00FC0F2D" w:rsidRDefault="00671DAA" w:rsidP="00371FD9">
            <w:pPr>
              <w:pStyle w:val="Standard"/>
              <w:ind w:right="57"/>
              <w:jc w:val="both"/>
              <w:rPr>
                <w:rFonts w:ascii="Gotham" w:eastAsia="Times New Roman" w:hAnsi="Gotham" w:cs="Arial"/>
                <w:sz w:val="18"/>
                <w:szCs w:val="18"/>
              </w:rPr>
            </w:pPr>
          </w:p>
          <w:p w14:paraId="1BA7C1CA" w14:textId="77777777" w:rsidR="00671DAA" w:rsidRPr="00FC0F2D" w:rsidRDefault="00671DAA" w:rsidP="00371FD9">
            <w:pPr>
              <w:ind w:right="57"/>
              <w:jc w:val="both"/>
              <w:rPr>
                <w:rFonts w:ascii="Gotham" w:hAnsi="Gotham" w:cs="Arial"/>
                <w:i/>
                <w:sz w:val="18"/>
                <w:szCs w:val="18"/>
              </w:rPr>
            </w:pPr>
            <w:r w:rsidRPr="00FC0F2D">
              <w:rPr>
                <w:rFonts w:ascii="Gotham" w:hAnsi="Gotham" w:cs="Arial"/>
                <w:b/>
                <w:sz w:val="18"/>
                <w:szCs w:val="18"/>
              </w:rPr>
              <w:t>Artículo 22.</w:t>
            </w:r>
            <w:r w:rsidRPr="00FC0F2D">
              <w:rPr>
                <w:rFonts w:ascii="Gotham" w:hAnsi="Gotham" w:cs="Arial"/>
                <w:sz w:val="18"/>
                <w:szCs w:val="18"/>
              </w:rPr>
              <w:t xml:space="preserve"> El Consejo Técnico de Compras, está integrado por: </w:t>
            </w:r>
          </w:p>
          <w:p w14:paraId="0DC22838" w14:textId="77777777" w:rsidR="00671DAA" w:rsidRPr="00FC0F2D" w:rsidRDefault="00671DAA" w:rsidP="00371FD9">
            <w:pPr>
              <w:pStyle w:val="Standard"/>
              <w:tabs>
                <w:tab w:val="left" w:pos="473"/>
              </w:tabs>
              <w:ind w:left="57" w:right="57"/>
              <w:jc w:val="both"/>
              <w:rPr>
                <w:rFonts w:ascii="Gotham" w:hAnsi="Gotham" w:cs="Arial"/>
                <w:sz w:val="18"/>
                <w:szCs w:val="18"/>
              </w:rPr>
            </w:pPr>
          </w:p>
          <w:p w14:paraId="6C8DAAE8" w14:textId="77777777" w:rsidR="00671DAA" w:rsidRPr="00FC0F2D" w:rsidRDefault="00671DAA" w:rsidP="00A81124">
            <w:pPr>
              <w:pStyle w:val="Standard"/>
              <w:spacing w:after="120"/>
              <w:ind w:left="57" w:right="57"/>
              <w:jc w:val="both"/>
              <w:rPr>
                <w:rFonts w:ascii="Gotham" w:hAnsi="Gotham" w:cs="Arial"/>
                <w:sz w:val="18"/>
                <w:szCs w:val="18"/>
              </w:rPr>
            </w:pPr>
            <w:r w:rsidRPr="00FC0F2D">
              <w:rPr>
                <w:rFonts w:ascii="Gotham" w:hAnsi="Gotham" w:cs="Arial"/>
                <w:sz w:val="18"/>
                <w:szCs w:val="18"/>
              </w:rPr>
              <w:t xml:space="preserve">I. El Subdirector Administrativo, quien lo presidirá; </w:t>
            </w:r>
          </w:p>
          <w:p w14:paraId="11E279D3"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II. La regidora o el regidor que presida la Comisión Edilicia de Hacienda Municipal y Presupuestos;</w:t>
            </w:r>
          </w:p>
          <w:p w14:paraId="38684ABA"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III. El o la Rectora de la Universidad de Guadalajara;</w:t>
            </w:r>
          </w:p>
          <w:p w14:paraId="14078875" w14:textId="77777777" w:rsidR="00671DAA" w:rsidRPr="00FC0F2D" w:rsidRDefault="00671DAA" w:rsidP="00A81124">
            <w:pPr>
              <w:pStyle w:val="Standard"/>
              <w:spacing w:after="120"/>
              <w:ind w:left="57" w:right="57"/>
              <w:jc w:val="both"/>
              <w:rPr>
                <w:rFonts w:ascii="Gotham" w:hAnsi="Gotham" w:cs="Arial"/>
                <w:i/>
                <w:sz w:val="18"/>
                <w:szCs w:val="18"/>
              </w:rPr>
            </w:pPr>
            <w:r w:rsidRPr="00FC0F2D">
              <w:rPr>
                <w:rFonts w:ascii="Gotham" w:hAnsi="Gotham" w:cs="Arial"/>
                <w:sz w:val="18"/>
                <w:szCs w:val="18"/>
              </w:rPr>
              <w:t xml:space="preserve">IV. El Presidente del Banco Diocesano de Alimentos Guadalajara; y </w:t>
            </w:r>
          </w:p>
          <w:p w14:paraId="000A9D8A" w14:textId="77777777" w:rsidR="00671DAA" w:rsidRPr="00FC0F2D" w:rsidRDefault="00671DAA" w:rsidP="00371FD9">
            <w:pPr>
              <w:pStyle w:val="Standard"/>
              <w:ind w:left="57" w:right="57"/>
              <w:jc w:val="both"/>
              <w:rPr>
                <w:rFonts w:ascii="Gotham" w:hAnsi="Gotham" w:cs="Arial"/>
                <w:i/>
                <w:sz w:val="18"/>
                <w:szCs w:val="18"/>
              </w:rPr>
            </w:pPr>
            <w:r w:rsidRPr="00FC0F2D">
              <w:rPr>
                <w:rFonts w:ascii="Gotham" w:hAnsi="Gotham" w:cs="Arial"/>
                <w:sz w:val="18"/>
                <w:szCs w:val="18"/>
              </w:rPr>
              <w:t xml:space="preserve">V. El Secretario de Salud o su suplente. </w:t>
            </w:r>
          </w:p>
          <w:p w14:paraId="324A70FB" w14:textId="77777777" w:rsidR="00671DAA" w:rsidRPr="00FC0F2D" w:rsidRDefault="00671DAA" w:rsidP="00371FD9">
            <w:pPr>
              <w:pStyle w:val="Standard"/>
              <w:ind w:right="57"/>
              <w:jc w:val="both"/>
              <w:rPr>
                <w:rFonts w:ascii="Gotham" w:eastAsia="Times New Roman" w:hAnsi="Gotham" w:cs="Arial"/>
                <w:sz w:val="18"/>
                <w:szCs w:val="18"/>
              </w:rPr>
            </w:pPr>
          </w:p>
          <w:p w14:paraId="76BCA3B3" w14:textId="60DF0352" w:rsidR="00671DAA" w:rsidRPr="00FC0F2D" w:rsidRDefault="00671DAA" w:rsidP="00371FD9">
            <w:pPr>
              <w:pStyle w:val="Standard"/>
              <w:ind w:right="57"/>
              <w:jc w:val="both"/>
              <w:rPr>
                <w:rFonts w:ascii="Gotham" w:eastAsia="Times New Roman" w:hAnsi="Gotham" w:cs="Arial"/>
                <w:sz w:val="18"/>
                <w:szCs w:val="18"/>
              </w:rPr>
            </w:pPr>
            <w:r w:rsidRPr="00FC0F2D">
              <w:rPr>
                <w:rFonts w:ascii="Gotham" w:hAnsi="Gotham" w:cs="Arial"/>
                <w:sz w:val="18"/>
                <w:szCs w:val="18"/>
              </w:rPr>
              <w:t>Éste consejo será la instancia asesora de la rectoría, encargada de orientar las compras y contrataciones de bienes y servicios requeridos para el cumplimiento de las funciones sustantivas y administrativas dentro de un marco de transparencia, racionalidad y oportunidad del Organismo Público Descentralizado Servicios de Salud Tonalá, por sus siglas “SESAT”, con eficiencia, eficacia, economía, transparencia y honradez, en estricto apego al artículo 134 de la Constitución Federal, su ley reglamentaria, la Ley de Adquisiciones, Arrendamientos y Servicios del Sector Público, la particular del Estado, la Ley de Compras Gubernamentales, Enajenaciones y Contratación de Servicios del Estado de Jalisco y sus Municipios, así como la reglamentación municipal aplicable.</w:t>
            </w:r>
          </w:p>
          <w:p w14:paraId="3DE0FA58" w14:textId="77777777" w:rsidR="00671DAA" w:rsidRDefault="00671DAA" w:rsidP="00371FD9">
            <w:pPr>
              <w:pStyle w:val="Standard"/>
              <w:ind w:right="57"/>
              <w:jc w:val="both"/>
              <w:rPr>
                <w:rFonts w:ascii="Gotham" w:eastAsia="Times New Roman" w:hAnsi="Gotham" w:cs="Arial"/>
                <w:sz w:val="18"/>
                <w:szCs w:val="18"/>
              </w:rPr>
            </w:pPr>
          </w:p>
          <w:p w14:paraId="04EFAB39" w14:textId="77777777" w:rsidR="00D11F71" w:rsidRPr="00FC0F2D" w:rsidRDefault="00D11F71" w:rsidP="00371FD9">
            <w:pPr>
              <w:pStyle w:val="Standard"/>
              <w:ind w:right="57"/>
              <w:jc w:val="both"/>
              <w:rPr>
                <w:rFonts w:ascii="Gotham" w:eastAsia="Times New Roman" w:hAnsi="Gotham" w:cs="Arial"/>
                <w:sz w:val="18"/>
                <w:szCs w:val="18"/>
              </w:rPr>
            </w:pPr>
          </w:p>
          <w:p w14:paraId="7AF0E698" w14:textId="77777777" w:rsidR="00671DAA" w:rsidRPr="00FC0F2D" w:rsidRDefault="00671DAA" w:rsidP="00371FD9">
            <w:pPr>
              <w:pStyle w:val="Standard"/>
              <w:ind w:right="57"/>
              <w:jc w:val="both"/>
              <w:rPr>
                <w:rFonts w:ascii="Gotham" w:eastAsia="Times New Roman" w:hAnsi="Gotham" w:cs="Arial"/>
                <w:sz w:val="18"/>
                <w:szCs w:val="18"/>
              </w:rPr>
            </w:pPr>
          </w:p>
          <w:p w14:paraId="06CB5341"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CAPÍTULO IX</w:t>
            </w:r>
          </w:p>
          <w:p w14:paraId="414585CF"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 LA SITUACIÓN LABORAL DE LOS TRABAJADORES</w:t>
            </w:r>
          </w:p>
          <w:p w14:paraId="232B1B96" w14:textId="77777777" w:rsidR="00671DAA" w:rsidRPr="00FC0F2D" w:rsidRDefault="00671DAA" w:rsidP="00371FD9">
            <w:pPr>
              <w:pStyle w:val="Standard"/>
              <w:ind w:left="284" w:right="57"/>
              <w:jc w:val="center"/>
              <w:rPr>
                <w:rFonts w:ascii="Gotham" w:hAnsi="Gotham" w:cs="Arial"/>
                <w:b/>
                <w:sz w:val="18"/>
                <w:szCs w:val="18"/>
              </w:rPr>
            </w:pPr>
          </w:p>
          <w:p w14:paraId="47CE049C" w14:textId="77777777" w:rsidR="00671DAA" w:rsidRPr="00FC0F2D" w:rsidRDefault="00671DAA" w:rsidP="00371FD9">
            <w:pPr>
              <w:pStyle w:val="Standard"/>
              <w:ind w:left="284" w:right="57"/>
              <w:jc w:val="both"/>
              <w:rPr>
                <w:rFonts w:ascii="Gotham" w:hAnsi="Gotham" w:cs="Arial"/>
                <w:bCs/>
                <w:sz w:val="18"/>
                <w:szCs w:val="18"/>
              </w:rPr>
            </w:pPr>
            <w:r w:rsidRPr="00FC0F2D">
              <w:rPr>
                <w:rFonts w:ascii="Gotham" w:hAnsi="Gotham" w:cs="Arial"/>
                <w:b/>
                <w:sz w:val="18"/>
                <w:szCs w:val="18"/>
              </w:rPr>
              <w:t xml:space="preserve">Artículo 35. </w:t>
            </w:r>
            <w:r w:rsidRPr="00FC0F2D">
              <w:rPr>
                <w:rFonts w:ascii="Gotham" w:hAnsi="Gotham" w:cs="Arial"/>
                <w:bCs/>
                <w:sz w:val="18"/>
                <w:szCs w:val="18"/>
              </w:rPr>
              <w:t xml:space="preserve">Las relaciones de trabajo entre el organismo y sus servidores públicos, se regirán por el presente ordenamiento, la Ley para los Servidores Públicos del Estado de Jalisco y sus Municipios, así como por las normas específicas, </w:t>
            </w:r>
            <w:r w:rsidRPr="00FC0F2D">
              <w:rPr>
                <w:rFonts w:ascii="Gotham" w:hAnsi="Gotham" w:cs="Arial"/>
                <w:bCs/>
                <w:sz w:val="18"/>
                <w:szCs w:val="18"/>
              </w:rPr>
              <w:lastRenderedPageBreak/>
              <w:t xml:space="preserve">que conformen el Reglamento Interior de Trabajo, así como por la reglamentación particular que se expida. </w:t>
            </w:r>
          </w:p>
          <w:p w14:paraId="4593BA93" w14:textId="77777777" w:rsidR="00671DAA" w:rsidRPr="00FC0F2D" w:rsidRDefault="00671DAA" w:rsidP="00371FD9">
            <w:pPr>
              <w:pStyle w:val="Standard"/>
              <w:ind w:left="284" w:right="57"/>
              <w:jc w:val="both"/>
              <w:rPr>
                <w:rFonts w:ascii="Gotham" w:hAnsi="Gotham" w:cs="Arial"/>
                <w:bCs/>
                <w:sz w:val="18"/>
                <w:szCs w:val="18"/>
              </w:rPr>
            </w:pPr>
          </w:p>
          <w:p w14:paraId="4F697471" w14:textId="77777777" w:rsidR="00671DAA" w:rsidRPr="00FC0F2D" w:rsidRDefault="00671DAA" w:rsidP="00371FD9">
            <w:pPr>
              <w:pStyle w:val="Standard"/>
              <w:ind w:left="284" w:right="57"/>
              <w:jc w:val="both"/>
              <w:rPr>
                <w:rFonts w:ascii="Gotham" w:hAnsi="Gotham" w:cs="Arial"/>
                <w:bCs/>
                <w:sz w:val="18"/>
                <w:szCs w:val="18"/>
              </w:rPr>
            </w:pPr>
            <w:r w:rsidRPr="00FC0F2D">
              <w:rPr>
                <w:rFonts w:ascii="Gotham" w:hAnsi="Gotham" w:cs="Arial"/>
                <w:bCs/>
                <w:sz w:val="18"/>
                <w:szCs w:val="18"/>
              </w:rPr>
              <w:t>Corresponde al Consejo de los Servicios de Salud Tonalá, por sus siglas “SESAT”, aprobar la citada reglamentación. Cualquier cambio de titulares de la Entidad Pública de mérito, no afectará los derechos de los servidores públicos del Organismo.</w:t>
            </w:r>
          </w:p>
          <w:p w14:paraId="1BA4E121" w14:textId="77777777" w:rsidR="00671DAA" w:rsidRPr="00FC0F2D" w:rsidRDefault="00671DAA" w:rsidP="00371FD9">
            <w:pPr>
              <w:pStyle w:val="Standard"/>
              <w:ind w:right="57"/>
              <w:jc w:val="both"/>
              <w:rPr>
                <w:rFonts w:ascii="Gotham" w:hAnsi="Gotham" w:cs="Arial"/>
                <w:sz w:val="18"/>
                <w:szCs w:val="18"/>
              </w:rPr>
            </w:pPr>
          </w:p>
          <w:p w14:paraId="1F5D6CCE" w14:textId="77777777" w:rsidR="00671DAA" w:rsidRPr="00FC0F2D" w:rsidRDefault="00671DAA" w:rsidP="00371FD9">
            <w:pPr>
              <w:pStyle w:val="Standard"/>
              <w:ind w:right="57"/>
              <w:jc w:val="both"/>
              <w:rPr>
                <w:rFonts w:ascii="Gotham" w:eastAsia="Times New Roman" w:hAnsi="Gotham" w:cs="Arial"/>
                <w:sz w:val="18"/>
                <w:szCs w:val="18"/>
              </w:rPr>
            </w:pPr>
          </w:p>
          <w:p w14:paraId="5E23EF0E" w14:textId="77777777" w:rsidR="00671DAA" w:rsidRPr="00FC0F2D" w:rsidRDefault="00671DAA" w:rsidP="00371FD9">
            <w:pPr>
              <w:pStyle w:val="Standard"/>
              <w:ind w:left="284" w:right="57"/>
              <w:jc w:val="center"/>
              <w:rPr>
                <w:rFonts w:ascii="Gotham" w:hAnsi="Gotham" w:cs="Arial"/>
                <w:sz w:val="18"/>
                <w:szCs w:val="18"/>
              </w:rPr>
            </w:pPr>
            <w:r w:rsidRPr="00FC0F2D">
              <w:rPr>
                <w:rFonts w:ascii="Gotham" w:hAnsi="Gotham" w:cs="Arial"/>
                <w:b/>
                <w:sz w:val="18"/>
                <w:szCs w:val="18"/>
              </w:rPr>
              <w:t>CAPÍTULO X</w:t>
            </w:r>
          </w:p>
          <w:p w14:paraId="2396CC39" w14:textId="77777777" w:rsidR="00671DAA" w:rsidRPr="00FC0F2D" w:rsidRDefault="00671DAA" w:rsidP="00371FD9">
            <w:pPr>
              <w:pStyle w:val="Standard"/>
              <w:ind w:left="284" w:right="57"/>
              <w:jc w:val="center"/>
              <w:rPr>
                <w:rFonts w:ascii="Gotham" w:hAnsi="Gotham" w:cs="Arial"/>
                <w:b/>
                <w:sz w:val="18"/>
                <w:szCs w:val="18"/>
              </w:rPr>
            </w:pPr>
            <w:r w:rsidRPr="00FC0F2D">
              <w:rPr>
                <w:rFonts w:ascii="Gotham" w:hAnsi="Gotham" w:cs="Arial"/>
                <w:b/>
                <w:sz w:val="18"/>
                <w:szCs w:val="18"/>
              </w:rPr>
              <w:t>DE LAS EXTINCIONES O LIQUIDACIÓN DEL ORGANISMO</w:t>
            </w:r>
          </w:p>
          <w:p w14:paraId="6B255BE7" w14:textId="77777777" w:rsidR="00671DAA" w:rsidRPr="00FC0F2D" w:rsidRDefault="00671DAA" w:rsidP="00371FD9">
            <w:pPr>
              <w:pStyle w:val="Standard"/>
              <w:ind w:right="57"/>
              <w:jc w:val="both"/>
              <w:rPr>
                <w:rFonts w:ascii="Gotham" w:hAnsi="Gotham" w:cs="Arial"/>
                <w:b/>
                <w:sz w:val="18"/>
                <w:szCs w:val="18"/>
              </w:rPr>
            </w:pPr>
          </w:p>
          <w:p w14:paraId="1343ABC6"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b/>
                <w:sz w:val="18"/>
                <w:szCs w:val="18"/>
              </w:rPr>
              <w:t>Artículo 39.</w:t>
            </w:r>
            <w:r w:rsidRPr="00FC0F2D">
              <w:rPr>
                <w:rFonts w:ascii="Gotham" w:hAnsi="Gotham" w:cs="Arial"/>
                <w:sz w:val="18"/>
                <w:szCs w:val="18"/>
              </w:rPr>
              <w:t xml:space="preserve"> El Ayuntamiento podrá revocar el Decreto de creación con el que autoriza la creación del Organismo Público Descentralizado Servicios de Salud Tonalá, por sus siglas “SESAT”, para proceder a su liquidación, cuando:</w:t>
            </w:r>
          </w:p>
          <w:p w14:paraId="26219257" w14:textId="77777777" w:rsidR="00671DAA" w:rsidRPr="00FC0F2D" w:rsidRDefault="00671DAA" w:rsidP="00371FD9">
            <w:pPr>
              <w:pStyle w:val="Standard"/>
              <w:ind w:right="57"/>
              <w:jc w:val="both"/>
              <w:rPr>
                <w:rFonts w:ascii="Gotham" w:hAnsi="Gotham" w:cs="Arial"/>
                <w:sz w:val="18"/>
                <w:szCs w:val="18"/>
              </w:rPr>
            </w:pPr>
          </w:p>
          <w:p w14:paraId="70F7CB0D"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 No se cumpla con los objetivos señalados en el artículo 9º del presente Reglamento del Organismo Público Descentralizado Servicios de Salud Tonalá, por sus siglas “SESAT”;</w:t>
            </w:r>
          </w:p>
          <w:p w14:paraId="67150FB2" w14:textId="77777777" w:rsidR="00D11F71" w:rsidRDefault="00D11F71" w:rsidP="00371FD9">
            <w:pPr>
              <w:pStyle w:val="Standard"/>
              <w:ind w:right="57"/>
              <w:jc w:val="both"/>
              <w:rPr>
                <w:rFonts w:ascii="Gotham" w:hAnsi="Gotham" w:cs="Arial"/>
                <w:sz w:val="18"/>
                <w:szCs w:val="18"/>
              </w:rPr>
            </w:pPr>
          </w:p>
          <w:p w14:paraId="6D359B72" w14:textId="076C76C5"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II. Cuando lo solicite al Ayuntamiento, de manera fundada y motivada, el Consejo;</w:t>
            </w:r>
          </w:p>
          <w:p w14:paraId="08A73A3B" w14:textId="77777777" w:rsidR="00D11F71" w:rsidRDefault="00D11F71" w:rsidP="00371FD9">
            <w:pPr>
              <w:pStyle w:val="Standard"/>
              <w:ind w:right="57"/>
              <w:jc w:val="both"/>
              <w:rPr>
                <w:rFonts w:ascii="Gotham" w:hAnsi="Gotham" w:cs="Arial"/>
                <w:sz w:val="18"/>
                <w:szCs w:val="18"/>
              </w:rPr>
            </w:pPr>
          </w:p>
          <w:p w14:paraId="3C9949A5" w14:textId="2E081F58"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III. Cuando el Organismo Público Descentralizado Servicios de Salud Tonalá, por sus siglas “SESAT”, deje de contar con los elementos materiales o técnicos para la prestación del servicio público; y</w:t>
            </w:r>
          </w:p>
          <w:p w14:paraId="2A1F1985" w14:textId="77777777" w:rsidR="00D11F71" w:rsidRDefault="00D11F71" w:rsidP="00371FD9">
            <w:pPr>
              <w:ind w:right="57"/>
              <w:jc w:val="both"/>
              <w:rPr>
                <w:rFonts w:ascii="Gotham" w:hAnsi="Gotham" w:cs="Arial"/>
                <w:sz w:val="18"/>
                <w:szCs w:val="18"/>
              </w:rPr>
            </w:pPr>
          </w:p>
          <w:p w14:paraId="5FAB01B3" w14:textId="127192F2"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IV. Cuando en la supervisión y auditoría se identifique por el Contralor Municipal que los recursos económicos (ingresos y egresos), recursos físicos y humanos no se manejan con eficiencia, rectitud y operatividad.</w:t>
            </w:r>
          </w:p>
          <w:p w14:paraId="3E6D2A29" w14:textId="77777777" w:rsidR="00671DAA" w:rsidRPr="00FC0F2D" w:rsidRDefault="00671DAA" w:rsidP="00371FD9">
            <w:pPr>
              <w:ind w:right="57"/>
              <w:jc w:val="both"/>
              <w:rPr>
                <w:rFonts w:ascii="Gotham" w:hAnsi="Gotham" w:cs="Arial"/>
                <w:sz w:val="18"/>
                <w:szCs w:val="18"/>
              </w:rPr>
            </w:pPr>
          </w:p>
          <w:p w14:paraId="7CF74394" w14:textId="77777777" w:rsidR="00671DAA" w:rsidRPr="00FC0F2D" w:rsidRDefault="00671DAA" w:rsidP="00371FD9">
            <w:pPr>
              <w:ind w:right="57"/>
              <w:jc w:val="both"/>
              <w:rPr>
                <w:rFonts w:ascii="Gotham" w:hAnsi="Gotham" w:cs="Arial"/>
                <w:sz w:val="18"/>
                <w:szCs w:val="18"/>
              </w:rPr>
            </w:pPr>
            <w:r w:rsidRPr="00FC0F2D">
              <w:rPr>
                <w:rFonts w:ascii="Gotham" w:hAnsi="Gotham" w:cs="Arial"/>
                <w:sz w:val="18"/>
                <w:szCs w:val="18"/>
              </w:rPr>
              <w:t xml:space="preserve">Cuando por alguna de las situaciones anteriores el Ayuntamiento identifique que existen causas para proceder a la extinción del Organismo Descentralizado, se realizará el siguiente procedimiento: </w:t>
            </w:r>
          </w:p>
          <w:p w14:paraId="34E8790E" w14:textId="77777777" w:rsidR="00671DAA" w:rsidRPr="00FC0F2D" w:rsidRDefault="00671DAA" w:rsidP="00371FD9">
            <w:pPr>
              <w:ind w:right="57"/>
              <w:jc w:val="both"/>
              <w:rPr>
                <w:rFonts w:ascii="Gotham" w:hAnsi="Gotham" w:cs="Arial"/>
                <w:sz w:val="18"/>
                <w:szCs w:val="18"/>
              </w:rPr>
            </w:pPr>
          </w:p>
          <w:p w14:paraId="5578E454" w14:textId="77777777" w:rsidR="00671DAA" w:rsidRPr="00FC0F2D" w:rsidRDefault="00671DAA" w:rsidP="00371FD9">
            <w:pPr>
              <w:pStyle w:val="Standard"/>
              <w:ind w:right="57"/>
              <w:jc w:val="both"/>
              <w:rPr>
                <w:rFonts w:ascii="Gotham" w:hAnsi="Gotham" w:cs="Arial"/>
                <w:sz w:val="18"/>
                <w:szCs w:val="18"/>
              </w:rPr>
            </w:pPr>
            <w:r w:rsidRPr="00FC0F2D">
              <w:rPr>
                <w:rFonts w:ascii="Gotham" w:hAnsi="Gotham" w:cs="Arial"/>
                <w:sz w:val="18"/>
                <w:szCs w:val="18"/>
              </w:rPr>
              <w:t xml:space="preserve">Se notificará por conducto de la Sindicatura Municipal, de manera escrita, al Director General del Organismo, las causas por las cuales se considera necesario la extinción del citado organismo, para efecto de convocar al Consejo, a que informe de los hechos que se consideran irregulares y manifieste lo que a su derecho convenga, ante los Regidores del Ayuntamiento, el Síndico y el Contralor Municipal, y se resuelva por el Cuerpo de Gobierno lo que resulte procedente. En el supuesto de extinción o liquidación del Organismo Público Descentralizado, el patrimonio del mismo, se integrará al del Municipio de Tonalá, y será incorporado a la dependencia o </w:t>
            </w:r>
            <w:r w:rsidRPr="00FC0F2D">
              <w:rPr>
                <w:rFonts w:ascii="Gotham" w:hAnsi="Gotham" w:cs="Arial"/>
                <w:sz w:val="18"/>
                <w:szCs w:val="18"/>
              </w:rPr>
              <w:lastRenderedPageBreak/>
              <w:t xml:space="preserve">dependencias que se estime conveniente, la cual atenderá los servicios de salud del Municipio. </w:t>
            </w:r>
          </w:p>
          <w:p w14:paraId="19DC46FB" w14:textId="77777777" w:rsidR="00671DAA" w:rsidRPr="00FC0F2D" w:rsidRDefault="00671DAA" w:rsidP="00371FD9">
            <w:pPr>
              <w:pStyle w:val="Standard"/>
              <w:ind w:right="57"/>
              <w:jc w:val="both"/>
              <w:rPr>
                <w:rFonts w:ascii="Gotham" w:eastAsia="Times New Roman" w:hAnsi="Gotham" w:cs="Arial"/>
                <w:sz w:val="18"/>
                <w:szCs w:val="18"/>
              </w:rPr>
            </w:pPr>
          </w:p>
        </w:tc>
      </w:tr>
    </w:tbl>
    <w:p w14:paraId="1CC2E180" w14:textId="77777777" w:rsidR="00671DAA" w:rsidRPr="00FC0F2D" w:rsidRDefault="00671DAA" w:rsidP="00671DAA">
      <w:pPr>
        <w:jc w:val="both"/>
        <w:rPr>
          <w:rFonts w:ascii="Gotham" w:hAnsi="Gotham" w:cs="Arial"/>
          <w:sz w:val="19"/>
          <w:szCs w:val="19"/>
        </w:rPr>
      </w:pPr>
    </w:p>
    <w:p w14:paraId="7B51A079" w14:textId="77777777" w:rsidR="00671DAA" w:rsidRPr="00FC0F2D" w:rsidRDefault="00671DAA" w:rsidP="00671DAA">
      <w:pPr>
        <w:ind w:left="397" w:right="397"/>
        <w:jc w:val="center"/>
        <w:rPr>
          <w:rFonts w:ascii="Gotham" w:hAnsi="Gotham" w:cs="Arial"/>
          <w:sz w:val="19"/>
          <w:szCs w:val="19"/>
        </w:rPr>
      </w:pPr>
      <w:r w:rsidRPr="00FC0F2D">
        <w:rPr>
          <w:rFonts w:ascii="Gotham" w:hAnsi="Gotham" w:cs="Arial"/>
          <w:sz w:val="19"/>
          <w:szCs w:val="19"/>
        </w:rPr>
        <w:t>TRANSITORIOS</w:t>
      </w:r>
    </w:p>
    <w:p w14:paraId="05862BE9" w14:textId="77777777" w:rsidR="00671DAA" w:rsidRPr="00FC0F2D" w:rsidRDefault="00671DAA" w:rsidP="00671DAA">
      <w:pPr>
        <w:ind w:left="397" w:right="397"/>
        <w:jc w:val="both"/>
        <w:rPr>
          <w:rFonts w:ascii="Gotham" w:hAnsi="Gotham" w:cs="Arial"/>
          <w:sz w:val="19"/>
          <w:szCs w:val="19"/>
        </w:rPr>
      </w:pPr>
    </w:p>
    <w:p w14:paraId="074F3721" w14:textId="77777777" w:rsidR="00671DAA" w:rsidRPr="00FC0F2D" w:rsidRDefault="00671DAA" w:rsidP="00671DAA">
      <w:pPr>
        <w:ind w:left="397" w:right="397"/>
        <w:jc w:val="both"/>
        <w:rPr>
          <w:rFonts w:ascii="Gotham" w:hAnsi="Gotham" w:cs="Arial"/>
          <w:sz w:val="19"/>
          <w:szCs w:val="19"/>
        </w:rPr>
      </w:pPr>
      <w:r w:rsidRPr="00FC0F2D">
        <w:rPr>
          <w:rFonts w:ascii="Gotham" w:hAnsi="Gotham" w:cs="Arial"/>
          <w:sz w:val="19"/>
          <w:szCs w:val="19"/>
        </w:rPr>
        <w:t>PRIMERO. Publíquense las presentes reformas y adiciones en la Gaceta Municipal “Por Donde El Sol Sale”.</w:t>
      </w:r>
    </w:p>
    <w:p w14:paraId="0502AA49" w14:textId="77777777" w:rsidR="00671DAA" w:rsidRPr="00FC0F2D" w:rsidRDefault="00671DAA" w:rsidP="00671DAA">
      <w:pPr>
        <w:ind w:left="397" w:right="397"/>
        <w:jc w:val="both"/>
        <w:rPr>
          <w:rFonts w:ascii="Gotham" w:hAnsi="Gotham" w:cs="Arial"/>
          <w:sz w:val="19"/>
          <w:szCs w:val="19"/>
        </w:rPr>
      </w:pPr>
    </w:p>
    <w:p w14:paraId="524B55F6" w14:textId="77777777" w:rsidR="00671DAA" w:rsidRPr="00FC0F2D" w:rsidRDefault="00671DAA" w:rsidP="00671DAA">
      <w:pPr>
        <w:ind w:left="397" w:right="397"/>
        <w:jc w:val="both"/>
        <w:rPr>
          <w:rFonts w:ascii="Gotham" w:hAnsi="Gotham" w:cs="Arial"/>
          <w:sz w:val="19"/>
          <w:szCs w:val="19"/>
        </w:rPr>
      </w:pPr>
      <w:r w:rsidRPr="00FC0F2D">
        <w:rPr>
          <w:rFonts w:ascii="Gotham" w:hAnsi="Gotham" w:cs="Arial"/>
          <w:sz w:val="19"/>
          <w:szCs w:val="19"/>
        </w:rPr>
        <w:t>SEGUNDO. Las presentes reformas entrarán en vigor desde el día de su publicación en la Gaceta Municipal “Por Donde El Sol Sale”.</w:t>
      </w:r>
    </w:p>
    <w:p w14:paraId="2F2D94FC" w14:textId="77777777" w:rsidR="00671DAA" w:rsidRPr="00FC0F2D" w:rsidRDefault="00671DAA" w:rsidP="00671DAA">
      <w:pPr>
        <w:ind w:left="397" w:right="397"/>
        <w:jc w:val="both"/>
        <w:rPr>
          <w:rFonts w:ascii="Gotham" w:hAnsi="Gotham" w:cs="Arial"/>
          <w:sz w:val="19"/>
          <w:szCs w:val="19"/>
        </w:rPr>
      </w:pPr>
    </w:p>
    <w:p w14:paraId="02B9607E" w14:textId="77777777" w:rsidR="00671DAA" w:rsidRPr="00FC0F2D" w:rsidRDefault="00671DAA" w:rsidP="00671DAA">
      <w:pPr>
        <w:ind w:left="397" w:right="397"/>
        <w:jc w:val="both"/>
        <w:rPr>
          <w:rFonts w:ascii="Gotham" w:hAnsi="Gotham" w:cs="Arial"/>
          <w:sz w:val="19"/>
          <w:szCs w:val="19"/>
        </w:rPr>
      </w:pPr>
      <w:r w:rsidRPr="00FC0F2D">
        <w:rPr>
          <w:rFonts w:ascii="Gotham" w:hAnsi="Gotham" w:cs="Arial"/>
          <w:sz w:val="19"/>
          <w:szCs w:val="19"/>
        </w:rPr>
        <w:t>TERCERO. Una vez publicadas las presentes reformas remítase, mediante oficio, un tanto de las mismas al Congreso del Estado de Jalisco, para el cumplimiento de los efectos ordenados en el artículo 42, fracción VII, de la Ley del Gobierno y la Administración Pública Municipal del Estado de Jalisco; y 57, fracción VII, del Reglamento del Gobierno y la Administración Pública del Ayuntamiento Constitucional de Tonalá, Jalisco.</w:t>
      </w:r>
    </w:p>
    <w:p w14:paraId="1CB76631" w14:textId="77777777" w:rsidR="00671DAA" w:rsidRPr="00FC0F2D" w:rsidRDefault="00671DAA" w:rsidP="00671DAA">
      <w:pPr>
        <w:jc w:val="both"/>
        <w:rPr>
          <w:rFonts w:ascii="Gotham" w:hAnsi="Gotham" w:cs="Arial"/>
          <w:sz w:val="20"/>
          <w:szCs w:val="20"/>
        </w:rPr>
      </w:pPr>
    </w:p>
    <w:p w14:paraId="42D823E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Por lo anteriormente expuesto, se propone y se:</w:t>
      </w:r>
    </w:p>
    <w:p w14:paraId="78E6CF1A" w14:textId="77777777" w:rsidR="00671DAA" w:rsidRPr="00FC0F2D" w:rsidRDefault="00671DAA" w:rsidP="00671DAA">
      <w:pPr>
        <w:jc w:val="both"/>
        <w:rPr>
          <w:rFonts w:ascii="Gotham" w:hAnsi="Gotham" w:cs="Arial"/>
          <w:sz w:val="20"/>
          <w:szCs w:val="20"/>
        </w:rPr>
      </w:pPr>
    </w:p>
    <w:p w14:paraId="49A40564"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ACUERDA</w:t>
      </w:r>
    </w:p>
    <w:p w14:paraId="346FAB5D" w14:textId="77777777" w:rsidR="00671DAA" w:rsidRPr="00FC0F2D" w:rsidRDefault="00671DAA" w:rsidP="00671DAA">
      <w:pPr>
        <w:jc w:val="both"/>
        <w:rPr>
          <w:rFonts w:ascii="Gotham" w:hAnsi="Gotham" w:cs="Arial"/>
          <w:sz w:val="20"/>
          <w:szCs w:val="20"/>
        </w:rPr>
      </w:pPr>
    </w:p>
    <w:p w14:paraId="3B0DE70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ÚNICO.- Se aprueban las modificaciones propuestas, quedando como resultado el REGLAMENTO DEL ORGANISMO PÚBLICO DESCENTRALIZADO SERVICIOS DE SALUD TONALÁ, POR SUS SIGLAS “SESAT”, para quedar exactamente como aparecen en el cuadro de la parte derecha nominado “propuesta” de la presente iniciativa con dispensa de trámite. </w:t>
      </w:r>
    </w:p>
    <w:p w14:paraId="1F65B684" w14:textId="77777777" w:rsidR="00671DAA" w:rsidRPr="00FC0F2D" w:rsidRDefault="00671DAA" w:rsidP="00671DAA">
      <w:pPr>
        <w:jc w:val="both"/>
        <w:rPr>
          <w:rFonts w:ascii="Gotham" w:hAnsi="Gotham" w:cs="Arial"/>
          <w:sz w:val="20"/>
          <w:szCs w:val="20"/>
        </w:rPr>
      </w:pPr>
    </w:p>
    <w:p w14:paraId="1C17A2CC"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TRANSITORIOS</w:t>
      </w:r>
    </w:p>
    <w:p w14:paraId="51CD3277" w14:textId="77777777" w:rsidR="00671DAA" w:rsidRPr="00FC0F2D" w:rsidRDefault="00671DAA" w:rsidP="00671DAA">
      <w:pPr>
        <w:jc w:val="both"/>
        <w:rPr>
          <w:rFonts w:ascii="Gotham" w:hAnsi="Gotham" w:cs="Arial"/>
          <w:sz w:val="20"/>
          <w:szCs w:val="20"/>
        </w:rPr>
      </w:pPr>
    </w:p>
    <w:p w14:paraId="4815EE93"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PRIMERO. Publíquense las presentes reformas y adiciones en la Gaceta Municipal “Por Donde El Sol Sale” del Municipio. </w:t>
      </w:r>
    </w:p>
    <w:p w14:paraId="0C6E5419" w14:textId="77777777" w:rsidR="00671DAA" w:rsidRPr="00FC0F2D" w:rsidRDefault="00671DAA" w:rsidP="00671DAA">
      <w:pPr>
        <w:jc w:val="both"/>
        <w:rPr>
          <w:rFonts w:ascii="Gotham" w:hAnsi="Gotham" w:cs="Arial"/>
          <w:sz w:val="20"/>
          <w:szCs w:val="20"/>
        </w:rPr>
      </w:pPr>
    </w:p>
    <w:p w14:paraId="7F9CFCA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SEGUNDO. Las reformas y adiciones entrarán en vigor desde el día de su publicación en la Gaceta Municipal “Por Donde El Sol Sale”.</w:t>
      </w:r>
    </w:p>
    <w:p w14:paraId="44947325" w14:textId="77777777" w:rsidR="00671DAA" w:rsidRPr="00FC0F2D" w:rsidRDefault="00671DAA" w:rsidP="00671DAA">
      <w:pPr>
        <w:jc w:val="both"/>
        <w:rPr>
          <w:rFonts w:ascii="Gotham" w:hAnsi="Gotham" w:cs="Arial"/>
          <w:sz w:val="20"/>
          <w:szCs w:val="20"/>
        </w:rPr>
      </w:pPr>
    </w:p>
    <w:p w14:paraId="0E12376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TERCERO. Se faculta al Presidente Municipal y Secretaria General de este Ayuntamiento, a suscribir la documentación inherente al cumplimiento del presente acuerdo.</w:t>
      </w:r>
    </w:p>
    <w:p w14:paraId="6BE304AF" w14:textId="77777777" w:rsidR="00671DAA" w:rsidRPr="00FC0F2D" w:rsidRDefault="00671DAA" w:rsidP="00671DAA">
      <w:pPr>
        <w:jc w:val="both"/>
        <w:rPr>
          <w:rFonts w:ascii="Gotham" w:hAnsi="Gotham" w:cs="Arial"/>
          <w:sz w:val="20"/>
          <w:szCs w:val="20"/>
        </w:rPr>
      </w:pPr>
    </w:p>
    <w:p w14:paraId="7F37B138"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CUARTO. Una vez publicadas las siguientes adiciones, remítase mediante oficio un tanto de las mismas al Congreso del Estado de Jalisco, para el cumplimiento de los efectos ordenados en el artículo 42 de la Ley de Gobierno y la Administración Pública Municipal del Estado de Jalisco.</w:t>
      </w:r>
    </w:p>
    <w:p w14:paraId="1696B718" w14:textId="77777777" w:rsidR="00671DAA" w:rsidRPr="00FC0F2D" w:rsidRDefault="00671DAA" w:rsidP="00671DAA">
      <w:pPr>
        <w:jc w:val="both"/>
        <w:rPr>
          <w:rFonts w:ascii="Gotham" w:hAnsi="Gotham" w:cs="Arial"/>
          <w:sz w:val="20"/>
          <w:szCs w:val="20"/>
        </w:rPr>
      </w:pPr>
    </w:p>
    <w:p w14:paraId="2EFAD00A"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Continuando con el uso de la voz, el Presidente Municipal, Sergio Armando Chávez Dávalos, señala que, en consecuencia, se apertura la discusión, en lo general y en lo particular, con referencia a la presente iniciativa con dispensa de trámite, consultando a las y los Regidores si alguien desea hacer uso de la voz; instruyendo a la Secretaria General, para que registre a los oradores.</w:t>
      </w:r>
    </w:p>
    <w:p w14:paraId="670BCB93" w14:textId="77777777" w:rsidR="00671DAA" w:rsidRPr="00FC0F2D" w:rsidRDefault="00671DAA" w:rsidP="00671DAA">
      <w:pPr>
        <w:jc w:val="both"/>
        <w:rPr>
          <w:rFonts w:ascii="Gotham" w:hAnsi="Gotham" w:cs="Arial"/>
          <w:sz w:val="20"/>
          <w:szCs w:val="20"/>
        </w:rPr>
      </w:pPr>
    </w:p>
    <w:p w14:paraId="4A8DAC3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manifiesta que, como lo indica señor Presidente, le informo que no se cuenta con registro de oradores.</w:t>
      </w:r>
    </w:p>
    <w:p w14:paraId="38152781" w14:textId="77777777" w:rsidR="00671DAA" w:rsidRPr="00FC0F2D" w:rsidRDefault="00671DAA" w:rsidP="00671DAA">
      <w:pPr>
        <w:jc w:val="both"/>
        <w:rPr>
          <w:rFonts w:ascii="Gotham" w:hAnsi="Gotham" w:cs="Arial"/>
          <w:sz w:val="20"/>
          <w:szCs w:val="20"/>
        </w:rPr>
      </w:pPr>
    </w:p>
    <w:p w14:paraId="1E99521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expresa que, gracias Secretaria; se declara agotada la discusión, y les consulto si es de aprobarse, en lo general y en lo particular, la iniciativa con dispensa de trámite de referencia, por lo que, quienes estén por la afirmativa, sírvanse a manifestarlo levantando su mano; instruyendo a la Secretaria General para que contabilice los votos y nos informe del resultado.</w:t>
      </w:r>
    </w:p>
    <w:p w14:paraId="7AEDED40" w14:textId="77777777" w:rsidR="00671DAA" w:rsidRPr="00FC0F2D" w:rsidRDefault="00671DAA" w:rsidP="00671DAA">
      <w:pPr>
        <w:jc w:val="both"/>
        <w:rPr>
          <w:rFonts w:ascii="Gotham" w:hAnsi="Gotham" w:cs="Arial"/>
          <w:sz w:val="20"/>
          <w:szCs w:val="20"/>
        </w:rPr>
      </w:pPr>
    </w:p>
    <w:p w14:paraId="14B3AE5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4C34A782" w14:textId="77777777" w:rsidR="00671DAA" w:rsidRPr="00FC0F2D" w:rsidRDefault="00671DAA" w:rsidP="00671DAA">
      <w:pPr>
        <w:jc w:val="both"/>
        <w:rPr>
          <w:rFonts w:ascii="Gotham" w:hAnsi="Gotham" w:cs="Arial"/>
          <w:sz w:val="20"/>
          <w:szCs w:val="20"/>
        </w:rPr>
      </w:pPr>
    </w:p>
    <w:p w14:paraId="1B0B06E3"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gracias Secretaria; queda aprobado.</w:t>
      </w:r>
    </w:p>
    <w:p w14:paraId="1113F215" w14:textId="77777777" w:rsidR="00671DAA" w:rsidRPr="00FC0F2D" w:rsidRDefault="00671DAA" w:rsidP="00671DAA">
      <w:pPr>
        <w:tabs>
          <w:tab w:val="left" w:pos="142"/>
          <w:tab w:val="left" w:pos="284"/>
        </w:tabs>
        <w:jc w:val="both"/>
        <w:rPr>
          <w:rFonts w:ascii="Gotham" w:hAnsi="Gotham" w:cs="Arial"/>
          <w:sz w:val="20"/>
          <w:szCs w:val="20"/>
        </w:rPr>
      </w:pPr>
    </w:p>
    <w:p w14:paraId="453ACB46" w14:textId="77777777" w:rsidR="00671DAA" w:rsidRPr="00FC0F2D" w:rsidRDefault="00671DAA" w:rsidP="00671DAA">
      <w:pPr>
        <w:tabs>
          <w:tab w:val="left" w:pos="142"/>
          <w:tab w:val="left" w:pos="284"/>
        </w:tabs>
        <w:jc w:val="both"/>
        <w:rPr>
          <w:rFonts w:ascii="Gotham" w:hAnsi="Gotham" w:cs="Arial"/>
          <w:sz w:val="20"/>
          <w:szCs w:val="20"/>
        </w:rPr>
      </w:pPr>
    </w:p>
    <w:p w14:paraId="7B950661" w14:textId="77777777" w:rsidR="00671DAA" w:rsidRPr="00FC0F2D" w:rsidRDefault="00671DAA" w:rsidP="00671DAA">
      <w:pPr>
        <w:pStyle w:val="western"/>
        <w:spacing w:before="0" w:beforeAutospacing="0"/>
        <w:jc w:val="right"/>
        <w:rPr>
          <w:rFonts w:ascii="Gotham" w:hAnsi="Gotham"/>
          <w:b/>
          <w:sz w:val="22"/>
          <w:szCs w:val="22"/>
          <w:u w:val="single"/>
        </w:rPr>
      </w:pPr>
      <w:r w:rsidRPr="00FC0F2D">
        <w:rPr>
          <w:rFonts w:ascii="Gotham" w:hAnsi="Gotham"/>
          <w:b/>
          <w:sz w:val="22"/>
          <w:szCs w:val="22"/>
          <w:u w:val="single"/>
        </w:rPr>
        <w:t>ACUERDO NO. 279</w:t>
      </w:r>
    </w:p>
    <w:p w14:paraId="1F22C228" w14:textId="77777777" w:rsidR="00671DAA" w:rsidRPr="00FC0F2D" w:rsidRDefault="00671DAA" w:rsidP="00671DAA">
      <w:pPr>
        <w:jc w:val="both"/>
        <w:rPr>
          <w:rFonts w:ascii="Gotham" w:hAnsi="Gotham" w:cs="Arial"/>
          <w:sz w:val="20"/>
          <w:szCs w:val="20"/>
        </w:rPr>
      </w:pPr>
      <w:r w:rsidRPr="00FC0F2D">
        <w:rPr>
          <w:rFonts w:ascii="Gotham" w:hAnsi="Gotham"/>
          <w:b/>
          <w:bCs/>
          <w:smallCaps/>
          <w:sz w:val="20"/>
          <w:szCs w:val="20"/>
        </w:rPr>
        <w:t>Tercera Iniciativa con Dispensa de Trámite</w:t>
      </w:r>
      <w:r w:rsidRPr="00FC0F2D">
        <w:rPr>
          <w:rFonts w:ascii="Gotham" w:hAnsi="Gotham"/>
          <w:b/>
          <w:bCs/>
          <w:sz w:val="20"/>
          <w:szCs w:val="20"/>
        </w:rPr>
        <w:t xml:space="preserve">.- </w:t>
      </w:r>
      <w:r w:rsidRPr="00FC0F2D">
        <w:rPr>
          <w:rFonts w:ascii="Gotham" w:hAnsi="Gotham" w:cs="Arial"/>
          <w:sz w:val="20"/>
          <w:szCs w:val="20"/>
        </w:rPr>
        <w:t xml:space="preserve">En uso de la voz, la Regidora Celia Guadalupe Serrano Villagómez, expresa que, los que suscriben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nos permitimos someter a la consideración de este Ayuntamiento en Pleno, la presente iniciativa con dispensa de trámite, que tiene por objeto dar por terminada la relación contractual con la Asociación Civil denominada “Club Deportivo de Base Ball Muelles González”, aprobada mediante Acuerdo No. 1237 de la Sesión Ordinaria de Ayuntamiento de fecha 14 de septiembre del año 2006, basándonos para ello en los siguientes: </w:t>
      </w:r>
    </w:p>
    <w:p w14:paraId="137F4962" w14:textId="77777777" w:rsidR="00671DAA" w:rsidRPr="00FC0F2D" w:rsidRDefault="00671DAA" w:rsidP="00671DAA">
      <w:pPr>
        <w:jc w:val="both"/>
        <w:rPr>
          <w:rFonts w:ascii="Gotham" w:hAnsi="Gotham" w:cs="Arial"/>
          <w:sz w:val="20"/>
          <w:szCs w:val="20"/>
        </w:rPr>
      </w:pPr>
    </w:p>
    <w:p w14:paraId="152EE7B5"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A N T E C E D E N T E S</w:t>
      </w:r>
    </w:p>
    <w:p w14:paraId="437BB996" w14:textId="77777777" w:rsidR="00671DAA" w:rsidRPr="00FC0F2D" w:rsidRDefault="00671DAA" w:rsidP="00671DAA">
      <w:pPr>
        <w:jc w:val="both"/>
        <w:rPr>
          <w:rFonts w:ascii="Gotham" w:hAnsi="Gotham" w:cs="Arial"/>
          <w:sz w:val="20"/>
          <w:szCs w:val="20"/>
        </w:rPr>
      </w:pPr>
    </w:p>
    <w:p w14:paraId="7C8B771F"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 </w:t>
      </w:r>
      <w:r w:rsidRPr="00FC0F2D">
        <w:rPr>
          <w:rFonts w:ascii="Gotham" w:hAnsi="Gotham" w:cs="Arial"/>
          <w:sz w:val="20"/>
          <w:szCs w:val="20"/>
        </w:rPr>
        <w:tab/>
        <w:t xml:space="preserve">Que en Sesión Ordinaria de Ayuntamiento de fecha 25 veinticinco de mayo del año 2023 dos mil veintitrés, mediante Acuerdo número 699 se aprobó instruir a la Dirección Jurídica, para que realizará el estudio y análisis, y se ejecutaran las acciones legales conducentes, y se procediera a dar por terminada la relación contractual respecto del contrato de comodato, con la Asociación Civil “Club Deportivo de Base Ball Muelles González”. </w:t>
      </w:r>
    </w:p>
    <w:p w14:paraId="0D65D2FB" w14:textId="77777777" w:rsidR="00671DAA" w:rsidRPr="00FC0F2D" w:rsidRDefault="00671DAA" w:rsidP="00671DAA">
      <w:pPr>
        <w:ind w:left="567" w:hanging="567"/>
        <w:jc w:val="both"/>
        <w:rPr>
          <w:rFonts w:ascii="Gotham" w:hAnsi="Gotham" w:cs="Arial"/>
          <w:sz w:val="20"/>
          <w:szCs w:val="20"/>
        </w:rPr>
      </w:pPr>
    </w:p>
    <w:p w14:paraId="165B9E42"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II.- </w:t>
      </w:r>
      <w:r w:rsidRPr="00FC0F2D">
        <w:rPr>
          <w:rFonts w:ascii="Gotham" w:hAnsi="Gotham" w:cs="Arial"/>
          <w:sz w:val="20"/>
          <w:szCs w:val="20"/>
        </w:rPr>
        <w:tab/>
        <w:t xml:space="preserve">El Ayuntamiento Constitucional de Tonalá, Jalisco, es propietario de la fracción del predio rústico denominado “EL CAMICHÍN”, ubicado en las inmediaciones de la Delegación de San Gaspar, municipio de Tonalá, Jalisco, con una extensión superficial real de 17,036.00 (diecisiete mil treinta y seis metros cuadrados), y en escrituras aproximada de 16,995.00 (dieciséis mil novecientos noventa y cinco metros cuadrados) con las siguientes medidas y linderos; </w:t>
      </w:r>
    </w:p>
    <w:p w14:paraId="53D310DC" w14:textId="77777777" w:rsidR="00671DAA" w:rsidRPr="00FC0F2D" w:rsidRDefault="00671DAA" w:rsidP="00671DAA">
      <w:pPr>
        <w:ind w:left="567"/>
        <w:jc w:val="both"/>
        <w:rPr>
          <w:rFonts w:ascii="Gotham" w:hAnsi="Gotham" w:cs="Arial"/>
          <w:sz w:val="20"/>
          <w:szCs w:val="20"/>
        </w:rPr>
      </w:pPr>
    </w:p>
    <w:p w14:paraId="633A9B51" w14:textId="77777777" w:rsidR="00671DAA" w:rsidRPr="00FC0F2D" w:rsidRDefault="00671DAA" w:rsidP="00671DAA">
      <w:pPr>
        <w:spacing w:after="80"/>
        <w:ind w:left="708"/>
        <w:jc w:val="both"/>
        <w:rPr>
          <w:rFonts w:ascii="Gotham" w:hAnsi="Gotham" w:cs="Arial"/>
          <w:sz w:val="20"/>
          <w:szCs w:val="20"/>
        </w:rPr>
      </w:pPr>
      <w:r w:rsidRPr="00FC0F2D">
        <w:rPr>
          <w:rFonts w:ascii="Gotham" w:hAnsi="Gotham" w:cs="Arial"/>
          <w:sz w:val="20"/>
          <w:szCs w:val="20"/>
        </w:rPr>
        <w:t xml:space="preserve">AL NORTE. – En 113.16 metros con propiedad que es o fue de Clemente Puga; </w:t>
      </w:r>
    </w:p>
    <w:p w14:paraId="5A6552A2" w14:textId="77777777" w:rsidR="00671DAA" w:rsidRPr="00FC0F2D" w:rsidRDefault="00671DAA" w:rsidP="00671DAA">
      <w:pPr>
        <w:spacing w:after="80"/>
        <w:ind w:left="708"/>
        <w:jc w:val="both"/>
        <w:rPr>
          <w:rFonts w:ascii="Gotham" w:hAnsi="Gotham" w:cs="Arial"/>
          <w:sz w:val="20"/>
          <w:szCs w:val="20"/>
        </w:rPr>
      </w:pPr>
      <w:r w:rsidRPr="00FC0F2D">
        <w:rPr>
          <w:rFonts w:ascii="Gotham" w:hAnsi="Gotham" w:cs="Arial"/>
          <w:sz w:val="20"/>
          <w:szCs w:val="20"/>
        </w:rPr>
        <w:t xml:space="preserve">AL SUR. - En 124.30 metros con propiedad que es o fue de Emilia Enríquez Pérez; </w:t>
      </w:r>
    </w:p>
    <w:p w14:paraId="7C1FF361" w14:textId="77777777" w:rsidR="00671DAA" w:rsidRPr="00FC0F2D" w:rsidRDefault="00671DAA" w:rsidP="00671DAA">
      <w:pPr>
        <w:spacing w:after="80"/>
        <w:ind w:left="708"/>
        <w:jc w:val="both"/>
        <w:rPr>
          <w:rFonts w:ascii="Gotham" w:hAnsi="Gotham" w:cs="Arial"/>
          <w:sz w:val="20"/>
          <w:szCs w:val="20"/>
        </w:rPr>
      </w:pPr>
      <w:r w:rsidRPr="00FC0F2D">
        <w:rPr>
          <w:rFonts w:ascii="Gotham" w:hAnsi="Gotham" w:cs="Arial"/>
          <w:sz w:val="20"/>
          <w:szCs w:val="20"/>
        </w:rPr>
        <w:t>AL PONIENTE. - En 140.18 metros con propiedad que es o fue de Catarino Olivares; y</w:t>
      </w:r>
    </w:p>
    <w:p w14:paraId="70C8CAF8" w14:textId="77777777" w:rsidR="00671DAA" w:rsidRPr="00FC0F2D" w:rsidRDefault="00671DAA" w:rsidP="00671DAA">
      <w:pPr>
        <w:ind w:left="708"/>
        <w:jc w:val="both"/>
        <w:rPr>
          <w:rFonts w:ascii="Gotham" w:hAnsi="Gotham" w:cs="Arial"/>
          <w:sz w:val="20"/>
          <w:szCs w:val="20"/>
        </w:rPr>
      </w:pPr>
      <w:r w:rsidRPr="00FC0F2D">
        <w:rPr>
          <w:rFonts w:ascii="Gotham" w:hAnsi="Gotham" w:cs="Arial"/>
          <w:sz w:val="20"/>
          <w:szCs w:val="20"/>
        </w:rPr>
        <w:t xml:space="preserve">AL ORIENTE. - En 146.10 metros con propiedad que es o fue de Mucio Casillas. </w:t>
      </w:r>
    </w:p>
    <w:p w14:paraId="621F7A50" w14:textId="77777777" w:rsidR="00671DAA" w:rsidRPr="00FC0F2D" w:rsidRDefault="00671DAA" w:rsidP="00671DAA">
      <w:pPr>
        <w:ind w:left="567"/>
        <w:jc w:val="both"/>
        <w:rPr>
          <w:rFonts w:ascii="Gotham" w:hAnsi="Gotham" w:cs="Arial"/>
          <w:sz w:val="20"/>
          <w:szCs w:val="20"/>
        </w:rPr>
      </w:pPr>
    </w:p>
    <w:p w14:paraId="6CA43064" w14:textId="77777777" w:rsidR="00671DAA" w:rsidRPr="00FC0F2D" w:rsidRDefault="00671DAA" w:rsidP="00671DAA">
      <w:pPr>
        <w:ind w:left="567"/>
        <w:jc w:val="both"/>
        <w:rPr>
          <w:rFonts w:ascii="Gotham" w:hAnsi="Gotham" w:cs="Arial"/>
          <w:sz w:val="20"/>
          <w:szCs w:val="20"/>
        </w:rPr>
      </w:pPr>
      <w:r w:rsidRPr="00FC0F2D">
        <w:rPr>
          <w:rFonts w:ascii="Gotham" w:hAnsi="Gotham" w:cs="Arial"/>
          <w:sz w:val="20"/>
          <w:szCs w:val="20"/>
        </w:rPr>
        <w:t>Mismo que se ampara bajo la Escritura Pública número 74,196.00 setenta y cuatro mil ciento noventa y seis, ante la fe del Licenciado Mario Camarena Rosas, Notario Público número 17 de esta municipalidad.</w:t>
      </w:r>
    </w:p>
    <w:p w14:paraId="71E16AA8" w14:textId="77777777" w:rsidR="00671DAA" w:rsidRPr="00FC0F2D" w:rsidRDefault="00671DAA" w:rsidP="00671DAA">
      <w:pPr>
        <w:ind w:right="49"/>
        <w:jc w:val="both"/>
        <w:rPr>
          <w:rFonts w:ascii="Gotham" w:hAnsi="Gotham" w:cs="Arial"/>
          <w:bCs/>
          <w:sz w:val="20"/>
          <w:szCs w:val="20"/>
        </w:rPr>
      </w:pPr>
    </w:p>
    <w:p w14:paraId="6FC59275" w14:textId="77777777" w:rsidR="00671DAA" w:rsidRPr="00FC0F2D" w:rsidRDefault="00671DAA" w:rsidP="00671DAA">
      <w:pPr>
        <w:ind w:left="567" w:right="49" w:hanging="567"/>
        <w:jc w:val="both"/>
        <w:rPr>
          <w:rFonts w:ascii="Gotham" w:hAnsi="Gotham" w:cs="Arial"/>
          <w:bCs/>
          <w:sz w:val="20"/>
          <w:szCs w:val="20"/>
        </w:rPr>
      </w:pPr>
      <w:r w:rsidRPr="00FC0F2D">
        <w:rPr>
          <w:rFonts w:ascii="Gotham" w:hAnsi="Gotham" w:cs="Arial"/>
          <w:bCs/>
          <w:sz w:val="20"/>
          <w:szCs w:val="20"/>
        </w:rPr>
        <w:t xml:space="preserve">III.- </w:t>
      </w:r>
      <w:r w:rsidRPr="00FC0F2D">
        <w:rPr>
          <w:rFonts w:ascii="Gotham" w:hAnsi="Gotham" w:cs="Arial"/>
          <w:bCs/>
          <w:sz w:val="20"/>
          <w:szCs w:val="20"/>
        </w:rPr>
        <w:tab/>
        <w:t xml:space="preserve">Que mediante Acuerdo número 1237, de la Sesión Ordinaria de Ayuntamiento celebrada el 14 de septiembre del año 2006, se aprobó: </w:t>
      </w:r>
    </w:p>
    <w:p w14:paraId="09909435" w14:textId="77777777" w:rsidR="00671DAA" w:rsidRPr="00FC0F2D" w:rsidRDefault="00671DAA" w:rsidP="00671DAA">
      <w:pPr>
        <w:ind w:left="567" w:right="49" w:hanging="567"/>
        <w:jc w:val="both"/>
        <w:rPr>
          <w:rFonts w:ascii="Gotham" w:hAnsi="Gotham" w:cs="Arial"/>
          <w:bCs/>
          <w:sz w:val="20"/>
          <w:szCs w:val="20"/>
        </w:rPr>
      </w:pPr>
    </w:p>
    <w:p w14:paraId="0A9278EB" w14:textId="77777777" w:rsidR="00671DAA" w:rsidRPr="00FC0F2D" w:rsidRDefault="00671DAA" w:rsidP="00671DAA">
      <w:pPr>
        <w:ind w:left="851" w:right="283"/>
        <w:jc w:val="both"/>
        <w:rPr>
          <w:rFonts w:ascii="Gotham" w:hAnsi="Gotham" w:cs="Arial"/>
          <w:bCs/>
          <w:sz w:val="19"/>
          <w:szCs w:val="19"/>
        </w:rPr>
      </w:pPr>
      <w:r w:rsidRPr="00FC0F2D">
        <w:rPr>
          <w:rFonts w:ascii="Gotham" w:hAnsi="Gotham" w:cs="Arial"/>
          <w:bCs/>
          <w:i/>
          <w:sz w:val="19"/>
          <w:szCs w:val="19"/>
        </w:rPr>
        <w:t xml:space="preserve">“autorizar y se autoriza otorgar en comodato por un plazo de 25 años a la Asociación Civil “Club Deportivo de Base Ball Muelles González”, la superficie municipal que al efecto se defina mediante el levantamiento topográfico que emita la Dirección General de Obras Públicas, respecto del predio denominado “El Camichín”, ubicado en la Delegación de San Gaspar, sobre la calle Camino Real S/N, para ser destinado a la construcción de un parque de béisbol y la </w:t>
      </w:r>
      <w:r w:rsidRPr="00FC0F2D">
        <w:rPr>
          <w:rFonts w:ascii="Gotham" w:hAnsi="Gotham" w:cs="Arial"/>
          <w:bCs/>
          <w:i/>
          <w:sz w:val="19"/>
          <w:szCs w:val="19"/>
        </w:rPr>
        <w:lastRenderedPageBreak/>
        <w:t>realización de las obras y actividades que como compromisos ofertó en el documento notariado que forma parte integral del presente dictamen</w:t>
      </w:r>
      <w:r w:rsidRPr="00FC0F2D">
        <w:rPr>
          <w:rFonts w:ascii="Gotham" w:hAnsi="Gotham" w:cs="Arial"/>
          <w:bCs/>
          <w:sz w:val="19"/>
          <w:szCs w:val="19"/>
        </w:rPr>
        <w:t>”.</w:t>
      </w:r>
    </w:p>
    <w:p w14:paraId="303583AC" w14:textId="77777777" w:rsidR="00671DAA" w:rsidRPr="00FC0F2D" w:rsidRDefault="00671DAA" w:rsidP="00671DAA">
      <w:pPr>
        <w:ind w:left="567" w:right="49" w:hanging="567"/>
        <w:jc w:val="both"/>
        <w:rPr>
          <w:rFonts w:ascii="Gotham" w:hAnsi="Gotham" w:cs="Arial"/>
          <w:bCs/>
          <w:sz w:val="20"/>
          <w:szCs w:val="20"/>
        </w:rPr>
      </w:pPr>
    </w:p>
    <w:p w14:paraId="10092F16" w14:textId="77777777" w:rsidR="00671DAA" w:rsidRPr="00FC0F2D" w:rsidRDefault="00671DAA" w:rsidP="00671DAA">
      <w:pPr>
        <w:ind w:left="567" w:right="49"/>
        <w:jc w:val="both"/>
        <w:rPr>
          <w:rFonts w:ascii="Gotham" w:hAnsi="Gotham" w:cs="Arial"/>
          <w:bCs/>
          <w:sz w:val="20"/>
          <w:szCs w:val="20"/>
        </w:rPr>
      </w:pPr>
      <w:r w:rsidRPr="00FC0F2D">
        <w:rPr>
          <w:rFonts w:ascii="Gotham" w:hAnsi="Gotham" w:cs="Arial"/>
          <w:bCs/>
          <w:sz w:val="20"/>
          <w:szCs w:val="20"/>
        </w:rPr>
        <w:t xml:space="preserve">En dicho acuerdo se informa que, con fecha 26 de abril de ese año, se llevó a cabo una reunión de trabajo entre los suscritos comisionados y el Señor Ramón González Juárez, en la cual se analizaron las diferentes ofertas y planes de trabajo a las cuales se compromete la Asociación Civil denominada “Club Deportivo de Base Ball Muelles González”, y que para mayor formalidad ha ratificado ante la fe del Notario Público No. 05 de este municipio, Licenciado Carlos Isidro de Santiago López. </w:t>
      </w:r>
    </w:p>
    <w:p w14:paraId="4B600B0D" w14:textId="77777777" w:rsidR="00671DAA" w:rsidRPr="00FC0F2D" w:rsidRDefault="00671DAA" w:rsidP="00671DAA">
      <w:pPr>
        <w:ind w:left="567" w:right="49" w:hanging="567"/>
        <w:jc w:val="both"/>
        <w:rPr>
          <w:rFonts w:ascii="Gotham" w:hAnsi="Gotham" w:cs="Arial"/>
          <w:bCs/>
          <w:sz w:val="20"/>
          <w:szCs w:val="20"/>
        </w:rPr>
      </w:pPr>
    </w:p>
    <w:p w14:paraId="3E94C412" w14:textId="77777777" w:rsidR="00671DAA" w:rsidRPr="00FC0F2D" w:rsidRDefault="00671DAA" w:rsidP="00671DAA">
      <w:pPr>
        <w:ind w:left="567"/>
        <w:jc w:val="both"/>
        <w:rPr>
          <w:rFonts w:ascii="Gotham" w:hAnsi="Gotham" w:cs="Arial"/>
          <w:bCs/>
          <w:sz w:val="20"/>
          <w:szCs w:val="20"/>
        </w:rPr>
      </w:pPr>
      <w:r w:rsidRPr="00FC0F2D">
        <w:rPr>
          <w:rFonts w:ascii="Gotham" w:hAnsi="Gotham" w:cs="Arial"/>
          <w:bCs/>
          <w:sz w:val="20"/>
          <w:szCs w:val="20"/>
        </w:rPr>
        <w:t xml:space="preserve">Dichos compromisos fueron: </w:t>
      </w:r>
    </w:p>
    <w:p w14:paraId="6C32B1EA" w14:textId="77777777" w:rsidR="00671DAA" w:rsidRPr="00FC0F2D" w:rsidRDefault="00671DAA" w:rsidP="00671DAA">
      <w:pPr>
        <w:jc w:val="both"/>
        <w:rPr>
          <w:rFonts w:ascii="Gotham" w:hAnsi="Gotham" w:cs="Arial"/>
          <w:bCs/>
          <w:sz w:val="20"/>
          <w:szCs w:val="20"/>
        </w:rPr>
      </w:pPr>
    </w:p>
    <w:p w14:paraId="6FE053DE"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1.- </w:t>
      </w:r>
      <w:r w:rsidRPr="00FC0F2D">
        <w:rPr>
          <w:rFonts w:ascii="Gotham" w:hAnsi="Gotham" w:cs="Arial"/>
          <w:bCs/>
          <w:sz w:val="20"/>
          <w:szCs w:val="20"/>
        </w:rPr>
        <w:tab/>
        <w:t xml:space="preserve">La instalación de malla ciclónica en la zona perimetral del terreno y en la zona de bateo; </w:t>
      </w:r>
    </w:p>
    <w:p w14:paraId="0BFE6137" w14:textId="77777777" w:rsidR="00671DAA" w:rsidRPr="00FC0F2D" w:rsidRDefault="00671DAA" w:rsidP="00671DAA">
      <w:pPr>
        <w:ind w:left="993" w:hanging="426"/>
        <w:jc w:val="both"/>
        <w:rPr>
          <w:rFonts w:ascii="Gotham" w:hAnsi="Gotham" w:cs="Arial"/>
          <w:bCs/>
          <w:sz w:val="20"/>
          <w:szCs w:val="20"/>
        </w:rPr>
      </w:pPr>
    </w:p>
    <w:p w14:paraId="38E42E4F"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2.- </w:t>
      </w:r>
      <w:r w:rsidRPr="00FC0F2D">
        <w:rPr>
          <w:rFonts w:ascii="Gotham" w:hAnsi="Gotham" w:cs="Arial"/>
          <w:bCs/>
          <w:sz w:val="20"/>
          <w:szCs w:val="20"/>
        </w:rPr>
        <w:tab/>
        <w:t>Instalación de pasto en la zona de diamante y jardines de manera progresiva; forestación de árboles alrededor del parque de béisbol;</w:t>
      </w:r>
    </w:p>
    <w:p w14:paraId="24D15070" w14:textId="77777777" w:rsidR="00671DAA" w:rsidRPr="00FC0F2D" w:rsidRDefault="00671DAA" w:rsidP="00671DAA">
      <w:pPr>
        <w:ind w:left="993" w:hanging="426"/>
        <w:jc w:val="both"/>
        <w:rPr>
          <w:rFonts w:ascii="Gotham" w:hAnsi="Gotham" w:cs="Arial"/>
          <w:bCs/>
          <w:sz w:val="20"/>
          <w:szCs w:val="20"/>
        </w:rPr>
      </w:pPr>
    </w:p>
    <w:p w14:paraId="0D0793F6"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3.- </w:t>
      </w:r>
      <w:r w:rsidRPr="00FC0F2D">
        <w:rPr>
          <w:rFonts w:ascii="Gotham" w:hAnsi="Gotham" w:cs="Arial"/>
          <w:bCs/>
          <w:sz w:val="20"/>
          <w:szCs w:val="20"/>
        </w:rPr>
        <w:tab/>
        <w:t>Impulsar la creación de la escuela infantil y juvenil de béisbol, así como la formación de una liga municipal y la creación de selecciones municipales de las diferentes categorías, para los torneos estatales y nacionales;</w:t>
      </w:r>
    </w:p>
    <w:p w14:paraId="76C3EB7A" w14:textId="77777777" w:rsidR="00671DAA" w:rsidRPr="00FC0F2D" w:rsidRDefault="00671DAA" w:rsidP="00671DAA">
      <w:pPr>
        <w:ind w:left="993" w:hanging="426"/>
        <w:jc w:val="both"/>
        <w:rPr>
          <w:rFonts w:ascii="Gotham" w:hAnsi="Gotham" w:cs="Arial"/>
          <w:bCs/>
          <w:sz w:val="20"/>
          <w:szCs w:val="20"/>
        </w:rPr>
      </w:pPr>
    </w:p>
    <w:p w14:paraId="552DA07A"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4.- </w:t>
      </w:r>
      <w:r w:rsidRPr="00FC0F2D">
        <w:rPr>
          <w:rFonts w:ascii="Gotham" w:hAnsi="Gotham" w:cs="Arial"/>
          <w:bCs/>
          <w:sz w:val="20"/>
          <w:szCs w:val="20"/>
        </w:rPr>
        <w:tab/>
        <w:t xml:space="preserve">Mediante la concurrencia de patrocinadores, construcción de gradas para el público que acuda a los diferentes partidos, así como la construcción del denominado </w:t>
      </w:r>
      <w:r w:rsidRPr="00FC0F2D">
        <w:rPr>
          <w:rFonts w:ascii="Gotham" w:hAnsi="Gotham" w:cs="Arial"/>
          <w:bCs/>
          <w:i/>
          <w:iCs/>
          <w:sz w:val="20"/>
          <w:szCs w:val="20"/>
        </w:rPr>
        <w:t>“dugout”</w:t>
      </w:r>
      <w:r w:rsidRPr="00FC0F2D">
        <w:rPr>
          <w:rFonts w:ascii="Gotham" w:hAnsi="Gotham" w:cs="Arial"/>
          <w:bCs/>
          <w:sz w:val="20"/>
          <w:szCs w:val="20"/>
        </w:rPr>
        <w:t xml:space="preserve"> para los equipos de béisbol; </w:t>
      </w:r>
    </w:p>
    <w:p w14:paraId="52725D95" w14:textId="77777777" w:rsidR="00671DAA" w:rsidRPr="00FC0F2D" w:rsidRDefault="00671DAA" w:rsidP="00671DAA">
      <w:pPr>
        <w:ind w:left="993" w:hanging="426"/>
        <w:jc w:val="both"/>
        <w:rPr>
          <w:rFonts w:ascii="Gotham" w:hAnsi="Gotham" w:cs="Arial"/>
          <w:bCs/>
          <w:sz w:val="20"/>
          <w:szCs w:val="20"/>
        </w:rPr>
      </w:pPr>
    </w:p>
    <w:p w14:paraId="087D013D" w14:textId="77777777" w:rsidR="00671DAA" w:rsidRPr="00FC0F2D" w:rsidRDefault="00671DAA" w:rsidP="00671DAA">
      <w:pPr>
        <w:ind w:left="993" w:hanging="426"/>
        <w:jc w:val="both"/>
        <w:rPr>
          <w:rFonts w:ascii="Gotham" w:hAnsi="Gotham" w:cs="Arial"/>
          <w:bCs/>
          <w:sz w:val="20"/>
          <w:szCs w:val="20"/>
          <w:u w:val="single"/>
        </w:rPr>
      </w:pPr>
      <w:r w:rsidRPr="00FC0F2D">
        <w:rPr>
          <w:rFonts w:ascii="Gotham" w:hAnsi="Gotham" w:cs="Arial"/>
          <w:bCs/>
          <w:sz w:val="20"/>
          <w:szCs w:val="20"/>
        </w:rPr>
        <w:t xml:space="preserve">5.- </w:t>
      </w:r>
      <w:r w:rsidRPr="00FC0F2D">
        <w:rPr>
          <w:rFonts w:ascii="Gotham" w:hAnsi="Gotham" w:cs="Arial"/>
          <w:bCs/>
          <w:sz w:val="20"/>
          <w:szCs w:val="20"/>
        </w:rPr>
        <w:tab/>
        <w:t xml:space="preserve">La Asociación realizaría el pago del personal que se contrate para las labores de mantenimiento del </w:t>
      </w:r>
      <w:r w:rsidRPr="00FC0F2D">
        <w:rPr>
          <w:rFonts w:ascii="Gotham" w:hAnsi="Gotham" w:cs="Arial"/>
          <w:bCs/>
          <w:sz w:val="20"/>
          <w:szCs w:val="20"/>
          <w:u w:val="single"/>
        </w:rPr>
        <w:t xml:space="preserve">parque y el relativo para la construcción de las diferentes zonas de manera progresiva. </w:t>
      </w:r>
    </w:p>
    <w:p w14:paraId="3EA5280C" w14:textId="77777777" w:rsidR="00671DAA" w:rsidRPr="00FC0F2D" w:rsidRDefault="00671DAA" w:rsidP="00671DAA">
      <w:pPr>
        <w:ind w:right="49"/>
        <w:jc w:val="both"/>
        <w:rPr>
          <w:rFonts w:ascii="Gotham" w:hAnsi="Gotham" w:cs="Arial"/>
          <w:bCs/>
          <w:sz w:val="20"/>
          <w:szCs w:val="20"/>
        </w:rPr>
      </w:pPr>
    </w:p>
    <w:p w14:paraId="60FE389D" w14:textId="77777777" w:rsidR="00671DAA" w:rsidRPr="00FC0F2D" w:rsidRDefault="00671DAA" w:rsidP="00671DAA">
      <w:pPr>
        <w:ind w:left="567" w:right="49" w:hanging="567"/>
        <w:jc w:val="both"/>
        <w:rPr>
          <w:rFonts w:ascii="Gotham" w:hAnsi="Gotham" w:cs="Arial"/>
          <w:bCs/>
          <w:sz w:val="20"/>
          <w:szCs w:val="20"/>
        </w:rPr>
      </w:pPr>
      <w:r w:rsidRPr="00FC0F2D">
        <w:rPr>
          <w:rFonts w:ascii="Gotham" w:hAnsi="Gotham" w:cs="Arial"/>
          <w:bCs/>
          <w:sz w:val="20"/>
          <w:szCs w:val="20"/>
        </w:rPr>
        <w:t xml:space="preserve">VI.- </w:t>
      </w:r>
      <w:r w:rsidRPr="00FC0F2D">
        <w:rPr>
          <w:rFonts w:ascii="Gotham" w:hAnsi="Gotham" w:cs="Arial"/>
          <w:bCs/>
          <w:sz w:val="20"/>
          <w:szCs w:val="20"/>
        </w:rPr>
        <w:tab/>
        <w:t xml:space="preserve">Que con fecha 06 seis de diciembre del año 2006, se suscribió Contrato de Comodato, entre este Ayuntamiento de Tonalá, Jalisco, y la Asociación Civil denominada Club Deportivo de Base Ball Muelles González, A.C., representada por el C. Ramón González Juárez, en su carácter de Director General, mediante el cual EL COMODANTE concede en COMODATO A TÍTULO GRATUITO a EL COMODATARIO, el uso del bien inmueble propiedad municipal con el objeto de que se destine para los fines propios de la asociación civil. Estableciendo, en su cláusula quinta, que en el caso de que EL COMODANTE acredite que EL COMODATARIO se está sirviendo del bien inmueble materia del presente contrato, para obtener un lucro indebido, será motivo suficiente para la rescisión del mismo. </w:t>
      </w:r>
    </w:p>
    <w:p w14:paraId="13CEBA3A" w14:textId="77777777" w:rsidR="00671DAA" w:rsidRPr="00FC0F2D" w:rsidRDefault="00671DAA" w:rsidP="00671DAA">
      <w:pPr>
        <w:ind w:left="567" w:right="49" w:hanging="567"/>
        <w:jc w:val="both"/>
        <w:rPr>
          <w:rFonts w:ascii="Gotham" w:hAnsi="Gotham" w:cs="Arial"/>
          <w:bCs/>
          <w:sz w:val="20"/>
          <w:szCs w:val="20"/>
        </w:rPr>
      </w:pPr>
    </w:p>
    <w:p w14:paraId="7CCAF8B7" w14:textId="77777777" w:rsidR="00671DAA" w:rsidRPr="00FC0F2D" w:rsidRDefault="00671DAA" w:rsidP="00671DAA">
      <w:pPr>
        <w:ind w:left="567" w:hanging="567"/>
        <w:jc w:val="both"/>
        <w:rPr>
          <w:rFonts w:ascii="Gotham" w:hAnsi="Gotham" w:cs="Arial"/>
          <w:bCs/>
          <w:sz w:val="20"/>
          <w:szCs w:val="20"/>
        </w:rPr>
      </w:pPr>
      <w:r w:rsidRPr="00FC0F2D">
        <w:rPr>
          <w:rFonts w:ascii="Gotham" w:hAnsi="Gotham" w:cs="Arial"/>
          <w:bCs/>
          <w:sz w:val="20"/>
          <w:szCs w:val="20"/>
        </w:rPr>
        <w:t xml:space="preserve">V.- </w:t>
      </w:r>
      <w:r w:rsidRPr="00FC0F2D">
        <w:rPr>
          <w:rFonts w:ascii="Gotham" w:hAnsi="Gotham" w:cs="Arial"/>
          <w:bCs/>
          <w:sz w:val="20"/>
          <w:szCs w:val="20"/>
        </w:rPr>
        <w:tab/>
        <w:t>Asimismo mediante Acuerdo 548, de la Sesión Ordinaria de Ayuntamiento de fecha 25 de octubre del año 2016, se autorizó otorgar una permuta del convenio de comodato que se tiene con la Asociación Civil “Club Deportivo de Base Ball Muelles González”, para lo cual señalo lo siguiente:</w:t>
      </w:r>
    </w:p>
    <w:p w14:paraId="11B486C9" w14:textId="77777777" w:rsidR="00671DAA" w:rsidRPr="00FC0F2D" w:rsidRDefault="00671DAA" w:rsidP="00671DAA">
      <w:pPr>
        <w:jc w:val="both"/>
        <w:rPr>
          <w:rFonts w:ascii="Gotham" w:hAnsi="Gotham" w:cs="Arial"/>
          <w:bCs/>
          <w:sz w:val="20"/>
          <w:szCs w:val="20"/>
        </w:rPr>
      </w:pPr>
    </w:p>
    <w:p w14:paraId="55A37BB3"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A) </w:t>
      </w:r>
      <w:r w:rsidRPr="00FC0F2D">
        <w:rPr>
          <w:rFonts w:ascii="Gotham" w:hAnsi="Gotham" w:cs="Arial"/>
          <w:bCs/>
          <w:sz w:val="20"/>
          <w:szCs w:val="20"/>
        </w:rPr>
        <w:tab/>
        <w:t>Se permuta el predio que se le otorgó a la asociación:</w:t>
      </w:r>
    </w:p>
    <w:p w14:paraId="7BCD6215" w14:textId="77777777" w:rsidR="00671DAA" w:rsidRPr="00FC0F2D" w:rsidRDefault="00671DAA" w:rsidP="00671DAA">
      <w:pPr>
        <w:ind w:left="993" w:hanging="426"/>
        <w:jc w:val="both"/>
        <w:rPr>
          <w:rFonts w:ascii="Gotham" w:hAnsi="Gotham" w:cs="Arial"/>
          <w:bCs/>
          <w:sz w:val="20"/>
          <w:szCs w:val="20"/>
        </w:rPr>
      </w:pPr>
    </w:p>
    <w:p w14:paraId="1138BA97" w14:textId="77777777" w:rsidR="00671DAA" w:rsidRPr="00FC0F2D" w:rsidRDefault="00671DAA" w:rsidP="00671DAA">
      <w:pPr>
        <w:ind w:left="993"/>
        <w:jc w:val="both"/>
        <w:rPr>
          <w:rFonts w:ascii="Gotham" w:hAnsi="Gotham" w:cs="Arial"/>
          <w:bCs/>
          <w:sz w:val="20"/>
          <w:szCs w:val="20"/>
        </w:rPr>
      </w:pPr>
      <w:r w:rsidRPr="00FC0F2D">
        <w:rPr>
          <w:rFonts w:ascii="Gotham" w:hAnsi="Gotham" w:cs="Arial"/>
          <w:bCs/>
          <w:sz w:val="20"/>
          <w:szCs w:val="20"/>
        </w:rPr>
        <w:t xml:space="preserve">Mediante Acuerdo de Ayuntamiento No. 1237, tomado por mayoría de votos en Sesión Ordinaria de Ayuntamiento de fecha 14 de septiembre del año 2006, por un plazo de 25 años a la Asociación Civil “Club Deportivo de Base Ball Muelles González”, la superficie municipal 16,720.69 (dieciséis mil setecientos punto sesenta y nueve metros cuadrados), respecto del predio denominado “El Camichín”, ubicado en la Delegación de San Gaspar, sobre la calle Camino Real S/N, para ser destinado a la construcción de un parque de béisbol y la realización de las obras y actividades que como compromisos ofertó en el </w:t>
      </w:r>
      <w:r w:rsidRPr="00FC0F2D">
        <w:rPr>
          <w:rFonts w:ascii="Gotham" w:hAnsi="Gotham" w:cs="Arial"/>
          <w:bCs/>
          <w:sz w:val="20"/>
          <w:szCs w:val="20"/>
        </w:rPr>
        <w:lastRenderedPageBreak/>
        <w:t>documento notariado que forma parte integral del presente dictamen, regresándose en este momento la posesión física y legal del predio señalado al patrimonio municipal.</w:t>
      </w:r>
    </w:p>
    <w:p w14:paraId="485AE92E" w14:textId="77777777" w:rsidR="00671DAA" w:rsidRPr="00FC0F2D" w:rsidRDefault="00671DAA" w:rsidP="00671DAA">
      <w:pPr>
        <w:ind w:left="993" w:hanging="426"/>
        <w:jc w:val="both"/>
        <w:rPr>
          <w:rFonts w:ascii="Gotham" w:hAnsi="Gotham" w:cs="Arial"/>
          <w:bCs/>
          <w:sz w:val="20"/>
          <w:szCs w:val="20"/>
        </w:rPr>
      </w:pPr>
    </w:p>
    <w:p w14:paraId="62B057A2" w14:textId="77777777" w:rsidR="00671DAA" w:rsidRPr="00FC0F2D" w:rsidRDefault="00671DAA" w:rsidP="00671DAA">
      <w:pPr>
        <w:ind w:left="993" w:hanging="426"/>
        <w:jc w:val="both"/>
        <w:rPr>
          <w:rFonts w:ascii="Gotham" w:hAnsi="Gotham" w:cs="Arial"/>
          <w:bCs/>
          <w:sz w:val="20"/>
          <w:szCs w:val="20"/>
        </w:rPr>
      </w:pPr>
      <w:r w:rsidRPr="00FC0F2D">
        <w:rPr>
          <w:rFonts w:ascii="Gotham" w:hAnsi="Gotham" w:cs="Arial"/>
          <w:bCs/>
          <w:sz w:val="20"/>
          <w:szCs w:val="20"/>
        </w:rPr>
        <w:t xml:space="preserve">B) </w:t>
      </w:r>
      <w:r w:rsidRPr="00FC0F2D">
        <w:rPr>
          <w:rFonts w:ascii="Gotham" w:hAnsi="Gotham" w:cs="Arial"/>
          <w:bCs/>
          <w:sz w:val="20"/>
          <w:szCs w:val="20"/>
        </w:rPr>
        <w:tab/>
        <w:t>El inmueble por el que se le permutará y que es materia del presente acuerdo es el siguiente:</w:t>
      </w:r>
    </w:p>
    <w:p w14:paraId="221EDE76" w14:textId="77777777" w:rsidR="00671DAA" w:rsidRPr="00FC0F2D" w:rsidRDefault="00671DAA" w:rsidP="00671DAA">
      <w:pPr>
        <w:ind w:left="993" w:hanging="426"/>
        <w:jc w:val="both"/>
        <w:rPr>
          <w:rFonts w:ascii="Gotham" w:hAnsi="Gotham" w:cs="Arial"/>
          <w:bCs/>
          <w:sz w:val="20"/>
          <w:szCs w:val="20"/>
        </w:rPr>
      </w:pPr>
    </w:p>
    <w:p w14:paraId="15490AF8" w14:textId="77777777" w:rsidR="00671DAA" w:rsidRPr="00FC0F2D" w:rsidRDefault="00671DAA" w:rsidP="00671DAA">
      <w:pPr>
        <w:ind w:left="993"/>
        <w:jc w:val="both"/>
        <w:rPr>
          <w:rFonts w:ascii="Gotham" w:hAnsi="Gotham" w:cs="Arial"/>
          <w:bCs/>
          <w:sz w:val="20"/>
          <w:szCs w:val="20"/>
        </w:rPr>
      </w:pPr>
      <w:r w:rsidRPr="00FC0F2D">
        <w:rPr>
          <w:rFonts w:ascii="Gotham" w:hAnsi="Gotham" w:cs="Arial"/>
          <w:bCs/>
          <w:sz w:val="20"/>
          <w:szCs w:val="20"/>
        </w:rPr>
        <w:t>Propiedad Municipal con una superficie de 17,000.00 (diecisiete mil metros cuadrados), localizado en las calles 16, 17 y 20 de Lagunitas Tonallan, de la Delegación de El Vado, de esta municipalidad, a favor de la Asociación Civil “Club Deportivo de Base Ball Muelles González”.</w:t>
      </w:r>
    </w:p>
    <w:p w14:paraId="2E36851E" w14:textId="77777777" w:rsidR="00671DAA" w:rsidRPr="00FC0F2D" w:rsidRDefault="00671DAA" w:rsidP="00671DAA">
      <w:pPr>
        <w:widowControl w:val="0"/>
        <w:autoSpaceDE w:val="0"/>
        <w:autoSpaceDN w:val="0"/>
        <w:adjustRightInd w:val="0"/>
        <w:jc w:val="both"/>
        <w:rPr>
          <w:rFonts w:ascii="Gotham" w:hAnsi="Gotham" w:cs="Arial"/>
          <w:bCs/>
          <w:sz w:val="20"/>
          <w:szCs w:val="20"/>
        </w:rPr>
      </w:pPr>
    </w:p>
    <w:p w14:paraId="7C9D8C23" w14:textId="307BAA99" w:rsidR="00671DAA" w:rsidRPr="00FC0F2D" w:rsidRDefault="00671DAA" w:rsidP="00671DAA">
      <w:pPr>
        <w:ind w:left="567" w:right="49"/>
        <w:jc w:val="both"/>
        <w:rPr>
          <w:rFonts w:ascii="Gotham" w:hAnsi="Gotham" w:cs="Arial"/>
          <w:bCs/>
          <w:sz w:val="20"/>
          <w:szCs w:val="20"/>
        </w:rPr>
      </w:pPr>
      <w:r w:rsidRPr="00FC0F2D">
        <w:rPr>
          <w:rFonts w:ascii="Gotham" w:hAnsi="Gotham" w:cs="Arial"/>
          <w:bCs/>
          <w:sz w:val="20"/>
          <w:szCs w:val="20"/>
        </w:rPr>
        <w:t>Es necesario aclarar que, el término de la presente permuta del comodato es por 25 años a partir de la fecha de aprobación del presente acuerdo y se sujeta a la carta compromiso suscrita por las partes el 21 de octubre de 2016.</w:t>
      </w:r>
      <w:r w:rsidR="00A77611">
        <w:rPr>
          <w:rFonts w:ascii="Gotham" w:hAnsi="Gotham" w:cs="Arial"/>
          <w:bCs/>
          <w:sz w:val="20"/>
          <w:szCs w:val="20"/>
        </w:rPr>
        <w:t xml:space="preserve"> </w:t>
      </w:r>
    </w:p>
    <w:p w14:paraId="43161C6A" w14:textId="77777777" w:rsidR="00671DAA" w:rsidRPr="00FC0F2D" w:rsidRDefault="00671DAA" w:rsidP="00671DAA">
      <w:pPr>
        <w:ind w:right="49"/>
        <w:jc w:val="both"/>
        <w:rPr>
          <w:rFonts w:ascii="Gotham" w:hAnsi="Gotham"/>
          <w:bCs/>
          <w:sz w:val="20"/>
          <w:szCs w:val="20"/>
        </w:rPr>
      </w:pPr>
    </w:p>
    <w:p w14:paraId="424CF888" w14:textId="77777777" w:rsidR="00671DAA" w:rsidRPr="00FC0F2D" w:rsidRDefault="00671DAA" w:rsidP="00671DAA">
      <w:pPr>
        <w:jc w:val="center"/>
        <w:rPr>
          <w:rFonts w:ascii="Gotham" w:eastAsia="Arial Unicode MS" w:hAnsi="Gotham" w:cs="Arial"/>
          <w:bCs/>
          <w:sz w:val="20"/>
          <w:szCs w:val="20"/>
        </w:rPr>
      </w:pPr>
      <w:r w:rsidRPr="00FC0F2D">
        <w:rPr>
          <w:rFonts w:ascii="Gotham" w:eastAsia="Arial Unicode MS" w:hAnsi="Gotham" w:cs="Arial"/>
          <w:bCs/>
          <w:sz w:val="20"/>
          <w:szCs w:val="20"/>
        </w:rPr>
        <w:t>C O N S I D E R A C I O N E S</w:t>
      </w:r>
    </w:p>
    <w:p w14:paraId="1DE75412" w14:textId="77777777" w:rsidR="00671DAA" w:rsidRPr="00FC0F2D" w:rsidRDefault="00671DAA" w:rsidP="00671DAA">
      <w:pPr>
        <w:jc w:val="both"/>
        <w:rPr>
          <w:rFonts w:ascii="Gotham" w:eastAsia="Arial Unicode MS" w:hAnsi="Gotham" w:cs="Arial"/>
          <w:bCs/>
          <w:sz w:val="20"/>
          <w:szCs w:val="20"/>
        </w:rPr>
      </w:pPr>
    </w:p>
    <w:p w14:paraId="4E910823" w14:textId="77777777" w:rsidR="00671DAA" w:rsidRPr="00FC0F2D" w:rsidRDefault="00671DAA" w:rsidP="00671DAA">
      <w:pPr>
        <w:ind w:left="567" w:hanging="567"/>
        <w:jc w:val="both"/>
        <w:rPr>
          <w:rFonts w:ascii="Gotham" w:eastAsia="Arial Unicode MS" w:hAnsi="Gotham" w:cs="Arial"/>
          <w:bCs/>
          <w:sz w:val="20"/>
          <w:szCs w:val="20"/>
        </w:rPr>
      </w:pPr>
      <w:r w:rsidRPr="00FC0F2D">
        <w:rPr>
          <w:rFonts w:ascii="Gotham" w:eastAsia="Arial Unicode MS" w:hAnsi="Gotham" w:cs="Arial"/>
          <w:bCs/>
          <w:sz w:val="20"/>
          <w:szCs w:val="20"/>
        </w:rPr>
        <w:t xml:space="preserve">1.- </w:t>
      </w:r>
      <w:r w:rsidRPr="00FC0F2D">
        <w:rPr>
          <w:rFonts w:ascii="Gotham" w:eastAsia="Arial Unicode MS" w:hAnsi="Gotham" w:cs="Arial"/>
          <w:bCs/>
          <w:sz w:val="20"/>
          <w:szCs w:val="20"/>
        </w:rPr>
        <w:tab/>
        <w:t xml:space="preserve">A efecto de analizar </w:t>
      </w:r>
      <w:r w:rsidRPr="00FC0F2D">
        <w:rPr>
          <w:rFonts w:ascii="Gotham" w:hAnsi="Gotham" w:cs="Arial"/>
          <w:bCs/>
          <w:sz w:val="20"/>
          <w:szCs w:val="20"/>
        </w:rPr>
        <w:t>concretamente la fundamentación, materia de la presente iniciativa, es necesario hacer referencia a la Constitución Política de los Estados Unidos Mexicanos que estipula, entre otras cosas, que los municipios estarán investidos de personalidad jurídica y manejarán su patrimonio conforme a la Ley:</w:t>
      </w:r>
    </w:p>
    <w:p w14:paraId="2CF1F923" w14:textId="77777777" w:rsidR="00671DAA" w:rsidRPr="00FC0F2D" w:rsidRDefault="00671DAA" w:rsidP="00671DAA">
      <w:pPr>
        <w:suppressAutoHyphens/>
        <w:autoSpaceDE w:val="0"/>
        <w:autoSpaceDN w:val="0"/>
        <w:adjustRightInd w:val="0"/>
        <w:ind w:left="567" w:hanging="567"/>
        <w:jc w:val="both"/>
        <w:rPr>
          <w:rFonts w:ascii="Gotham" w:hAnsi="Gotham" w:cs="Arial"/>
          <w:bCs/>
          <w:i/>
          <w:sz w:val="20"/>
          <w:szCs w:val="20"/>
        </w:rPr>
      </w:pPr>
    </w:p>
    <w:p w14:paraId="59EF860F" w14:textId="77777777" w:rsidR="00671DAA" w:rsidRPr="00FC0F2D" w:rsidRDefault="00671DAA" w:rsidP="00671DAA">
      <w:pPr>
        <w:spacing w:after="120"/>
        <w:ind w:left="851" w:right="283"/>
        <w:jc w:val="both"/>
        <w:rPr>
          <w:rFonts w:ascii="Gotham" w:hAnsi="Gotham" w:cs="Arial"/>
          <w:bCs/>
          <w:i/>
          <w:sz w:val="18"/>
          <w:szCs w:val="18"/>
        </w:rPr>
      </w:pPr>
      <w:bookmarkStart w:id="0" w:name="Artículo_115"/>
      <w:r w:rsidRPr="00FC0F2D">
        <w:rPr>
          <w:rFonts w:ascii="Gotham" w:hAnsi="Gotham" w:cs="Arial"/>
          <w:bCs/>
          <w:i/>
          <w:sz w:val="18"/>
          <w:szCs w:val="18"/>
        </w:rPr>
        <w:t>“Artículo 115</w:t>
      </w:r>
      <w:bookmarkEnd w:id="0"/>
      <w:r w:rsidRPr="00FC0F2D">
        <w:rPr>
          <w:rFonts w:ascii="Gotham" w:hAnsi="Gotham" w:cs="Arial"/>
          <w:bCs/>
          <w:i/>
          <w:sz w:val="18"/>
          <w:szCs w:val="18"/>
        </w:rPr>
        <w:t>. 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54F6DF30"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w:t>
      </w:r>
    </w:p>
    <w:p w14:paraId="1DDD2A4D" w14:textId="77777777" w:rsidR="00671DAA" w:rsidRPr="00FC0F2D" w:rsidRDefault="00671DAA" w:rsidP="00671DAA">
      <w:pPr>
        <w:spacing w:after="120"/>
        <w:ind w:left="1276" w:right="283" w:hanging="425"/>
        <w:jc w:val="both"/>
        <w:rPr>
          <w:rFonts w:ascii="Gotham" w:hAnsi="Gotham" w:cs="Arial"/>
          <w:bCs/>
          <w:i/>
          <w:sz w:val="18"/>
          <w:szCs w:val="18"/>
        </w:rPr>
      </w:pPr>
      <w:r w:rsidRPr="00FC0F2D">
        <w:rPr>
          <w:rFonts w:ascii="Gotham" w:hAnsi="Gotham" w:cs="Arial"/>
          <w:bCs/>
          <w:i/>
          <w:sz w:val="18"/>
          <w:szCs w:val="18"/>
        </w:rPr>
        <w:t>II.-</w:t>
      </w:r>
      <w:r w:rsidRPr="00FC0F2D">
        <w:rPr>
          <w:rFonts w:ascii="Gotham" w:hAnsi="Gotham" w:cs="Arial"/>
          <w:bCs/>
          <w:i/>
          <w:sz w:val="18"/>
          <w:szCs w:val="18"/>
        </w:rPr>
        <w:tab/>
        <w:t>Los municipios estarán investidos de personalidad jurídica y manejarán su patrimonio conforme a la ley.</w:t>
      </w:r>
    </w:p>
    <w:p w14:paraId="48AC9B19" w14:textId="77777777" w:rsidR="00671DAA" w:rsidRPr="00FC0F2D" w:rsidRDefault="00671DAA" w:rsidP="00671DAA">
      <w:pPr>
        <w:ind w:left="851" w:right="283"/>
        <w:jc w:val="both"/>
        <w:rPr>
          <w:rFonts w:ascii="Gotham" w:hAnsi="Gotham" w:cs="Arial"/>
          <w:bCs/>
          <w:i/>
          <w:sz w:val="18"/>
          <w:szCs w:val="18"/>
        </w:rPr>
      </w:pPr>
      <w:r w:rsidRPr="00FC0F2D">
        <w:rPr>
          <w:rFonts w:ascii="Gotham" w:hAnsi="Gotham" w:cs="Arial"/>
          <w:bCs/>
          <w:i/>
          <w:sz w:val="18"/>
          <w:szCs w:val="18"/>
        </w:rPr>
        <w:t>…”</w:t>
      </w:r>
    </w:p>
    <w:p w14:paraId="20C6E0BB" w14:textId="77777777" w:rsidR="00671DAA" w:rsidRPr="00FC0F2D" w:rsidRDefault="00671DAA" w:rsidP="00671DAA">
      <w:pPr>
        <w:ind w:left="567" w:right="900" w:hanging="567"/>
        <w:jc w:val="both"/>
        <w:rPr>
          <w:rFonts w:ascii="Gotham" w:hAnsi="Gotham" w:cs="Arial"/>
          <w:bCs/>
          <w:i/>
          <w:sz w:val="20"/>
          <w:szCs w:val="20"/>
        </w:rPr>
      </w:pPr>
    </w:p>
    <w:p w14:paraId="08A826D3" w14:textId="77777777" w:rsidR="00671DAA" w:rsidRPr="00FC0F2D" w:rsidRDefault="00671DAA" w:rsidP="00671DAA">
      <w:pPr>
        <w:pStyle w:val="texto0"/>
        <w:spacing w:after="0" w:line="240" w:lineRule="auto"/>
        <w:ind w:left="567" w:right="49" w:firstLine="0"/>
        <w:rPr>
          <w:rFonts w:ascii="Gotham" w:hAnsi="Gotham" w:cs="Arial"/>
          <w:bCs/>
          <w:color w:val="000000"/>
          <w:sz w:val="20"/>
        </w:rPr>
      </w:pPr>
      <w:r w:rsidRPr="00FC0F2D">
        <w:rPr>
          <w:rFonts w:ascii="Gotham" w:hAnsi="Gotham" w:cs="Arial"/>
          <w:bCs/>
          <w:color w:val="000000"/>
          <w:sz w:val="20"/>
        </w:rPr>
        <w:t>Asimismo,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35E62BAB" w14:textId="77777777" w:rsidR="00671DAA" w:rsidRPr="00FC0F2D" w:rsidRDefault="00671DAA" w:rsidP="00671DAA">
      <w:pPr>
        <w:pStyle w:val="texto0"/>
        <w:spacing w:after="0" w:line="240" w:lineRule="auto"/>
        <w:ind w:left="567" w:right="49" w:hanging="567"/>
        <w:rPr>
          <w:rFonts w:ascii="Gotham" w:hAnsi="Gotham" w:cs="Arial"/>
          <w:bCs/>
          <w:color w:val="000000"/>
          <w:sz w:val="20"/>
        </w:rPr>
      </w:pPr>
    </w:p>
    <w:p w14:paraId="5A260FBE" w14:textId="77777777" w:rsidR="00671DAA" w:rsidRPr="00FC0F2D" w:rsidRDefault="00671DAA" w:rsidP="00671DAA">
      <w:pPr>
        <w:pStyle w:val="texto0"/>
        <w:spacing w:after="0" w:line="240" w:lineRule="auto"/>
        <w:ind w:left="567" w:right="49" w:firstLine="0"/>
        <w:rPr>
          <w:rFonts w:ascii="Gotham" w:hAnsi="Gotham" w:cs="Arial"/>
          <w:bCs/>
          <w:color w:val="000000"/>
          <w:sz w:val="20"/>
        </w:rPr>
      </w:pPr>
      <w:r w:rsidRPr="00FC0F2D">
        <w:rPr>
          <w:rFonts w:ascii="Gotham" w:hAnsi="Gotham" w:cs="Arial"/>
          <w:bCs/>
          <w:color w:val="000000"/>
          <w:sz w:val="20"/>
        </w:rPr>
        <w:t>En esta misma fracción de la Constitución Política de los Estados Unidos Mexicanos, en el inciso b), se establecen los casos en que se requiera el acuerdo de las dos terceras partes de los miembros de los Ayuntamientos para dictar resoluciones que afecten el patrimonio inmobiliario municipal.</w:t>
      </w:r>
    </w:p>
    <w:p w14:paraId="0136D6F3" w14:textId="77777777" w:rsidR="00671DAA" w:rsidRPr="00FC0F2D" w:rsidRDefault="00671DAA" w:rsidP="00671DAA">
      <w:pPr>
        <w:suppressAutoHyphens/>
        <w:autoSpaceDE w:val="0"/>
        <w:autoSpaceDN w:val="0"/>
        <w:adjustRightInd w:val="0"/>
        <w:ind w:left="567" w:right="283" w:hanging="567"/>
        <w:jc w:val="both"/>
        <w:rPr>
          <w:rFonts w:ascii="Gotham" w:hAnsi="Gotham" w:cs="Arial"/>
          <w:bCs/>
          <w:i/>
          <w:sz w:val="20"/>
          <w:szCs w:val="20"/>
        </w:rPr>
      </w:pPr>
    </w:p>
    <w:p w14:paraId="2FE0E379"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r w:rsidRPr="00FC0F2D">
        <w:rPr>
          <w:rFonts w:ascii="Gotham" w:hAnsi="Gotham" w:cs="Arial"/>
          <w:bCs/>
          <w:sz w:val="20"/>
          <w:szCs w:val="20"/>
        </w:rPr>
        <w:t xml:space="preserve">2.- </w:t>
      </w:r>
      <w:r w:rsidRPr="00FC0F2D">
        <w:rPr>
          <w:rFonts w:ascii="Gotham" w:hAnsi="Gotham" w:cs="Arial"/>
          <w:bCs/>
          <w:sz w:val="20"/>
          <w:szCs w:val="20"/>
        </w:rPr>
        <w:tab/>
      </w:r>
      <w:r w:rsidRPr="00FC0F2D">
        <w:rPr>
          <w:rFonts w:ascii="Gotham" w:hAnsi="Gotham" w:cs="Arial"/>
          <w:bCs/>
          <w:color w:val="000000"/>
          <w:sz w:val="20"/>
          <w:szCs w:val="20"/>
        </w:rPr>
        <w:t>Que la Constitución Política del Estado de Jalisco, en su numeral 73, establece que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w:t>
      </w:r>
    </w:p>
    <w:p w14:paraId="61835F77" w14:textId="77777777" w:rsidR="00671DAA" w:rsidRPr="00FC0F2D" w:rsidRDefault="00671DAA" w:rsidP="00671DAA">
      <w:pPr>
        <w:autoSpaceDE w:val="0"/>
        <w:autoSpaceDN w:val="0"/>
        <w:adjustRightInd w:val="0"/>
        <w:jc w:val="both"/>
        <w:rPr>
          <w:rFonts w:ascii="Gotham" w:hAnsi="Gotham" w:cs="Arial"/>
          <w:bCs/>
          <w:color w:val="000000"/>
          <w:sz w:val="20"/>
          <w:szCs w:val="20"/>
        </w:rPr>
      </w:pPr>
    </w:p>
    <w:p w14:paraId="07F23AA7" w14:textId="77777777" w:rsidR="00671DAA" w:rsidRPr="00FC0F2D" w:rsidRDefault="00671DAA" w:rsidP="00671DAA">
      <w:pPr>
        <w:suppressAutoHyphens/>
        <w:autoSpaceDE w:val="0"/>
        <w:autoSpaceDN w:val="0"/>
        <w:adjustRightInd w:val="0"/>
        <w:ind w:left="567"/>
        <w:jc w:val="both"/>
        <w:rPr>
          <w:rFonts w:ascii="Gotham" w:hAnsi="Gotham" w:cs="Arial"/>
          <w:bCs/>
          <w:color w:val="000000"/>
          <w:sz w:val="20"/>
          <w:szCs w:val="20"/>
        </w:rPr>
      </w:pPr>
      <w:r w:rsidRPr="00FC0F2D">
        <w:rPr>
          <w:rFonts w:ascii="Gotham" w:hAnsi="Gotham" w:cs="Arial"/>
          <w:bCs/>
          <w:color w:val="000000"/>
          <w:sz w:val="20"/>
          <w:szCs w:val="20"/>
        </w:rPr>
        <w:t>Por su parte, la Constitución Política del Estado de Jalisco, en sus numerales 88 y 89, respectivamente, señalan, por una parte, que los municipios administrarán libremente su hacienda, la cual se formará de los rendimientos de los bienes que les pertenezcan, así como también el patrimonio municipal, el cual se compondrá con los bienes de dominio público y los bienes de dominio privado, y por otra, los recursos que integran la hacienda municipal serán ejercidos en forma directa por los Ayuntamientos, o bien, por quien ellos autoricen conforme a la ley.</w:t>
      </w:r>
    </w:p>
    <w:p w14:paraId="72C0CF5D"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p>
    <w:p w14:paraId="69E0138D"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r w:rsidRPr="00FC0F2D">
        <w:rPr>
          <w:rFonts w:ascii="Gotham" w:hAnsi="Gotham" w:cs="Arial"/>
          <w:bCs/>
          <w:color w:val="000000"/>
          <w:sz w:val="20"/>
          <w:szCs w:val="20"/>
        </w:rPr>
        <w:t xml:space="preserve">3.- </w:t>
      </w:r>
      <w:r w:rsidRPr="00FC0F2D">
        <w:rPr>
          <w:rFonts w:ascii="Gotham" w:hAnsi="Gotham" w:cs="Arial"/>
          <w:bCs/>
          <w:color w:val="000000"/>
          <w:sz w:val="20"/>
          <w:szCs w:val="20"/>
        </w:rPr>
        <w:tab/>
        <w:t>Por otro lado, la Ley del Gobierno y la Administración Pública Municipal del Estado de Jalisco, establece en su artículo 37, fracción IV y 84, como parte de las obligaciones de los Ayuntamientos, que los bienes de propiedad municipal deben conservarse, acrecentarse y clasificarse en bienes del dominio público y privado, como se cita:</w:t>
      </w:r>
    </w:p>
    <w:p w14:paraId="545AF04C"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p>
    <w:p w14:paraId="3FC178EA"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“Artículo 37. Son obligaciones de los Ayuntamientos, las siguientes:</w:t>
      </w:r>
    </w:p>
    <w:p w14:paraId="7C4872A9"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w:t>
      </w:r>
    </w:p>
    <w:p w14:paraId="0263AC71" w14:textId="77777777" w:rsidR="00671DAA" w:rsidRPr="00FC0F2D" w:rsidRDefault="00671DAA" w:rsidP="00671DAA">
      <w:pPr>
        <w:ind w:left="1276" w:right="283" w:hanging="425"/>
        <w:jc w:val="both"/>
        <w:rPr>
          <w:rFonts w:ascii="Gotham" w:hAnsi="Gotham" w:cs="Arial"/>
          <w:bCs/>
          <w:i/>
          <w:sz w:val="18"/>
          <w:szCs w:val="18"/>
        </w:rPr>
      </w:pPr>
      <w:r w:rsidRPr="00FC0F2D">
        <w:rPr>
          <w:rFonts w:ascii="Gotham" w:hAnsi="Gotham" w:cs="Arial"/>
          <w:bCs/>
          <w:i/>
          <w:sz w:val="18"/>
          <w:szCs w:val="18"/>
        </w:rPr>
        <w:t xml:space="preserve">IV. </w:t>
      </w:r>
      <w:r w:rsidRPr="00FC0F2D">
        <w:rPr>
          <w:rFonts w:ascii="Gotham" w:hAnsi="Gotham" w:cs="Arial"/>
          <w:bCs/>
          <w:i/>
          <w:sz w:val="18"/>
          <w:szCs w:val="18"/>
        </w:rPr>
        <w:tab/>
        <w:t>Conservar y acrecentar los bienes materiales del Municipio y llevar el Registro Público de Bienes Municipales, en el que se señalen los bienes del dominio público y del dominio privado del Municipio y de sus entidades;</w:t>
      </w:r>
    </w:p>
    <w:p w14:paraId="44DB2605" w14:textId="77777777" w:rsidR="00671DAA" w:rsidRPr="00FC0F2D" w:rsidRDefault="00671DAA" w:rsidP="00671DAA">
      <w:pPr>
        <w:ind w:left="851" w:right="283"/>
        <w:jc w:val="both"/>
        <w:rPr>
          <w:rFonts w:ascii="Gotham" w:hAnsi="Gotham" w:cs="Arial"/>
          <w:bCs/>
          <w:i/>
          <w:sz w:val="18"/>
          <w:szCs w:val="18"/>
        </w:rPr>
      </w:pPr>
    </w:p>
    <w:p w14:paraId="264E65C9"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Artículo 84. Los bienes integrantes del patrimonio municipal deben ser clasificados y registrados por el Ayuntamiento en bienes de dominio público y bienes de dominio privado de acuerdo a los siguientes criterios:</w:t>
      </w:r>
    </w:p>
    <w:p w14:paraId="28A3A3F1" w14:textId="77777777" w:rsidR="00671DAA" w:rsidRPr="00FC0F2D" w:rsidRDefault="00671DAA" w:rsidP="00671DAA">
      <w:pPr>
        <w:spacing w:after="120"/>
        <w:ind w:left="1276" w:right="283" w:hanging="425"/>
        <w:jc w:val="both"/>
        <w:rPr>
          <w:rFonts w:ascii="Gotham" w:hAnsi="Gotham" w:cs="Arial"/>
          <w:bCs/>
          <w:i/>
          <w:sz w:val="18"/>
          <w:szCs w:val="18"/>
        </w:rPr>
      </w:pPr>
      <w:r w:rsidRPr="00FC0F2D">
        <w:rPr>
          <w:rFonts w:ascii="Gotham" w:hAnsi="Gotham" w:cs="Arial"/>
          <w:bCs/>
          <w:i/>
          <w:sz w:val="18"/>
          <w:szCs w:val="18"/>
        </w:rPr>
        <w:t xml:space="preserve">I. </w:t>
      </w:r>
      <w:r w:rsidRPr="00FC0F2D">
        <w:rPr>
          <w:rFonts w:ascii="Gotham" w:hAnsi="Gotham" w:cs="Arial"/>
          <w:bCs/>
          <w:i/>
          <w:sz w:val="18"/>
          <w:szCs w:val="18"/>
        </w:rPr>
        <w:tab/>
        <w:t>Son bienes del dominio público:</w:t>
      </w:r>
    </w:p>
    <w:p w14:paraId="28D518D0"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a) </w:t>
      </w:r>
      <w:r w:rsidRPr="00FC0F2D">
        <w:rPr>
          <w:rFonts w:ascii="Gotham" w:hAnsi="Gotham" w:cs="Arial"/>
          <w:bCs/>
          <w:i/>
          <w:sz w:val="18"/>
          <w:szCs w:val="18"/>
        </w:rPr>
        <w:tab/>
        <w:t>Los de uso común:</w:t>
      </w:r>
    </w:p>
    <w:p w14:paraId="1225A940" w14:textId="77777777" w:rsidR="00671DAA" w:rsidRPr="00FC0F2D" w:rsidRDefault="00671DAA" w:rsidP="00671DAA">
      <w:pPr>
        <w:spacing w:after="120"/>
        <w:ind w:left="2127" w:right="283" w:hanging="426"/>
        <w:jc w:val="both"/>
        <w:rPr>
          <w:rFonts w:ascii="Gotham" w:hAnsi="Gotham" w:cs="Arial"/>
          <w:bCs/>
          <w:i/>
          <w:sz w:val="18"/>
          <w:szCs w:val="18"/>
        </w:rPr>
      </w:pPr>
      <w:r w:rsidRPr="00FC0F2D">
        <w:rPr>
          <w:rFonts w:ascii="Gotham" w:hAnsi="Gotham" w:cs="Arial"/>
          <w:bCs/>
          <w:i/>
          <w:sz w:val="18"/>
          <w:szCs w:val="18"/>
        </w:rPr>
        <w:t xml:space="preserve">1. </w:t>
      </w:r>
      <w:r w:rsidRPr="00FC0F2D">
        <w:rPr>
          <w:rFonts w:ascii="Gotham" w:hAnsi="Gotham" w:cs="Arial"/>
          <w:bCs/>
          <w:i/>
          <w:sz w:val="18"/>
          <w:szCs w:val="18"/>
        </w:rPr>
        <w:tab/>
        <w:t>Los canales, zanjas y acueductos construidos por el Municipio para uso público;</w:t>
      </w:r>
    </w:p>
    <w:p w14:paraId="49DAACE1" w14:textId="77777777" w:rsidR="00671DAA" w:rsidRPr="00FC0F2D" w:rsidRDefault="00671DAA" w:rsidP="00671DAA">
      <w:pPr>
        <w:spacing w:after="120"/>
        <w:ind w:left="2127" w:right="283" w:hanging="426"/>
        <w:jc w:val="both"/>
        <w:rPr>
          <w:rFonts w:ascii="Gotham" w:hAnsi="Gotham" w:cs="Arial"/>
          <w:bCs/>
          <w:i/>
          <w:sz w:val="18"/>
          <w:szCs w:val="18"/>
        </w:rPr>
      </w:pPr>
      <w:r w:rsidRPr="00FC0F2D">
        <w:rPr>
          <w:rFonts w:ascii="Gotham" w:hAnsi="Gotham" w:cs="Arial"/>
          <w:bCs/>
          <w:i/>
          <w:sz w:val="18"/>
          <w:szCs w:val="18"/>
        </w:rPr>
        <w:t xml:space="preserve">2. </w:t>
      </w:r>
      <w:r w:rsidRPr="00FC0F2D">
        <w:rPr>
          <w:rFonts w:ascii="Gotham" w:hAnsi="Gotham" w:cs="Arial"/>
          <w:bCs/>
          <w:i/>
          <w:sz w:val="18"/>
          <w:szCs w:val="18"/>
        </w:rPr>
        <w:tab/>
        <w:t>Las plazas, calles, avenidas, paseos, parques públicos e instalaciones deportivas que sean propiedad del Municipio; y</w:t>
      </w:r>
    </w:p>
    <w:p w14:paraId="65270928" w14:textId="77777777" w:rsidR="00671DAA" w:rsidRPr="00FC0F2D" w:rsidRDefault="00671DAA" w:rsidP="00671DAA">
      <w:pPr>
        <w:spacing w:after="120"/>
        <w:ind w:left="2127" w:right="283" w:hanging="426"/>
        <w:jc w:val="both"/>
        <w:rPr>
          <w:rFonts w:ascii="Gotham" w:hAnsi="Gotham" w:cs="Arial"/>
          <w:bCs/>
          <w:i/>
          <w:sz w:val="18"/>
          <w:szCs w:val="18"/>
        </w:rPr>
      </w:pPr>
      <w:r w:rsidRPr="00FC0F2D">
        <w:rPr>
          <w:rFonts w:ascii="Gotham" w:hAnsi="Gotham" w:cs="Arial"/>
          <w:bCs/>
          <w:i/>
          <w:sz w:val="18"/>
          <w:szCs w:val="18"/>
        </w:rPr>
        <w:t xml:space="preserve">3. </w:t>
      </w:r>
      <w:r w:rsidRPr="00FC0F2D">
        <w:rPr>
          <w:rFonts w:ascii="Gotham" w:hAnsi="Gotham" w:cs="Arial"/>
          <w:bCs/>
          <w:i/>
          <w:sz w:val="18"/>
          <w:szCs w:val="18"/>
        </w:rPr>
        <w:tab/>
        <w:t>Las construcciones levantadas en lugares públicos para ornato o comodidad de transeúntes o quienes los visitan, con excepción de los que se encuentren dentro de lugares sujetos a jurisdicción federal o estatal;</w:t>
      </w:r>
    </w:p>
    <w:p w14:paraId="25972012"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b) </w:t>
      </w:r>
      <w:r w:rsidRPr="00FC0F2D">
        <w:rPr>
          <w:rFonts w:ascii="Gotham" w:hAnsi="Gotham" w:cs="Arial"/>
          <w:bCs/>
          <w:i/>
          <w:sz w:val="18"/>
          <w:szCs w:val="18"/>
        </w:rPr>
        <w:tab/>
        <w:t>Los destinados por el Municipio a un servicio público, así como los equiparados a éstos conforme a los reglamentos;</w:t>
      </w:r>
    </w:p>
    <w:p w14:paraId="31B61287"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c) </w:t>
      </w:r>
      <w:r w:rsidRPr="00FC0F2D">
        <w:rPr>
          <w:rFonts w:ascii="Gotham" w:hAnsi="Gotham" w:cs="Arial"/>
          <w:bCs/>
          <w:i/>
          <w:sz w:val="18"/>
          <w:szCs w:val="18"/>
        </w:rPr>
        <w:tab/>
        <w:t>Las servidumbres en el caso de que el predio dominante sea alguno de los enunciados anteriormente;</w:t>
      </w:r>
    </w:p>
    <w:p w14:paraId="30F1A387"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d) </w:t>
      </w:r>
      <w:r w:rsidRPr="00FC0F2D">
        <w:rPr>
          <w:rFonts w:ascii="Gotham" w:hAnsi="Gotham" w:cs="Arial"/>
          <w:bCs/>
          <w:i/>
          <w:sz w:val="18"/>
          <w:szCs w:val="18"/>
        </w:rPr>
        <w:tab/>
        <w:t>Los bienes muebles de propiedad municipal, que por su naturaleza no sean normalmente sustituibles como los documentos y expedientes de las oficinas; los manuscritos, incunables, ediciones, libros, documentos, publicaciones periódicas, mapas, planos, folletos y grabados importantes, así como las colecciones de estos bienes; los especímenes tipo de la flora y de la fauna; las colecciones científicas o técnicas, de armas, numismáticas y filatélicas; los archivos, las fonograbaciones, películas, archivos fotográficos, cintas magnetofónicas y cualquier otro objeto que contenga imágenes y sonidos;</w:t>
      </w:r>
    </w:p>
    <w:p w14:paraId="411B4DC1"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e) </w:t>
      </w:r>
      <w:r w:rsidRPr="00FC0F2D">
        <w:rPr>
          <w:rFonts w:ascii="Gotham" w:hAnsi="Gotham" w:cs="Arial"/>
          <w:bCs/>
          <w:i/>
          <w:sz w:val="18"/>
          <w:szCs w:val="18"/>
        </w:rPr>
        <w:tab/>
        <w:t>Los monumentos históricos y artísticos de propiedad municipal;</w:t>
      </w:r>
    </w:p>
    <w:p w14:paraId="4F82CB8A"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f) </w:t>
      </w:r>
      <w:r w:rsidRPr="00FC0F2D">
        <w:rPr>
          <w:rFonts w:ascii="Gotham" w:hAnsi="Gotham" w:cs="Arial"/>
          <w:bCs/>
          <w:i/>
          <w:sz w:val="18"/>
          <w:szCs w:val="18"/>
        </w:rPr>
        <w:tab/>
        <w:t>Las pinturas murales, las esculturas, y cualquier obra artística incorporada o adherida permanentemente a los inmuebles del Municipio;</w:t>
      </w:r>
    </w:p>
    <w:p w14:paraId="67C75295"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g) </w:t>
      </w:r>
      <w:r w:rsidRPr="00FC0F2D">
        <w:rPr>
          <w:rFonts w:ascii="Gotham" w:hAnsi="Gotham" w:cs="Arial"/>
          <w:bCs/>
          <w:i/>
          <w:sz w:val="18"/>
          <w:szCs w:val="18"/>
        </w:rPr>
        <w:tab/>
        <w:t>Los bosques y montes propiedad del Municipio, así como las áreas naturales protegidas declaradas por el Municipio; y</w:t>
      </w:r>
    </w:p>
    <w:p w14:paraId="64B81C15"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h) </w:t>
      </w:r>
      <w:r w:rsidRPr="00FC0F2D">
        <w:rPr>
          <w:rFonts w:ascii="Gotham" w:hAnsi="Gotham" w:cs="Arial"/>
          <w:bCs/>
          <w:i/>
          <w:sz w:val="18"/>
          <w:szCs w:val="18"/>
        </w:rPr>
        <w:tab/>
        <w:t>Los demás bienes que se equiparen a los anteriores por su naturaleza o destino o que por disposición de los ordenamientos municipales se declaren inalienables, inembargables e imprescriptibles; y</w:t>
      </w:r>
    </w:p>
    <w:p w14:paraId="061A386F" w14:textId="77777777" w:rsidR="00671DAA" w:rsidRPr="00FC0F2D" w:rsidRDefault="00671DAA" w:rsidP="00671DAA">
      <w:pPr>
        <w:spacing w:after="120"/>
        <w:ind w:left="1276" w:right="283" w:hanging="425"/>
        <w:jc w:val="both"/>
        <w:rPr>
          <w:rFonts w:ascii="Gotham" w:hAnsi="Gotham" w:cs="Arial"/>
          <w:bCs/>
          <w:i/>
          <w:sz w:val="18"/>
          <w:szCs w:val="18"/>
        </w:rPr>
      </w:pPr>
      <w:r w:rsidRPr="00FC0F2D">
        <w:rPr>
          <w:rFonts w:ascii="Gotham" w:hAnsi="Gotham" w:cs="Arial"/>
          <w:bCs/>
          <w:i/>
          <w:sz w:val="18"/>
          <w:szCs w:val="18"/>
        </w:rPr>
        <w:t xml:space="preserve">II. </w:t>
      </w:r>
      <w:r w:rsidRPr="00FC0F2D">
        <w:rPr>
          <w:rFonts w:ascii="Gotham" w:hAnsi="Gotham" w:cs="Arial"/>
          <w:bCs/>
          <w:i/>
          <w:sz w:val="18"/>
          <w:szCs w:val="18"/>
        </w:rPr>
        <w:tab/>
        <w:t xml:space="preserve">Son bienes de dominio privado: </w:t>
      </w:r>
    </w:p>
    <w:p w14:paraId="36F3B5E5"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a) </w:t>
      </w:r>
      <w:r w:rsidRPr="00FC0F2D">
        <w:rPr>
          <w:rFonts w:ascii="Gotham" w:hAnsi="Gotham" w:cs="Arial"/>
          <w:bCs/>
          <w:i/>
          <w:sz w:val="18"/>
          <w:szCs w:val="18"/>
        </w:rPr>
        <w:tab/>
        <w:t>Las tierras y aguas en toda la extensión del Municipio, susceptibles de ser enajenados y que no sean propiedad de la Federación con arreglo a la ley, ni constituyan propiedad del Estado o de los particulares;</w:t>
      </w:r>
    </w:p>
    <w:p w14:paraId="3E95D52D"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b) </w:t>
      </w:r>
      <w:r w:rsidRPr="00FC0F2D">
        <w:rPr>
          <w:rFonts w:ascii="Gotham" w:hAnsi="Gotham" w:cs="Arial"/>
          <w:bCs/>
          <w:i/>
          <w:sz w:val="18"/>
          <w:szCs w:val="18"/>
        </w:rPr>
        <w:tab/>
        <w:t>Los bienes que por acuerdo del Ayuntamiento sean desincorporados del dominio público;</w:t>
      </w:r>
    </w:p>
    <w:p w14:paraId="15200807"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lastRenderedPageBreak/>
        <w:t xml:space="preserve">c) </w:t>
      </w:r>
      <w:r w:rsidRPr="00FC0F2D">
        <w:rPr>
          <w:rFonts w:ascii="Gotham" w:hAnsi="Gotham" w:cs="Arial"/>
          <w:bCs/>
          <w:i/>
          <w:sz w:val="18"/>
          <w:szCs w:val="18"/>
        </w:rPr>
        <w:tab/>
        <w:t>El patrimonio de organismos públicos descentralizados municipales que se extingan o liquiden;</w:t>
      </w:r>
    </w:p>
    <w:p w14:paraId="08E09E82" w14:textId="77777777" w:rsidR="00671DAA" w:rsidRPr="00FC0F2D" w:rsidRDefault="00671DAA" w:rsidP="00671DAA">
      <w:pPr>
        <w:spacing w:after="120"/>
        <w:ind w:left="1701" w:right="283" w:hanging="425"/>
        <w:jc w:val="both"/>
        <w:rPr>
          <w:rFonts w:ascii="Gotham" w:hAnsi="Gotham" w:cs="Arial"/>
          <w:bCs/>
          <w:i/>
          <w:sz w:val="18"/>
          <w:szCs w:val="18"/>
        </w:rPr>
      </w:pPr>
      <w:r w:rsidRPr="00FC0F2D">
        <w:rPr>
          <w:rFonts w:ascii="Gotham" w:hAnsi="Gotham" w:cs="Arial"/>
          <w:bCs/>
          <w:i/>
          <w:sz w:val="18"/>
          <w:szCs w:val="18"/>
        </w:rPr>
        <w:t xml:space="preserve">d) </w:t>
      </w:r>
      <w:r w:rsidRPr="00FC0F2D">
        <w:rPr>
          <w:rFonts w:ascii="Gotham" w:hAnsi="Gotham" w:cs="Arial"/>
          <w:bCs/>
          <w:i/>
          <w:sz w:val="18"/>
          <w:szCs w:val="18"/>
        </w:rPr>
        <w:tab/>
        <w:t>Los bienes muebles propiedad del Municipio que no se encuentren comprendidos en el inciso d) de la fracción anterior; y</w:t>
      </w:r>
    </w:p>
    <w:p w14:paraId="2C2D89EA" w14:textId="77777777" w:rsidR="00671DAA" w:rsidRPr="00FC0F2D" w:rsidRDefault="00671DAA" w:rsidP="00671DAA">
      <w:pPr>
        <w:ind w:left="1701" w:right="283" w:hanging="425"/>
        <w:jc w:val="both"/>
        <w:rPr>
          <w:rFonts w:ascii="Gotham" w:hAnsi="Gotham" w:cs="Arial"/>
          <w:bCs/>
          <w:i/>
          <w:sz w:val="18"/>
          <w:szCs w:val="18"/>
        </w:rPr>
      </w:pPr>
      <w:r w:rsidRPr="00FC0F2D">
        <w:rPr>
          <w:rFonts w:ascii="Gotham" w:hAnsi="Gotham" w:cs="Arial"/>
          <w:bCs/>
          <w:i/>
          <w:sz w:val="18"/>
          <w:szCs w:val="18"/>
        </w:rPr>
        <w:t xml:space="preserve">e) </w:t>
      </w:r>
      <w:r w:rsidRPr="00FC0F2D">
        <w:rPr>
          <w:rFonts w:ascii="Gotham" w:hAnsi="Gotham" w:cs="Arial"/>
          <w:bCs/>
          <w:i/>
          <w:sz w:val="18"/>
          <w:szCs w:val="18"/>
        </w:rPr>
        <w:tab/>
        <w:t>Los bienes muebles o inmuebles que por cualquier título jurídico se adquieran.”</w:t>
      </w:r>
    </w:p>
    <w:p w14:paraId="6A10A1AF"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p>
    <w:p w14:paraId="1B17A1F3"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r w:rsidRPr="00FC0F2D">
        <w:rPr>
          <w:rFonts w:ascii="Gotham" w:hAnsi="Gotham" w:cs="Arial"/>
          <w:bCs/>
          <w:color w:val="000000"/>
          <w:sz w:val="20"/>
          <w:szCs w:val="20"/>
        </w:rPr>
        <w:t xml:space="preserve">4.- </w:t>
      </w:r>
      <w:r w:rsidRPr="00FC0F2D">
        <w:rPr>
          <w:rFonts w:ascii="Gotham" w:hAnsi="Gotham" w:cs="Arial"/>
          <w:bCs/>
          <w:color w:val="000000"/>
          <w:sz w:val="20"/>
          <w:szCs w:val="20"/>
        </w:rPr>
        <w:tab/>
        <w:t xml:space="preserve">En este sentido, conforme a lo previsto en el artículo 56 del Reglamento del Gobierno y la Administración Pública del Ayuntamiento Constitucional de Tonalá, Jalisco, establece como facultades y obligaciones de los Ayuntamientos cuidar y acrecentar el patrimonio municipal y asegurar la participación ciudadana en las acciones del Gobierno Municipal, siendo entre otras, las siguientes: </w:t>
      </w:r>
    </w:p>
    <w:p w14:paraId="74ACA5EA"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p>
    <w:p w14:paraId="1E65FC85"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“Artículo 56.-Además de lo establecido en la legislación y normatividad aplicable, son facultades y obligaciones del Ayuntamiento, las siguientes:</w:t>
      </w:r>
    </w:p>
    <w:p w14:paraId="49952D31" w14:textId="77777777" w:rsidR="00671DAA" w:rsidRPr="00FC0F2D" w:rsidRDefault="00671DAA" w:rsidP="00671DAA">
      <w:pPr>
        <w:spacing w:after="120"/>
        <w:ind w:left="851" w:right="283"/>
        <w:jc w:val="both"/>
        <w:rPr>
          <w:rFonts w:ascii="Gotham" w:hAnsi="Gotham" w:cs="Arial"/>
          <w:bCs/>
          <w:i/>
          <w:sz w:val="18"/>
          <w:szCs w:val="18"/>
        </w:rPr>
      </w:pPr>
      <w:r w:rsidRPr="00FC0F2D">
        <w:rPr>
          <w:rFonts w:ascii="Gotham" w:hAnsi="Gotham" w:cs="Arial"/>
          <w:bCs/>
          <w:i/>
          <w:sz w:val="18"/>
          <w:szCs w:val="18"/>
        </w:rPr>
        <w:t>…</w:t>
      </w:r>
    </w:p>
    <w:p w14:paraId="7AF39773" w14:textId="77777777" w:rsidR="00671DAA" w:rsidRPr="00FC0F2D" w:rsidRDefault="00671DAA" w:rsidP="00671DAA">
      <w:pPr>
        <w:spacing w:after="120"/>
        <w:ind w:left="1560" w:right="283" w:hanging="709"/>
        <w:jc w:val="both"/>
        <w:rPr>
          <w:rFonts w:ascii="Gotham" w:hAnsi="Gotham" w:cs="Arial"/>
          <w:bCs/>
          <w:i/>
          <w:sz w:val="18"/>
          <w:szCs w:val="18"/>
        </w:rPr>
      </w:pPr>
      <w:r w:rsidRPr="00FC0F2D">
        <w:rPr>
          <w:rFonts w:ascii="Gotham" w:hAnsi="Gotham" w:cs="Arial"/>
          <w:bCs/>
          <w:i/>
          <w:sz w:val="18"/>
          <w:szCs w:val="18"/>
        </w:rPr>
        <w:t xml:space="preserve">II.- </w:t>
      </w:r>
      <w:r w:rsidRPr="00FC0F2D">
        <w:rPr>
          <w:rFonts w:ascii="Gotham" w:hAnsi="Gotham" w:cs="Arial"/>
          <w:bCs/>
          <w:i/>
          <w:sz w:val="18"/>
          <w:szCs w:val="18"/>
        </w:rPr>
        <w:tab/>
        <w:t xml:space="preserve">Expedir los bandos de policía y gobierno, reglamentos, circulares y disposiciones administrativas de observancia general que organicen la Administración Pública Municipal, regular las materias, procedimientos, funciones y servicios públicos de su competencia y aseguren la participación ciudadana y vecinal, de acuerdo con las leyes que en materia municipal expida el Congreso del Estado de Jalisco tomando en cuenta las previsiones establecidas en el presente Reglamento, así como adoptar la normatividad que las instancias competentes emitan en materia de Contabilidad Gubernamental; </w:t>
      </w:r>
    </w:p>
    <w:p w14:paraId="6E061122" w14:textId="77777777" w:rsidR="00671DAA" w:rsidRPr="00FC0F2D" w:rsidRDefault="00671DAA" w:rsidP="00671DAA">
      <w:pPr>
        <w:spacing w:after="120"/>
        <w:ind w:left="1560" w:right="283" w:hanging="709"/>
        <w:jc w:val="both"/>
        <w:rPr>
          <w:rFonts w:ascii="Gotham" w:hAnsi="Gotham" w:cs="Arial"/>
          <w:bCs/>
          <w:i/>
          <w:sz w:val="18"/>
          <w:szCs w:val="18"/>
        </w:rPr>
      </w:pPr>
      <w:r w:rsidRPr="00FC0F2D">
        <w:rPr>
          <w:rFonts w:ascii="Gotham" w:hAnsi="Gotham" w:cs="Arial"/>
          <w:bCs/>
          <w:i/>
          <w:sz w:val="18"/>
          <w:szCs w:val="18"/>
        </w:rPr>
        <w:t>…</w:t>
      </w:r>
    </w:p>
    <w:p w14:paraId="79CC3704" w14:textId="77777777" w:rsidR="00671DAA" w:rsidRPr="00FC0F2D" w:rsidRDefault="00671DAA" w:rsidP="00671DAA">
      <w:pPr>
        <w:spacing w:after="120"/>
        <w:ind w:left="1560" w:right="283" w:hanging="709"/>
        <w:jc w:val="both"/>
        <w:rPr>
          <w:rFonts w:ascii="Gotham" w:hAnsi="Gotham" w:cs="Arial"/>
          <w:bCs/>
          <w:i/>
          <w:sz w:val="18"/>
          <w:szCs w:val="18"/>
        </w:rPr>
      </w:pPr>
      <w:r w:rsidRPr="00FC0F2D">
        <w:rPr>
          <w:rFonts w:ascii="Gotham" w:hAnsi="Gotham" w:cs="Arial"/>
          <w:bCs/>
          <w:i/>
          <w:sz w:val="18"/>
          <w:szCs w:val="18"/>
        </w:rPr>
        <w:t>XXXIX.-</w:t>
      </w:r>
      <w:r w:rsidRPr="00FC0F2D">
        <w:rPr>
          <w:rFonts w:ascii="Gotham" w:hAnsi="Gotham" w:cs="Arial"/>
          <w:bCs/>
          <w:i/>
          <w:sz w:val="18"/>
          <w:szCs w:val="18"/>
        </w:rPr>
        <w:tab/>
        <w:t>Proveer, a la esfera administrativa, de todo lo necesario para la creación y sostenimiento de los servicios públicos municipales, el desempeño de la función pública y para el acrecentamiento del patrimonio municipal;</w:t>
      </w:r>
    </w:p>
    <w:p w14:paraId="2A67836C" w14:textId="77777777" w:rsidR="00671DAA" w:rsidRPr="00FC0F2D" w:rsidRDefault="00671DAA" w:rsidP="00671DAA">
      <w:pPr>
        <w:ind w:left="851" w:right="283"/>
        <w:jc w:val="both"/>
        <w:rPr>
          <w:rFonts w:ascii="Gotham" w:hAnsi="Gotham" w:cs="Arial"/>
          <w:bCs/>
          <w:i/>
          <w:sz w:val="18"/>
          <w:szCs w:val="18"/>
        </w:rPr>
      </w:pPr>
      <w:r w:rsidRPr="00FC0F2D">
        <w:rPr>
          <w:rFonts w:ascii="Gotham" w:hAnsi="Gotham" w:cs="Arial"/>
          <w:bCs/>
          <w:i/>
          <w:sz w:val="18"/>
          <w:szCs w:val="18"/>
        </w:rPr>
        <w:t>…”</w:t>
      </w:r>
    </w:p>
    <w:p w14:paraId="6029A085"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p>
    <w:p w14:paraId="380009CD" w14:textId="77777777" w:rsidR="00671DAA" w:rsidRPr="00FC0F2D" w:rsidRDefault="00671DAA" w:rsidP="00671DAA">
      <w:pPr>
        <w:suppressAutoHyphens/>
        <w:autoSpaceDE w:val="0"/>
        <w:autoSpaceDN w:val="0"/>
        <w:adjustRightInd w:val="0"/>
        <w:ind w:left="567" w:hanging="567"/>
        <w:jc w:val="both"/>
        <w:rPr>
          <w:rFonts w:ascii="Gotham" w:hAnsi="Gotham" w:cs="Arial"/>
          <w:bCs/>
          <w:color w:val="000000"/>
          <w:sz w:val="20"/>
          <w:szCs w:val="20"/>
        </w:rPr>
      </w:pPr>
      <w:r w:rsidRPr="00FC0F2D">
        <w:rPr>
          <w:rFonts w:ascii="Gotham" w:hAnsi="Gotham" w:cs="Arial"/>
          <w:bCs/>
          <w:color w:val="000000"/>
          <w:sz w:val="20"/>
          <w:szCs w:val="20"/>
        </w:rPr>
        <w:t xml:space="preserve">5.- </w:t>
      </w:r>
      <w:r w:rsidRPr="00FC0F2D">
        <w:rPr>
          <w:rFonts w:ascii="Gotham" w:hAnsi="Gotham" w:cs="Arial"/>
          <w:bCs/>
          <w:color w:val="000000"/>
          <w:sz w:val="20"/>
          <w:szCs w:val="20"/>
        </w:rPr>
        <w:tab/>
        <w:t>El artículo 145 del Reglamento del Gobierno y la Administración Pública del Ayuntamiento Constitucional de Tonalá, Jalisco, establece en su fracción I, que compete a la Comisión Edilicia de Hacienda Municipal y Presupuestos, la de vigilar que todos los contratos de compraventa, de comodato, de arrendamiento, o de cualquier naturaleza se lleven a cabo en los términos más convenientes para el Ayuntamiento, y en su fracción VII, se señala, que es una atribución de la Comisión Edilicia de Hacienda Municipal y Presupuestos, proponer, analizar, estudiar y dictaminar las iniciativas concernientes a los bienes del dominio público y privado del municipio, como corresponde al caso que nos ocupa.</w:t>
      </w:r>
    </w:p>
    <w:p w14:paraId="7484BE22" w14:textId="77777777" w:rsidR="00671DAA" w:rsidRPr="00FC0F2D" w:rsidRDefault="00671DAA" w:rsidP="00671DAA">
      <w:pPr>
        <w:ind w:right="900"/>
        <w:jc w:val="center"/>
        <w:rPr>
          <w:rFonts w:ascii="Gotham" w:hAnsi="Gotham" w:cs="Arial"/>
          <w:bCs/>
          <w:sz w:val="20"/>
          <w:szCs w:val="20"/>
        </w:rPr>
      </w:pPr>
    </w:p>
    <w:p w14:paraId="237F1531" w14:textId="77777777" w:rsidR="00671DAA" w:rsidRPr="00FC0F2D" w:rsidRDefault="00671DAA" w:rsidP="00671DAA">
      <w:pPr>
        <w:ind w:right="900"/>
        <w:jc w:val="center"/>
        <w:rPr>
          <w:rFonts w:ascii="Gotham" w:hAnsi="Gotham" w:cs="Arial"/>
          <w:bCs/>
          <w:sz w:val="20"/>
          <w:szCs w:val="20"/>
        </w:rPr>
      </w:pPr>
      <w:r w:rsidRPr="00FC0F2D">
        <w:rPr>
          <w:rFonts w:ascii="Gotham" w:hAnsi="Gotham" w:cs="Arial"/>
          <w:bCs/>
          <w:sz w:val="20"/>
          <w:szCs w:val="20"/>
        </w:rPr>
        <w:t>C O N C L U S I O N E S</w:t>
      </w:r>
    </w:p>
    <w:p w14:paraId="5D5CAF92" w14:textId="77777777" w:rsidR="00671DAA" w:rsidRPr="00FC0F2D" w:rsidRDefault="00671DAA" w:rsidP="00671DAA">
      <w:pPr>
        <w:ind w:right="49"/>
        <w:jc w:val="center"/>
        <w:rPr>
          <w:rFonts w:ascii="Gotham" w:hAnsi="Gotham" w:cs="Arial"/>
          <w:bCs/>
          <w:sz w:val="20"/>
          <w:szCs w:val="20"/>
        </w:rPr>
      </w:pPr>
    </w:p>
    <w:p w14:paraId="47C86BC6" w14:textId="77777777" w:rsidR="00671DAA" w:rsidRPr="00FC0F2D" w:rsidRDefault="00671DAA" w:rsidP="00671DAA">
      <w:pPr>
        <w:jc w:val="both"/>
        <w:rPr>
          <w:rFonts w:ascii="Gotham" w:hAnsi="Gotham" w:cs="Arial"/>
          <w:bCs/>
          <w:iCs/>
          <w:sz w:val="20"/>
          <w:szCs w:val="20"/>
        </w:rPr>
      </w:pPr>
      <w:r w:rsidRPr="00FC0F2D">
        <w:rPr>
          <w:rFonts w:ascii="Gotham" w:eastAsia="Arial Unicode MS" w:hAnsi="Gotham" w:cs="Arial"/>
          <w:bCs/>
          <w:sz w:val="20"/>
          <w:szCs w:val="20"/>
        </w:rPr>
        <w:t xml:space="preserve">Desde el año 2006, les fue otorgado por el Gobierno Municipal de ese tiempo, </w:t>
      </w:r>
      <w:r w:rsidRPr="00FC0F2D">
        <w:rPr>
          <w:rFonts w:ascii="Gotham" w:hAnsi="Gotham" w:cs="Arial"/>
          <w:bCs/>
          <w:sz w:val="20"/>
          <w:szCs w:val="20"/>
        </w:rPr>
        <w:t>el predio denominado “</w:t>
      </w:r>
      <w:r w:rsidRPr="00FC0F2D">
        <w:rPr>
          <w:rFonts w:ascii="Gotham" w:hAnsi="Gotham" w:cs="Arial"/>
          <w:bCs/>
          <w:smallCaps/>
          <w:sz w:val="20"/>
          <w:szCs w:val="20"/>
        </w:rPr>
        <w:t>El Camichín</w:t>
      </w:r>
      <w:r w:rsidRPr="00FC0F2D">
        <w:rPr>
          <w:rFonts w:ascii="Gotham" w:hAnsi="Gotham" w:cs="Arial"/>
          <w:bCs/>
          <w:sz w:val="20"/>
          <w:szCs w:val="20"/>
        </w:rPr>
        <w:t xml:space="preserve">”, ubicado en la Delegación de San Gaspar, sobre la calle Camino Real, para la instalación de un parque de béisbol, superficie que desde entonces han venido ocupando, no obstante, dicho espacio les fue permutado en el año en el año 2016, por otro ubicado </w:t>
      </w:r>
      <w:r w:rsidRPr="00FC0F2D">
        <w:rPr>
          <w:rFonts w:ascii="Gotham" w:hAnsi="Gotham" w:cs="Arial"/>
          <w:bCs/>
          <w:iCs/>
          <w:sz w:val="20"/>
          <w:szCs w:val="20"/>
        </w:rPr>
        <w:t>en Lagunitas Tonallan, de la Delegación de El Vado, de esta municipalidad.</w:t>
      </w:r>
    </w:p>
    <w:p w14:paraId="6EDB6ECE" w14:textId="77777777" w:rsidR="00671DAA" w:rsidRPr="00FC0F2D" w:rsidRDefault="00671DAA" w:rsidP="00671DAA">
      <w:pPr>
        <w:jc w:val="both"/>
        <w:rPr>
          <w:rFonts w:ascii="Gotham" w:eastAsia="Arial Unicode MS" w:hAnsi="Gotham" w:cs="Arial"/>
          <w:bCs/>
          <w:sz w:val="20"/>
          <w:szCs w:val="20"/>
        </w:rPr>
      </w:pPr>
    </w:p>
    <w:p w14:paraId="7336D9E8" w14:textId="77777777" w:rsidR="00671DAA" w:rsidRPr="00FC0F2D" w:rsidRDefault="00671DAA" w:rsidP="00671DAA">
      <w:pPr>
        <w:jc w:val="both"/>
        <w:rPr>
          <w:rFonts w:ascii="Gotham" w:eastAsia="Arial Unicode MS" w:hAnsi="Gotham" w:cs="Arial"/>
          <w:bCs/>
          <w:sz w:val="20"/>
          <w:szCs w:val="20"/>
        </w:rPr>
      </w:pPr>
      <w:r w:rsidRPr="00FC0F2D">
        <w:rPr>
          <w:rFonts w:ascii="Gotham" w:eastAsia="Arial Unicode MS" w:hAnsi="Gotham" w:cs="Arial"/>
          <w:bCs/>
          <w:sz w:val="20"/>
          <w:szCs w:val="20"/>
        </w:rPr>
        <w:t>Es importante referir que, el Señor Ramón González Juárez, quien representa a este Club Deportivo, en el año 2006 que el Ayuntamiento les otorgó el predio en comodato; se comprometió a realizar diversas acciones para impulsar el deporte en los jóvenes de la localidad y mejorar las instalaciones del campo deportivo, como son:</w:t>
      </w:r>
    </w:p>
    <w:p w14:paraId="1A5289E7" w14:textId="77777777" w:rsidR="00671DAA" w:rsidRPr="00FC0F2D" w:rsidRDefault="00671DAA" w:rsidP="00671DAA">
      <w:pPr>
        <w:jc w:val="both"/>
        <w:rPr>
          <w:rFonts w:ascii="Gotham" w:eastAsia="Arial Unicode MS" w:hAnsi="Gotham" w:cs="Arial"/>
          <w:bCs/>
          <w:sz w:val="20"/>
          <w:szCs w:val="20"/>
        </w:rPr>
      </w:pPr>
    </w:p>
    <w:p w14:paraId="6B8116B1" w14:textId="77777777" w:rsidR="00671DAA" w:rsidRPr="00FC0F2D" w:rsidRDefault="00671DAA" w:rsidP="00671DAA">
      <w:pPr>
        <w:ind w:left="567" w:hanging="567"/>
        <w:jc w:val="both"/>
        <w:rPr>
          <w:rFonts w:ascii="Gotham" w:eastAsia="Arial Unicode MS" w:hAnsi="Gotham" w:cs="Arial"/>
          <w:bCs/>
          <w:sz w:val="20"/>
          <w:szCs w:val="20"/>
        </w:rPr>
      </w:pPr>
      <w:r w:rsidRPr="00FC0F2D">
        <w:rPr>
          <w:rFonts w:ascii="Gotham" w:eastAsia="Arial Unicode MS" w:hAnsi="Gotham" w:cs="Arial"/>
          <w:bCs/>
          <w:sz w:val="20"/>
          <w:szCs w:val="20"/>
        </w:rPr>
        <w:t xml:space="preserve">1.- </w:t>
      </w:r>
      <w:r w:rsidRPr="00FC0F2D">
        <w:rPr>
          <w:rFonts w:ascii="Gotham" w:eastAsia="Arial Unicode MS" w:hAnsi="Gotham" w:cs="Arial"/>
          <w:bCs/>
          <w:sz w:val="20"/>
          <w:szCs w:val="20"/>
        </w:rPr>
        <w:tab/>
        <w:t xml:space="preserve">La instalación de malla ciclónica en la zona perimetral del terreno y en la zona de bateo; </w:t>
      </w:r>
    </w:p>
    <w:p w14:paraId="525071D8" w14:textId="77777777" w:rsidR="00671DAA" w:rsidRPr="00FC0F2D" w:rsidRDefault="00671DAA" w:rsidP="00671DAA">
      <w:pPr>
        <w:ind w:left="567" w:hanging="567"/>
        <w:jc w:val="both"/>
        <w:rPr>
          <w:rFonts w:ascii="Gotham" w:eastAsia="Arial Unicode MS" w:hAnsi="Gotham" w:cs="Arial"/>
          <w:bCs/>
          <w:sz w:val="20"/>
          <w:szCs w:val="20"/>
        </w:rPr>
      </w:pPr>
    </w:p>
    <w:p w14:paraId="732C5AE2" w14:textId="77777777" w:rsidR="00671DAA" w:rsidRPr="00FC0F2D" w:rsidRDefault="00671DAA" w:rsidP="00671DAA">
      <w:pPr>
        <w:ind w:left="567" w:hanging="567"/>
        <w:jc w:val="both"/>
        <w:rPr>
          <w:rFonts w:ascii="Gotham" w:eastAsia="Arial Unicode MS" w:hAnsi="Gotham" w:cs="Arial"/>
          <w:bCs/>
          <w:sz w:val="20"/>
          <w:szCs w:val="20"/>
        </w:rPr>
      </w:pPr>
      <w:r w:rsidRPr="00FC0F2D">
        <w:rPr>
          <w:rFonts w:ascii="Gotham" w:eastAsia="Arial Unicode MS" w:hAnsi="Gotham" w:cs="Arial"/>
          <w:bCs/>
          <w:sz w:val="20"/>
          <w:szCs w:val="20"/>
        </w:rPr>
        <w:t xml:space="preserve">2.- </w:t>
      </w:r>
      <w:r w:rsidRPr="00FC0F2D">
        <w:rPr>
          <w:rFonts w:ascii="Gotham" w:eastAsia="Arial Unicode MS" w:hAnsi="Gotham" w:cs="Arial"/>
          <w:bCs/>
          <w:sz w:val="20"/>
          <w:szCs w:val="20"/>
        </w:rPr>
        <w:tab/>
        <w:t>Instalación de pasto en la zona de diamante y jardines de manera progresiva; forestación de árboles alrededor del parque de béisbol;</w:t>
      </w:r>
    </w:p>
    <w:p w14:paraId="07A79421" w14:textId="77777777" w:rsidR="00671DAA" w:rsidRPr="00FC0F2D" w:rsidRDefault="00671DAA" w:rsidP="00671DAA">
      <w:pPr>
        <w:ind w:left="567" w:hanging="567"/>
        <w:jc w:val="both"/>
        <w:rPr>
          <w:rFonts w:ascii="Gotham" w:eastAsia="Arial Unicode MS" w:hAnsi="Gotham" w:cs="Arial"/>
          <w:bCs/>
          <w:sz w:val="20"/>
          <w:szCs w:val="20"/>
        </w:rPr>
      </w:pPr>
    </w:p>
    <w:p w14:paraId="42EA6B90" w14:textId="77777777" w:rsidR="00671DAA" w:rsidRPr="00FC0F2D" w:rsidRDefault="00671DAA" w:rsidP="00671DAA">
      <w:pPr>
        <w:ind w:left="567" w:hanging="567"/>
        <w:jc w:val="both"/>
        <w:rPr>
          <w:rFonts w:ascii="Gotham" w:eastAsia="Arial Unicode MS" w:hAnsi="Gotham" w:cs="Arial"/>
          <w:bCs/>
          <w:sz w:val="20"/>
          <w:szCs w:val="20"/>
        </w:rPr>
      </w:pPr>
      <w:r w:rsidRPr="00FC0F2D">
        <w:rPr>
          <w:rFonts w:ascii="Gotham" w:eastAsia="Arial Unicode MS" w:hAnsi="Gotham" w:cs="Arial"/>
          <w:bCs/>
          <w:sz w:val="20"/>
          <w:szCs w:val="20"/>
        </w:rPr>
        <w:t xml:space="preserve">3.- </w:t>
      </w:r>
      <w:r w:rsidRPr="00FC0F2D">
        <w:rPr>
          <w:rFonts w:ascii="Gotham" w:eastAsia="Arial Unicode MS" w:hAnsi="Gotham" w:cs="Arial"/>
          <w:bCs/>
          <w:sz w:val="20"/>
          <w:szCs w:val="20"/>
        </w:rPr>
        <w:tab/>
        <w:t>Impulsar la creación de la escuela infantil y juvenil de béisbol, así como la formación de una liga municipal y la creación de selecciones municipales de las diferentes categorías, para los torneos estatales y nacionales;</w:t>
      </w:r>
    </w:p>
    <w:p w14:paraId="362D4848" w14:textId="77777777" w:rsidR="00671DAA" w:rsidRPr="00FC0F2D" w:rsidRDefault="00671DAA" w:rsidP="00671DAA">
      <w:pPr>
        <w:ind w:left="567" w:hanging="567"/>
        <w:jc w:val="both"/>
        <w:rPr>
          <w:rFonts w:ascii="Gotham" w:eastAsia="Arial Unicode MS" w:hAnsi="Gotham" w:cs="Arial"/>
          <w:bCs/>
          <w:sz w:val="20"/>
          <w:szCs w:val="20"/>
        </w:rPr>
      </w:pPr>
    </w:p>
    <w:p w14:paraId="023ACB40" w14:textId="77777777" w:rsidR="00671DAA" w:rsidRPr="00FC0F2D" w:rsidRDefault="00671DAA" w:rsidP="00671DAA">
      <w:pPr>
        <w:ind w:left="567" w:hanging="567"/>
        <w:jc w:val="both"/>
        <w:rPr>
          <w:rFonts w:ascii="Gotham" w:eastAsia="Arial Unicode MS" w:hAnsi="Gotham" w:cs="Arial"/>
          <w:bCs/>
          <w:sz w:val="20"/>
          <w:szCs w:val="20"/>
        </w:rPr>
      </w:pPr>
      <w:r w:rsidRPr="00FC0F2D">
        <w:rPr>
          <w:rFonts w:ascii="Gotham" w:eastAsia="Arial Unicode MS" w:hAnsi="Gotham" w:cs="Arial"/>
          <w:bCs/>
          <w:sz w:val="20"/>
          <w:szCs w:val="20"/>
        </w:rPr>
        <w:t xml:space="preserve">4.- </w:t>
      </w:r>
      <w:r w:rsidRPr="00FC0F2D">
        <w:rPr>
          <w:rFonts w:ascii="Gotham" w:eastAsia="Arial Unicode MS" w:hAnsi="Gotham" w:cs="Arial"/>
          <w:bCs/>
          <w:sz w:val="20"/>
          <w:szCs w:val="20"/>
        </w:rPr>
        <w:tab/>
        <w:t xml:space="preserve">Mediante la concurrencia de patrocinadores, se construirían gradas para el público que acuda a los diferentes partidos, así como la construcción del denominado </w:t>
      </w:r>
      <w:r w:rsidRPr="00FC0F2D">
        <w:rPr>
          <w:rFonts w:ascii="Gotham" w:eastAsia="Arial Unicode MS" w:hAnsi="Gotham" w:cs="Arial"/>
          <w:bCs/>
          <w:i/>
          <w:iCs/>
          <w:sz w:val="20"/>
          <w:szCs w:val="20"/>
        </w:rPr>
        <w:t>“dugout”</w:t>
      </w:r>
      <w:r w:rsidRPr="00FC0F2D">
        <w:rPr>
          <w:rFonts w:ascii="Gotham" w:eastAsia="Arial Unicode MS" w:hAnsi="Gotham" w:cs="Arial"/>
          <w:bCs/>
          <w:sz w:val="20"/>
          <w:szCs w:val="20"/>
        </w:rPr>
        <w:t xml:space="preserve"> para los equipos de béisbol; </w:t>
      </w:r>
    </w:p>
    <w:p w14:paraId="2494089B" w14:textId="77777777" w:rsidR="00671DAA" w:rsidRPr="00FC0F2D" w:rsidRDefault="00671DAA" w:rsidP="00671DAA">
      <w:pPr>
        <w:ind w:left="567" w:hanging="567"/>
        <w:jc w:val="both"/>
        <w:rPr>
          <w:rFonts w:ascii="Gotham" w:eastAsia="Arial Unicode MS" w:hAnsi="Gotham" w:cs="Arial"/>
          <w:bCs/>
          <w:sz w:val="20"/>
          <w:szCs w:val="20"/>
        </w:rPr>
      </w:pPr>
    </w:p>
    <w:p w14:paraId="5E1AD82F" w14:textId="77777777" w:rsidR="00671DAA" w:rsidRPr="00FC0F2D" w:rsidRDefault="00671DAA" w:rsidP="00671DAA">
      <w:pPr>
        <w:ind w:left="567" w:hanging="567"/>
        <w:jc w:val="both"/>
        <w:rPr>
          <w:rFonts w:ascii="Gotham" w:eastAsia="Arial Unicode MS" w:hAnsi="Gotham" w:cs="Arial"/>
          <w:bCs/>
          <w:sz w:val="20"/>
          <w:szCs w:val="20"/>
          <w:u w:val="single"/>
        </w:rPr>
      </w:pPr>
      <w:r w:rsidRPr="00FC0F2D">
        <w:rPr>
          <w:rFonts w:ascii="Gotham" w:eastAsia="Arial Unicode MS" w:hAnsi="Gotham" w:cs="Arial"/>
          <w:bCs/>
          <w:sz w:val="20"/>
          <w:szCs w:val="20"/>
        </w:rPr>
        <w:t xml:space="preserve">5.- </w:t>
      </w:r>
      <w:r w:rsidRPr="00FC0F2D">
        <w:rPr>
          <w:rFonts w:ascii="Gotham" w:eastAsia="Arial Unicode MS" w:hAnsi="Gotham" w:cs="Arial"/>
          <w:bCs/>
          <w:sz w:val="20"/>
          <w:szCs w:val="20"/>
        </w:rPr>
        <w:tab/>
        <w:t xml:space="preserve">La Asociación realizaría el pago del personal que se contrate para las labores de mantenimiento del </w:t>
      </w:r>
      <w:r w:rsidRPr="00FC0F2D">
        <w:rPr>
          <w:rFonts w:ascii="Gotham" w:eastAsia="Arial Unicode MS" w:hAnsi="Gotham" w:cs="Arial"/>
          <w:bCs/>
          <w:sz w:val="20"/>
          <w:szCs w:val="20"/>
          <w:u w:val="single"/>
        </w:rPr>
        <w:t xml:space="preserve">parque y el relativo para la construcción de las diferentes zonas de manera progresiva. </w:t>
      </w:r>
    </w:p>
    <w:p w14:paraId="46E4648E" w14:textId="77777777" w:rsidR="00671DAA" w:rsidRPr="00FC0F2D" w:rsidRDefault="00671DAA" w:rsidP="00671DAA">
      <w:pPr>
        <w:jc w:val="both"/>
        <w:rPr>
          <w:rFonts w:ascii="Gotham" w:hAnsi="Gotham" w:cs="Arial"/>
          <w:bCs/>
          <w:sz w:val="20"/>
          <w:szCs w:val="20"/>
        </w:rPr>
      </w:pPr>
    </w:p>
    <w:p w14:paraId="42F2817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Sin embargo, a pesar de los años que han transcurrido de disponer y beneficiarse del predio que les fue proporcionado en comodato, no se ha dado cabal cumplimiento a los compromisos adquiridos, tal es el caso que no se ha impulsado a los niños, ni a jóvenes, para fortalecer al desarrollo deportivo, así mismo no se tiene conocimiento que haya ligas municipales, para las diferentes categorías a favor de los habitantes del municipio. </w:t>
      </w:r>
    </w:p>
    <w:p w14:paraId="6C5E7372" w14:textId="77777777" w:rsidR="00671DAA" w:rsidRPr="00FC0F2D" w:rsidRDefault="00671DAA" w:rsidP="00671DAA">
      <w:pPr>
        <w:jc w:val="both"/>
        <w:rPr>
          <w:rFonts w:ascii="Gotham" w:hAnsi="Gotham" w:cs="Arial"/>
          <w:sz w:val="20"/>
          <w:szCs w:val="20"/>
        </w:rPr>
      </w:pPr>
    </w:p>
    <w:p w14:paraId="7E7FD0D9"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Por otro lado, la asociación establece que tiene como función primordial contribuir a la formación y al desarrollo integral y deportivo de los niños, jóvenes y adultos, fortaleciendo su autoestima apoyada en la participación activa de profesionales y centrada en el desarrollo de sus capacidades físicas, afectivas y sociales, propiciando la formación de valores con cursos, foros, eventos deportivos y sociales etc., sin embargo, lamentablemente vemos como no se ha fortalecido el desarrollo deportivo a los niños, ni jóvenes, de nuestro municipio, únicamente se advierte el uso de las instalaciones a personas adultas, quienes al término de sus partidos se la pasan ingiriendo bebidas alcohólicas, lo cual, a todas luces vemos que no se cumple con el objetivo principal de contribuir a la formación y desarrollo de la niñez y juventud tonalteca. </w:t>
      </w:r>
    </w:p>
    <w:p w14:paraId="087C1F87" w14:textId="77777777" w:rsidR="00671DAA" w:rsidRPr="00FC0F2D" w:rsidRDefault="00671DAA" w:rsidP="00671DAA">
      <w:pPr>
        <w:jc w:val="both"/>
        <w:rPr>
          <w:rFonts w:ascii="Gotham" w:hAnsi="Gotham" w:cs="Arial"/>
          <w:sz w:val="20"/>
          <w:szCs w:val="20"/>
        </w:rPr>
      </w:pPr>
    </w:p>
    <w:p w14:paraId="1CD239EA"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En este sentido, vemos como solo un grupo de habitantes, y que a dicho de los vecinos del lugar, pertenecen a otros municipios, son los que se han favorecido de dicho inmueble municipal, y que además al parecer se realiza al interior de sus instalaciones la venta de bebidas embriagantes. </w:t>
      </w:r>
    </w:p>
    <w:p w14:paraId="48047E81" w14:textId="77777777" w:rsidR="00671DAA" w:rsidRPr="00FC0F2D" w:rsidRDefault="00671DAA" w:rsidP="00671DAA">
      <w:pPr>
        <w:jc w:val="both"/>
        <w:rPr>
          <w:rFonts w:ascii="Gotham" w:hAnsi="Gotham" w:cs="Arial"/>
          <w:sz w:val="20"/>
          <w:szCs w:val="20"/>
        </w:rPr>
      </w:pPr>
    </w:p>
    <w:p w14:paraId="6F75F30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Ahora bien, en el contrato de comodato que formalizó la entrega del inmueble por parte del Gobierno Municipal se advierte que se podrá dar por terminado el mismo si se le da un uso distinto a lo acordado; así también se advierten otras obligaciones de parte del comodatario, en el sentido de que no puede disponer del bien inmueble para obtener un lucro indebido. </w:t>
      </w:r>
    </w:p>
    <w:p w14:paraId="1AFA31E9" w14:textId="77777777" w:rsidR="00671DAA" w:rsidRPr="00FC0F2D" w:rsidRDefault="00671DAA" w:rsidP="00671DAA">
      <w:pPr>
        <w:jc w:val="both"/>
        <w:rPr>
          <w:rFonts w:ascii="Gotham" w:hAnsi="Gotham" w:cs="Arial"/>
          <w:sz w:val="20"/>
          <w:szCs w:val="20"/>
        </w:rPr>
      </w:pPr>
    </w:p>
    <w:p w14:paraId="0B59789C"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Además, es importante mencionar que, en la zona periférica en donde se encuentra ubicado el Club Deportivo de Béisbol “Muelles González”, no se cuenta con planteles educativos de nivel básico, como lo son preescolar, primaria y secundaria. Los niños y niñas de esta comunidad reciben su educación básica en una casa adaptada como aula, en condiciones poco favorables para el aprendizaje. La falta de espacio físico adecuado, la ausencia de salones dignos, de áreas verdes y de espacios deportivos, limita seriamente su desarrollo académico, físico y emocional. Esta situación, no solo afecta su rendimiento escolar, sino que también vulnera su derecho a una educación de calidad, equitativa y segura. Es urgente y necesario atender esta problemática para garantizar que estos estudiantes tengan las mismas oportunidades que cualquier otro niño o niña del país.</w:t>
      </w:r>
    </w:p>
    <w:p w14:paraId="0274BEA9" w14:textId="77777777" w:rsidR="00671DAA" w:rsidRPr="00FC0F2D" w:rsidRDefault="00671DAA" w:rsidP="00671DAA">
      <w:pPr>
        <w:jc w:val="both"/>
        <w:rPr>
          <w:rFonts w:ascii="Gotham" w:hAnsi="Gotham" w:cs="Arial"/>
          <w:sz w:val="20"/>
          <w:szCs w:val="20"/>
        </w:rPr>
      </w:pPr>
    </w:p>
    <w:p w14:paraId="53C2FF88"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Contar con salones dignos, espacios deportivos y áreas verdes no es un lujo, es un derecho y una condición necesaria para garantizar una educación básica de calidad, equitativa y orientada al desarrollo integral de niñas y niños. Esto impacta no solo en su presente, sino en su futuro como ciudadanos activos y saludables.</w:t>
      </w:r>
    </w:p>
    <w:p w14:paraId="7AD1EFB4" w14:textId="77777777" w:rsidR="00671DAA" w:rsidRPr="00FC0F2D" w:rsidRDefault="00671DAA" w:rsidP="00671DAA">
      <w:pPr>
        <w:jc w:val="both"/>
        <w:rPr>
          <w:rFonts w:ascii="Gotham" w:hAnsi="Gotham" w:cs="Arial"/>
          <w:sz w:val="20"/>
          <w:szCs w:val="20"/>
        </w:rPr>
      </w:pPr>
    </w:p>
    <w:p w14:paraId="62E5C16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Por lo antes expuesto, concluimos que se hace necesario dar por terminada la relación contractual con la Asociación Civil denominada “Club Deportivo de Base Ball Muelles González”, aprobada mediante el Acuerdo No. 1237 de la Sesión Ordinaria de Ayuntamiento del 14 de septiembre del año 2006, con el fin de destinar dicho espacio al establecimiento de un plantel educativo de nivel básico. Esta acción responde a la urgente necesidad de garantizar a las niñas y niños de la zona el acceso a una educación digna, en instalaciones adecuadas, con salones seguros, áreas deportivas y espacios verdes que promuevan su desarrollo integral.</w:t>
      </w:r>
    </w:p>
    <w:p w14:paraId="233A6850" w14:textId="77777777" w:rsidR="00671DAA" w:rsidRPr="00FC0F2D" w:rsidRDefault="00671DAA" w:rsidP="00671DAA">
      <w:pPr>
        <w:jc w:val="both"/>
        <w:rPr>
          <w:rFonts w:ascii="Gotham" w:hAnsi="Gotham" w:cs="Arial"/>
          <w:sz w:val="20"/>
          <w:szCs w:val="20"/>
        </w:rPr>
      </w:pPr>
    </w:p>
    <w:p w14:paraId="12C08641"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Por lo antes expuesto se proponen los siguientes puntos de:</w:t>
      </w:r>
    </w:p>
    <w:p w14:paraId="7EEB2022" w14:textId="77777777" w:rsidR="00671DAA" w:rsidRPr="00FC0F2D" w:rsidRDefault="00671DAA" w:rsidP="00671DAA">
      <w:pPr>
        <w:jc w:val="both"/>
        <w:rPr>
          <w:rFonts w:ascii="Gotham" w:hAnsi="Gotham" w:cs="Arial"/>
          <w:sz w:val="20"/>
          <w:szCs w:val="20"/>
        </w:rPr>
      </w:pPr>
    </w:p>
    <w:p w14:paraId="1D3CC538"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A C U E R D O S</w:t>
      </w:r>
    </w:p>
    <w:p w14:paraId="3F66BB67" w14:textId="77777777" w:rsidR="00671DAA" w:rsidRPr="00FC0F2D" w:rsidRDefault="00671DAA" w:rsidP="00671DAA">
      <w:pPr>
        <w:jc w:val="both"/>
        <w:rPr>
          <w:rFonts w:ascii="Gotham" w:hAnsi="Gotham" w:cs="Arial"/>
          <w:sz w:val="20"/>
          <w:szCs w:val="20"/>
        </w:rPr>
      </w:pPr>
    </w:p>
    <w:p w14:paraId="633031E3"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PRIMERO. - </w:t>
      </w:r>
      <w:r w:rsidRPr="00FC0F2D">
        <w:rPr>
          <w:rFonts w:ascii="Gotham" w:hAnsi="Gotham" w:cs="Arial"/>
          <w:bCs/>
          <w:sz w:val="20"/>
          <w:szCs w:val="20"/>
        </w:rPr>
        <w:t>Se aprueba dar por terminada la relación contractual respecto del Contrato de Comodato celebrado entre este Ayuntamiento de Tonalá, Jalisco, y la Asociación Civil denominada “Club Deportivo de Base Ball Muelles González”</w:t>
      </w:r>
      <w:r w:rsidRPr="00FC0F2D">
        <w:rPr>
          <w:rFonts w:ascii="Gotham" w:hAnsi="Gotham" w:cs="Arial"/>
          <w:sz w:val="20"/>
          <w:szCs w:val="20"/>
        </w:rPr>
        <w:t xml:space="preserve">, en relación con una superficie de </w:t>
      </w:r>
      <w:r w:rsidRPr="00FC0F2D">
        <w:rPr>
          <w:rFonts w:ascii="Gotham" w:hAnsi="Gotham" w:cs="Arial"/>
          <w:bCs/>
          <w:sz w:val="20"/>
          <w:szCs w:val="20"/>
        </w:rPr>
        <w:t>16,720.69 m</w:t>
      </w:r>
      <w:r w:rsidRPr="00FC0F2D">
        <w:rPr>
          <w:rFonts w:ascii="Cambria" w:hAnsi="Cambria" w:cs="Cambria"/>
          <w:bCs/>
          <w:sz w:val="20"/>
          <w:szCs w:val="20"/>
        </w:rPr>
        <w:t>²</w:t>
      </w:r>
      <w:r w:rsidRPr="00FC0F2D">
        <w:rPr>
          <w:rFonts w:ascii="Gotham" w:hAnsi="Gotham" w:cs="Arial"/>
          <w:bCs/>
          <w:sz w:val="20"/>
          <w:szCs w:val="20"/>
        </w:rPr>
        <w:t xml:space="preserve"> (diecis</w:t>
      </w:r>
      <w:r w:rsidRPr="00FC0F2D">
        <w:rPr>
          <w:rFonts w:ascii="Gotham" w:hAnsi="Gotham" w:cs="Gotham"/>
          <w:bCs/>
          <w:sz w:val="20"/>
          <w:szCs w:val="20"/>
        </w:rPr>
        <w:t>é</w:t>
      </w:r>
      <w:r w:rsidRPr="00FC0F2D">
        <w:rPr>
          <w:rFonts w:ascii="Gotham" w:hAnsi="Gotham" w:cs="Arial"/>
          <w:bCs/>
          <w:sz w:val="20"/>
          <w:szCs w:val="20"/>
        </w:rPr>
        <w:t>is mil setecientos veinte punto sesenta y nueve metros cuadrados)</w:t>
      </w:r>
      <w:r w:rsidRPr="00FC0F2D">
        <w:rPr>
          <w:rFonts w:ascii="Gotham" w:hAnsi="Gotham" w:cs="Arial"/>
          <w:sz w:val="20"/>
          <w:szCs w:val="20"/>
        </w:rPr>
        <w:t xml:space="preserve">, correspondiente al predio denominado </w:t>
      </w:r>
      <w:r w:rsidRPr="00FC0F2D">
        <w:rPr>
          <w:rFonts w:ascii="Gotham" w:hAnsi="Gotham" w:cs="Arial"/>
          <w:bCs/>
          <w:sz w:val="20"/>
          <w:szCs w:val="20"/>
        </w:rPr>
        <w:t>“El Camichín”</w:t>
      </w:r>
      <w:r w:rsidRPr="00FC0F2D">
        <w:rPr>
          <w:rFonts w:ascii="Gotham" w:hAnsi="Gotham" w:cs="Arial"/>
          <w:sz w:val="20"/>
          <w:szCs w:val="20"/>
        </w:rPr>
        <w:t xml:space="preserve">, ubicado en la </w:t>
      </w:r>
      <w:r w:rsidRPr="00FC0F2D">
        <w:rPr>
          <w:rFonts w:ascii="Gotham" w:hAnsi="Gotham" w:cs="Arial"/>
          <w:bCs/>
          <w:sz w:val="20"/>
          <w:szCs w:val="20"/>
        </w:rPr>
        <w:t>Delegación de San Gaspar</w:t>
      </w:r>
      <w:r w:rsidRPr="00FC0F2D">
        <w:rPr>
          <w:rFonts w:ascii="Gotham" w:hAnsi="Gotham" w:cs="Arial"/>
          <w:sz w:val="20"/>
          <w:szCs w:val="20"/>
        </w:rPr>
        <w:t xml:space="preserve">, sobre la calle </w:t>
      </w:r>
      <w:r w:rsidRPr="00FC0F2D">
        <w:rPr>
          <w:rFonts w:ascii="Gotham" w:hAnsi="Gotham" w:cs="Arial"/>
          <w:bCs/>
          <w:sz w:val="20"/>
          <w:szCs w:val="20"/>
        </w:rPr>
        <w:t>Camino Real S/N</w:t>
      </w:r>
      <w:r w:rsidRPr="00FC0F2D">
        <w:rPr>
          <w:rFonts w:ascii="Gotham" w:hAnsi="Gotham" w:cs="Arial"/>
          <w:sz w:val="20"/>
          <w:szCs w:val="20"/>
        </w:rPr>
        <w:t xml:space="preserve">, que fue aprobado mediante </w:t>
      </w:r>
      <w:r w:rsidRPr="00FC0F2D">
        <w:rPr>
          <w:rFonts w:ascii="Gotham" w:hAnsi="Gotham" w:cs="Arial"/>
          <w:bCs/>
          <w:sz w:val="20"/>
          <w:szCs w:val="20"/>
        </w:rPr>
        <w:t>Acuerdo número 1237 de la Sesión Ordinaria de Ayuntamiento de fecha 14 de septiembre del año 2006</w:t>
      </w:r>
      <w:r w:rsidRPr="00FC0F2D">
        <w:rPr>
          <w:rFonts w:ascii="Gotham" w:hAnsi="Gotham" w:cs="Arial"/>
          <w:sz w:val="20"/>
          <w:szCs w:val="20"/>
        </w:rPr>
        <w:t>, por las razones expuestas en el presente dictamen.</w:t>
      </w:r>
    </w:p>
    <w:p w14:paraId="4AF6B8A4" w14:textId="77777777" w:rsidR="00671DAA" w:rsidRPr="00FC0F2D" w:rsidRDefault="00671DAA" w:rsidP="00671DAA">
      <w:pPr>
        <w:jc w:val="both"/>
        <w:rPr>
          <w:rFonts w:ascii="Gotham" w:hAnsi="Gotham" w:cs="Arial"/>
          <w:sz w:val="20"/>
          <w:szCs w:val="20"/>
        </w:rPr>
      </w:pPr>
    </w:p>
    <w:p w14:paraId="761649FC"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SEGUNDO. - Se instruye a la Dirección General Jurídica para que realice los trámites y acciones necesarias en cumplimiento a este acuerdo.</w:t>
      </w:r>
    </w:p>
    <w:p w14:paraId="502143A7" w14:textId="77777777" w:rsidR="00671DAA" w:rsidRPr="00FC0F2D" w:rsidRDefault="00671DAA" w:rsidP="00671DAA">
      <w:pPr>
        <w:jc w:val="both"/>
        <w:rPr>
          <w:rFonts w:ascii="Gotham" w:hAnsi="Gotham" w:cs="Arial"/>
          <w:sz w:val="20"/>
          <w:szCs w:val="20"/>
        </w:rPr>
      </w:pPr>
    </w:p>
    <w:p w14:paraId="272D484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TERCERO. - Notifíquese a la Dirección de Patrimonio Municipal, el contenido del presente acuerdo, para la actualización del inventario del patrimonio municipal, así como para los efectos legales y reglamentarios correspondientes.</w:t>
      </w:r>
    </w:p>
    <w:p w14:paraId="0F3B2AEF" w14:textId="77777777" w:rsidR="00671DAA" w:rsidRPr="00FC0F2D" w:rsidRDefault="00671DAA" w:rsidP="00671DAA">
      <w:pPr>
        <w:jc w:val="both"/>
        <w:rPr>
          <w:rFonts w:ascii="Gotham" w:hAnsi="Gotham" w:cs="Arial"/>
          <w:sz w:val="20"/>
          <w:szCs w:val="20"/>
        </w:rPr>
      </w:pPr>
    </w:p>
    <w:p w14:paraId="6BEAC373"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CUARTO. - Notifíquese al C. Ramón González Juárez, en su carácter de Director General de la Asociación Civil denominada Club Deportivo de Base Ball Muelles González, A.C., para su conocimiento y efectos legales procedentes.</w:t>
      </w:r>
    </w:p>
    <w:p w14:paraId="28590E90" w14:textId="77777777" w:rsidR="00671DAA" w:rsidRPr="00FC0F2D" w:rsidRDefault="00671DAA" w:rsidP="00671DAA">
      <w:pPr>
        <w:jc w:val="both"/>
        <w:rPr>
          <w:rFonts w:ascii="Gotham" w:hAnsi="Gotham" w:cs="Arial"/>
          <w:sz w:val="20"/>
          <w:szCs w:val="20"/>
        </w:rPr>
      </w:pPr>
    </w:p>
    <w:p w14:paraId="7B90607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QUINTO. - Se autoriza al Presidente Municipal, al Síndico Municipal, y a la Secretaria General del Ayuntamiento, para que suscriban la documentación inherente al cumplimiento del presente acuerdo.</w:t>
      </w:r>
    </w:p>
    <w:p w14:paraId="6CD25B66" w14:textId="77777777" w:rsidR="00671DAA" w:rsidRPr="00FC0F2D" w:rsidRDefault="00671DAA" w:rsidP="00671DAA">
      <w:pPr>
        <w:jc w:val="both"/>
        <w:rPr>
          <w:rFonts w:ascii="Gotham" w:hAnsi="Gotham" w:cs="Arial"/>
          <w:sz w:val="20"/>
          <w:szCs w:val="20"/>
        </w:rPr>
      </w:pPr>
    </w:p>
    <w:p w14:paraId="5D0936B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en consecuencia, se apertura la discusión, en lo general y en lo particular, con referencia a la presente iniciativa con dispensa de trámite, consultando a las y los Regidores si alguien desea hacer uso de la voz; instruyendo a la Secretaria General, para que registre a los oradores.</w:t>
      </w:r>
    </w:p>
    <w:p w14:paraId="4583E7A9" w14:textId="77777777" w:rsidR="00671DAA" w:rsidRPr="00FC0F2D" w:rsidRDefault="00671DAA" w:rsidP="00671DAA">
      <w:pPr>
        <w:jc w:val="both"/>
        <w:rPr>
          <w:rFonts w:ascii="Gotham" w:hAnsi="Gotham" w:cs="Arial"/>
          <w:sz w:val="20"/>
          <w:szCs w:val="20"/>
        </w:rPr>
      </w:pPr>
    </w:p>
    <w:p w14:paraId="705B238C"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manifiesta que, como lo indica señor Presidente, le informo que no se cuenta con registro de oradores.</w:t>
      </w:r>
    </w:p>
    <w:p w14:paraId="736F93F0" w14:textId="77777777" w:rsidR="00671DAA" w:rsidRPr="00FC0F2D" w:rsidRDefault="00671DAA" w:rsidP="00671DAA">
      <w:pPr>
        <w:jc w:val="both"/>
        <w:rPr>
          <w:rFonts w:ascii="Gotham" w:hAnsi="Gotham" w:cs="Arial"/>
          <w:sz w:val="20"/>
          <w:szCs w:val="20"/>
        </w:rPr>
      </w:pPr>
    </w:p>
    <w:p w14:paraId="1A8B558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expresa que, gracias Secretaria; se declara agotada la discusión, y les consulto si es de aprobarse, en lo general y en lo particular, la iniciativa con dispensa de trámite de referencia, por lo que, quienes estén por la afirmativa, sírvanse a manifestarlo levantando su mano; instruyendo a la Secretaria General para que contabilice los votos y nos informe del resultado.</w:t>
      </w:r>
    </w:p>
    <w:p w14:paraId="6E5DC355" w14:textId="77777777" w:rsidR="00671DAA" w:rsidRPr="00FC0F2D" w:rsidRDefault="00671DAA" w:rsidP="00671DAA">
      <w:pPr>
        <w:jc w:val="both"/>
        <w:rPr>
          <w:rFonts w:ascii="Gotham" w:hAnsi="Gotham" w:cs="Arial"/>
          <w:sz w:val="20"/>
          <w:szCs w:val="20"/>
        </w:rPr>
      </w:pPr>
    </w:p>
    <w:p w14:paraId="1E1B8E2A"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2229A585" w14:textId="77777777" w:rsidR="00671DAA" w:rsidRPr="00FC0F2D" w:rsidRDefault="00671DAA" w:rsidP="00671DAA">
      <w:pPr>
        <w:jc w:val="both"/>
        <w:rPr>
          <w:rFonts w:ascii="Gotham" w:hAnsi="Gotham" w:cs="Arial"/>
          <w:sz w:val="20"/>
          <w:szCs w:val="20"/>
        </w:rPr>
      </w:pPr>
    </w:p>
    <w:p w14:paraId="32BFA500"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gracias Secretaria; queda aprobado.</w:t>
      </w:r>
    </w:p>
    <w:p w14:paraId="7D29C7FD" w14:textId="77777777" w:rsidR="00671DAA" w:rsidRPr="00FC0F2D" w:rsidRDefault="00671DAA" w:rsidP="00671DAA">
      <w:pPr>
        <w:tabs>
          <w:tab w:val="left" w:pos="142"/>
          <w:tab w:val="left" w:pos="284"/>
        </w:tabs>
        <w:jc w:val="both"/>
        <w:rPr>
          <w:rFonts w:ascii="Gotham" w:hAnsi="Gotham" w:cs="Calibri"/>
          <w:bCs/>
          <w:color w:val="000000"/>
          <w:sz w:val="20"/>
          <w:szCs w:val="20"/>
          <w:lang w:eastAsia="es-MX"/>
        </w:rPr>
      </w:pPr>
    </w:p>
    <w:p w14:paraId="46EA30B1" w14:textId="77777777" w:rsidR="00671DAA" w:rsidRPr="00FC0F2D" w:rsidRDefault="00671DAA" w:rsidP="00671DAA">
      <w:pPr>
        <w:tabs>
          <w:tab w:val="left" w:pos="142"/>
          <w:tab w:val="left" w:pos="284"/>
        </w:tabs>
        <w:jc w:val="both"/>
        <w:rPr>
          <w:rFonts w:ascii="Gotham" w:hAnsi="Gotham" w:cs="Calibri"/>
          <w:bCs/>
          <w:color w:val="000000"/>
          <w:sz w:val="20"/>
          <w:szCs w:val="20"/>
          <w:lang w:eastAsia="es-MX"/>
        </w:rPr>
      </w:pPr>
    </w:p>
    <w:p w14:paraId="215AD2D7" w14:textId="77777777" w:rsidR="00671DAA" w:rsidRPr="00FC0F2D" w:rsidRDefault="00671DAA" w:rsidP="00671DAA">
      <w:pPr>
        <w:jc w:val="both"/>
        <w:rPr>
          <w:rFonts w:ascii="Gotham" w:hAnsi="Gotham" w:cs="Arial"/>
          <w:sz w:val="20"/>
          <w:szCs w:val="20"/>
        </w:rPr>
      </w:pPr>
      <w:r w:rsidRPr="00FC0F2D">
        <w:rPr>
          <w:rFonts w:ascii="Gotham" w:hAnsi="Gotham"/>
          <w:b/>
          <w:bCs/>
          <w:smallCaps/>
          <w:sz w:val="20"/>
          <w:szCs w:val="20"/>
        </w:rPr>
        <w:t>Cuarta Iniciativa con Dispensa de Trámite</w:t>
      </w:r>
      <w:r w:rsidRPr="00FC0F2D">
        <w:rPr>
          <w:rFonts w:ascii="Gotham" w:hAnsi="Gotham"/>
          <w:b/>
          <w:bCs/>
          <w:sz w:val="20"/>
          <w:szCs w:val="20"/>
        </w:rPr>
        <w:t xml:space="preserve">.- </w:t>
      </w:r>
      <w:r w:rsidRPr="00FC0F2D">
        <w:rPr>
          <w:rFonts w:ascii="Gotham" w:hAnsi="Gotham" w:cs="Arial"/>
          <w:sz w:val="20"/>
          <w:szCs w:val="20"/>
        </w:rPr>
        <w:t>SE RETIRA.</w:t>
      </w:r>
    </w:p>
    <w:p w14:paraId="34574218" w14:textId="77777777" w:rsidR="00671DAA" w:rsidRPr="00FC0F2D" w:rsidRDefault="00671DAA" w:rsidP="00671DAA">
      <w:pPr>
        <w:jc w:val="both"/>
        <w:rPr>
          <w:rFonts w:ascii="Gotham" w:hAnsi="Gotham" w:cs="Arial"/>
          <w:sz w:val="20"/>
          <w:szCs w:val="20"/>
        </w:rPr>
      </w:pPr>
    </w:p>
    <w:p w14:paraId="128F7135" w14:textId="77777777" w:rsidR="00671DAA" w:rsidRPr="00FC0F2D" w:rsidRDefault="00671DAA" w:rsidP="00671DAA">
      <w:pPr>
        <w:tabs>
          <w:tab w:val="left" w:pos="142"/>
          <w:tab w:val="left" w:pos="284"/>
        </w:tabs>
        <w:jc w:val="both"/>
        <w:rPr>
          <w:rFonts w:ascii="Gotham" w:hAnsi="Gotham" w:cs="Arial"/>
          <w:sz w:val="20"/>
          <w:szCs w:val="20"/>
        </w:rPr>
      </w:pPr>
    </w:p>
    <w:p w14:paraId="23F6B39B" w14:textId="77777777" w:rsidR="00671DAA" w:rsidRPr="00FC0F2D" w:rsidRDefault="00671DAA" w:rsidP="00671DAA">
      <w:pPr>
        <w:jc w:val="both"/>
        <w:rPr>
          <w:rFonts w:ascii="Gotham" w:hAnsi="Gotham" w:cs="Arial"/>
          <w:sz w:val="20"/>
          <w:szCs w:val="20"/>
        </w:rPr>
      </w:pPr>
      <w:r w:rsidRPr="00FC0F2D">
        <w:rPr>
          <w:rFonts w:ascii="Gotham" w:hAnsi="Gotham"/>
          <w:b/>
          <w:bCs/>
          <w:smallCaps/>
          <w:sz w:val="20"/>
          <w:szCs w:val="20"/>
        </w:rPr>
        <w:t>Quinta Iniciativa con Dispensa de Trámite</w:t>
      </w:r>
      <w:r w:rsidRPr="00FC0F2D">
        <w:rPr>
          <w:rFonts w:ascii="Gotham" w:hAnsi="Gotham"/>
          <w:b/>
          <w:bCs/>
          <w:sz w:val="20"/>
          <w:szCs w:val="20"/>
        </w:rPr>
        <w:t xml:space="preserve">.- </w:t>
      </w:r>
      <w:r w:rsidRPr="00FC0F2D">
        <w:rPr>
          <w:rFonts w:ascii="Gotham" w:hAnsi="Gotham" w:cs="Arial"/>
          <w:sz w:val="20"/>
          <w:szCs w:val="20"/>
        </w:rPr>
        <w:t xml:space="preserve">SE RETIRA. </w:t>
      </w:r>
    </w:p>
    <w:p w14:paraId="4A55015F"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 xml:space="preserve"> </w:t>
      </w:r>
    </w:p>
    <w:p w14:paraId="3A227EF7" w14:textId="77777777" w:rsidR="00671DAA" w:rsidRPr="00FC0F2D" w:rsidRDefault="00671DAA" w:rsidP="00671DAA">
      <w:pPr>
        <w:tabs>
          <w:tab w:val="left" w:pos="142"/>
          <w:tab w:val="left" w:pos="284"/>
        </w:tabs>
        <w:jc w:val="both"/>
        <w:rPr>
          <w:rFonts w:ascii="Gotham" w:hAnsi="Gotham" w:cs="Calibri"/>
          <w:bCs/>
          <w:color w:val="000000"/>
          <w:sz w:val="20"/>
          <w:szCs w:val="20"/>
          <w:lang w:eastAsia="es-MX"/>
        </w:rPr>
      </w:pPr>
    </w:p>
    <w:p w14:paraId="586DA152" w14:textId="77777777" w:rsidR="00671DAA" w:rsidRPr="00FC0F2D" w:rsidRDefault="00671DAA" w:rsidP="00671DAA">
      <w:pPr>
        <w:pStyle w:val="western"/>
        <w:spacing w:before="0" w:beforeAutospacing="0"/>
        <w:jc w:val="right"/>
        <w:rPr>
          <w:rFonts w:ascii="Gotham" w:hAnsi="Gotham"/>
          <w:b/>
          <w:sz w:val="22"/>
          <w:szCs w:val="22"/>
          <w:u w:val="single"/>
        </w:rPr>
      </w:pPr>
      <w:r w:rsidRPr="00FC0F2D">
        <w:rPr>
          <w:rFonts w:ascii="Gotham" w:hAnsi="Gotham"/>
          <w:b/>
          <w:sz w:val="22"/>
          <w:szCs w:val="22"/>
          <w:u w:val="single"/>
        </w:rPr>
        <w:t>ACUERDO NO. 280</w:t>
      </w:r>
    </w:p>
    <w:p w14:paraId="00D2AD98" w14:textId="7818DEBC" w:rsidR="00671DAA" w:rsidRPr="00FC0F2D" w:rsidRDefault="00671DAA" w:rsidP="00671DAA">
      <w:pPr>
        <w:tabs>
          <w:tab w:val="left" w:pos="142"/>
          <w:tab w:val="left" w:pos="284"/>
        </w:tabs>
        <w:jc w:val="both"/>
        <w:rPr>
          <w:rFonts w:ascii="Gotham" w:hAnsi="Gotham" w:cs="Arial"/>
          <w:sz w:val="20"/>
          <w:szCs w:val="20"/>
        </w:rPr>
      </w:pPr>
      <w:r w:rsidRPr="00FC0F2D">
        <w:rPr>
          <w:rFonts w:ascii="Gotham" w:hAnsi="Gotham"/>
          <w:b/>
          <w:bCs/>
          <w:smallCaps/>
          <w:sz w:val="20"/>
          <w:szCs w:val="20"/>
        </w:rPr>
        <w:t>Sexta Iniciativa con Dispensa de Trámite</w:t>
      </w:r>
      <w:r w:rsidRPr="00FC0F2D">
        <w:rPr>
          <w:rFonts w:ascii="Gotham" w:hAnsi="Gotham"/>
          <w:b/>
          <w:bCs/>
          <w:sz w:val="20"/>
          <w:szCs w:val="20"/>
        </w:rPr>
        <w:t>.-</w:t>
      </w:r>
      <w:r w:rsidR="00A77611">
        <w:rPr>
          <w:rFonts w:ascii="Gotham" w:hAnsi="Gotham"/>
          <w:b/>
          <w:bCs/>
          <w:sz w:val="20"/>
          <w:szCs w:val="20"/>
        </w:rPr>
        <w:t xml:space="preserve"> </w:t>
      </w:r>
      <w:r w:rsidRPr="00FC0F2D">
        <w:rPr>
          <w:rFonts w:ascii="Gotham" w:hAnsi="Gotham" w:cs="Arial"/>
          <w:sz w:val="20"/>
          <w:szCs w:val="20"/>
        </w:rPr>
        <w:t xml:space="preserve">En uso de la voz el Síndico, Nicolás Maestro Landeros, menciona que, el que suscribe Abogado Nicolás Maestro Landeros, Síndico Municipal del Ayuntamiento Constitucional de Tonalá, Jalisco, en uso de las facultades que me confieren los artículos 41, fracción II y 53 de la Ley del Gobierno y la Administración Pública Municipal del Estado de Jalisco; el artículo 60, fracción III, del Reglamento del Gobierno y la Administración Pública del Ayuntamiento Constitucional de Tonalá, Jalisco; así como los artículos 82, fracción III y 83 del Reglamento para el Funcionamiento Interno de Sesiones del Ayuntamiento Constitucional de Tonalá, Jalisco, someto a la consideración de todos ustedes la siguiente iniciativa con dispensa de trámite, que tiene por objeto aprobar el otorgamiento de Poder General Judicial para Pleitos y Cobranzas, y actos de representación administrativa en materia Penal y Civil </w:t>
      </w:r>
      <w:bookmarkStart w:id="1" w:name="_Hlk209169329"/>
      <w:r w:rsidRPr="00FC0F2D">
        <w:rPr>
          <w:rFonts w:ascii="Gotham" w:hAnsi="Gotham" w:cs="Arial"/>
          <w:sz w:val="20"/>
          <w:szCs w:val="20"/>
        </w:rPr>
        <w:t>a los ciudadanos servidores públicos adscritos a la Coordinación del Gabinete de Seguridad, Emergencias y Movilidad, siendo los siguientes Licenciados en Derecho y/o Abogados, Gustavo Antonio Ruiz Velasco y/o Jorge Eduardo González Topete y/o Rodrigo Orozco Guzmán y/o Paulina Dayan Aguilera Nicio y/o Héctor Adrián Córdova Rodríguez,</w:t>
      </w:r>
      <w:bookmarkEnd w:id="1"/>
      <w:r w:rsidRPr="00FC0F2D">
        <w:rPr>
          <w:rFonts w:ascii="Gotham" w:hAnsi="Gotham" w:cs="Arial"/>
          <w:sz w:val="20"/>
          <w:szCs w:val="20"/>
        </w:rPr>
        <w:t xml:space="preserve"> mismo que encuentra sustento en la siguiente:</w:t>
      </w:r>
    </w:p>
    <w:p w14:paraId="2D5A5BCA" w14:textId="77777777" w:rsidR="00671DAA" w:rsidRPr="00FC0F2D" w:rsidRDefault="00671DAA" w:rsidP="00671DAA">
      <w:pPr>
        <w:tabs>
          <w:tab w:val="left" w:pos="142"/>
          <w:tab w:val="left" w:pos="284"/>
        </w:tabs>
        <w:jc w:val="both"/>
        <w:rPr>
          <w:rFonts w:ascii="Gotham" w:hAnsi="Gotham" w:cs="Arial"/>
          <w:sz w:val="20"/>
          <w:szCs w:val="20"/>
        </w:rPr>
      </w:pPr>
    </w:p>
    <w:p w14:paraId="7E80175E" w14:textId="71529E74" w:rsidR="00671DAA" w:rsidRPr="00FC0F2D" w:rsidRDefault="00671DAA" w:rsidP="00671DAA">
      <w:pPr>
        <w:tabs>
          <w:tab w:val="left" w:pos="142"/>
          <w:tab w:val="left" w:pos="284"/>
        </w:tabs>
        <w:jc w:val="center"/>
        <w:rPr>
          <w:rFonts w:ascii="Gotham" w:hAnsi="Gotham" w:cs="Arial"/>
          <w:sz w:val="20"/>
          <w:szCs w:val="20"/>
        </w:rPr>
      </w:pPr>
      <w:r w:rsidRPr="00FC0F2D">
        <w:rPr>
          <w:rFonts w:ascii="Gotham" w:hAnsi="Gotham" w:cs="Arial"/>
          <w:sz w:val="20"/>
          <w:szCs w:val="20"/>
        </w:rPr>
        <w:t>E X P O S I C I Ó N</w:t>
      </w:r>
      <w:r w:rsidR="00602CB5">
        <w:rPr>
          <w:rFonts w:ascii="Gotham" w:hAnsi="Gotham" w:cs="Arial"/>
          <w:sz w:val="20"/>
          <w:szCs w:val="20"/>
        </w:rPr>
        <w:t xml:space="preserve">  </w:t>
      </w:r>
      <w:r w:rsidRPr="00FC0F2D">
        <w:rPr>
          <w:rFonts w:ascii="Gotham" w:hAnsi="Gotham" w:cs="Arial"/>
          <w:sz w:val="20"/>
          <w:szCs w:val="20"/>
        </w:rPr>
        <w:t xml:space="preserve"> D E</w:t>
      </w:r>
      <w:r w:rsidR="00602CB5">
        <w:rPr>
          <w:rFonts w:ascii="Gotham" w:hAnsi="Gotham" w:cs="Arial"/>
          <w:sz w:val="20"/>
          <w:szCs w:val="20"/>
        </w:rPr>
        <w:t xml:space="preserve">  </w:t>
      </w:r>
      <w:r w:rsidRPr="00FC0F2D">
        <w:rPr>
          <w:rFonts w:ascii="Gotham" w:hAnsi="Gotham" w:cs="Arial"/>
          <w:sz w:val="20"/>
          <w:szCs w:val="20"/>
        </w:rPr>
        <w:t xml:space="preserve"> M O T I V O S</w:t>
      </w:r>
    </w:p>
    <w:p w14:paraId="130D6554" w14:textId="77777777" w:rsidR="00671DAA" w:rsidRPr="00FC0F2D" w:rsidRDefault="00671DAA" w:rsidP="00671DAA">
      <w:pPr>
        <w:tabs>
          <w:tab w:val="left" w:pos="142"/>
          <w:tab w:val="left" w:pos="284"/>
        </w:tabs>
        <w:jc w:val="both"/>
        <w:rPr>
          <w:rFonts w:ascii="Gotham" w:hAnsi="Gotham" w:cs="Arial"/>
          <w:sz w:val="20"/>
          <w:szCs w:val="20"/>
        </w:rPr>
      </w:pPr>
    </w:p>
    <w:p w14:paraId="03F5003E"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 </w:t>
      </w:r>
      <w:r w:rsidRPr="00FC0F2D">
        <w:rPr>
          <w:rFonts w:ascii="Gotham" w:hAnsi="Gotham" w:cs="Arial"/>
          <w:sz w:val="20"/>
          <w:szCs w:val="20"/>
        </w:rPr>
        <w:tab/>
        <w:t>Este Ayuntamiento Constitucional, en su desempeño económico, social y político, atiende y representa a la autoridad en todos y cada uno de los juicios, litigios o controversias ante las autoridades jurisdiccionales que así lo dispongan, con la debida personalidad y representación jurídica.</w:t>
      </w:r>
    </w:p>
    <w:p w14:paraId="6916EAE4" w14:textId="77777777" w:rsidR="00671DAA" w:rsidRPr="00FC0F2D" w:rsidRDefault="00671DAA" w:rsidP="00671DAA">
      <w:pPr>
        <w:ind w:left="567" w:hanging="567"/>
        <w:jc w:val="both"/>
        <w:rPr>
          <w:rFonts w:ascii="Gotham" w:hAnsi="Gotham" w:cs="Arial"/>
          <w:sz w:val="20"/>
          <w:szCs w:val="20"/>
        </w:rPr>
      </w:pPr>
    </w:p>
    <w:p w14:paraId="2F3E18A7"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II. </w:t>
      </w:r>
      <w:r w:rsidRPr="00FC0F2D">
        <w:rPr>
          <w:rFonts w:ascii="Gotham" w:hAnsi="Gotham" w:cs="Arial"/>
          <w:sz w:val="20"/>
          <w:szCs w:val="20"/>
        </w:rPr>
        <w:tab/>
        <w:t xml:space="preserve">El artículo 47 de la Ley del Gobierno y la Administración Pública Municipal del Estado de Jalisco, establece que: </w:t>
      </w:r>
    </w:p>
    <w:p w14:paraId="7C4480C0" w14:textId="77777777" w:rsidR="00671DAA" w:rsidRPr="00FC0F2D" w:rsidRDefault="00671DAA" w:rsidP="00671DAA">
      <w:pPr>
        <w:ind w:left="567" w:hanging="567"/>
        <w:jc w:val="both"/>
        <w:rPr>
          <w:rFonts w:ascii="Gotham" w:hAnsi="Gotham" w:cs="Arial"/>
          <w:sz w:val="20"/>
          <w:szCs w:val="20"/>
        </w:rPr>
      </w:pPr>
    </w:p>
    <w:p w14:paraId="6B0C4DE4" w14:textId="77777777" w:rsidR="00671DAA" w:rsidRPr="00FC0F2D" w:rsidRDefault="00671DAA" w:rsidP="00671DAA">
      <w:pPr>
        <w:ind w:left="851" w:right="283"/>
        <w:jc w:val="center"/>
        <w:rPr>
          <w:rFonts w:ascii="Gotham" w:hAnsi="Gotham"/>
          <w:i/>
          <w:iCs/>
          <w:sz w:val="18"/>
          <w:szCs w:val="18"/>
        </w:rPr>
      </w:pPr>
      <w:r w:rsidRPr="00FC0F2D">
        <w:rPr>
          <w:rFonts w:ascii="Gotham" w:hAnsi="Gotham"/>
          <w:i/>
          <w:iCs/>
          <w:sz w:val="18"/>
          <w:szCs w:val="18"/>
        </w:rPr>
        <w:t>CAPÍTULO I</w:t>
      </w:r>
    </w:p>
    <w:p w14:paraId="521525AE" w14:textId="77777777" w:rsidR="00671DAA" w:rsidRPr="00FC0F2D" w:rsidRDefault="00671DAA" w:rsidP="00671DAA">
      <w:pPr>
        <w:ind w:left="851" w:right="283"/>
        <w:jc w:val="center"/>
        <w:rPr>
          <w:rFonts w:ascii="Gotham" w:hAnsi="Gotham"/>
          <w:i/>
          <w:iCs/>
          <w:sz w:val="18"/>
          <w:szCs w:val="18"/>
        </w:rPr>
      </w:pPr>
      <w:r w:rsidRPr="00FC0F2D">
        <w:rPr>
          <w:rFonts w:ascii="Gotham" w:hAnsi="Gotham"/>
          <w:i/>
          <w:iCs/>
          <w:sz w:val="18"/>
          <w:szCs w:val="18"/>
        </w:rPr>
        <w:t>Del Presidente Municipal</w:t>
      </w:r>
    </w:p>
    <w:p w14:paraId="105355D0" w14:textId="77777777" w:rsidR="00671DAA" w:rsidRPr="00FC0F2D" w:rsidRDefault="00671DAA" w:rsidP="00671DAA">
      <w:pPr>
        <w:ind w:left="851" w:right="283"/>
        <w:jc w:val="both"/>
        <w:rPr>
          <w:rFonts w:ascii="Gotham" w:hAnsi="Gotham"/>
          <w:i/>
          <w:iCs/>
          <w:sz w:val="18"/>
          <w:szCs w:val="18"/>
        </w:rPr>
      </w:pPr>
    </w:p>
    <w:p w14:paraId="680FB89E" w14:textId="77777777" w:rsidR="00671DAA" w:rsidRPr="00FC0F2D" w:rsidRDefault="00671DAA" w:rsidP="00671DAA">
      <w:pPr>
        <w:ind w:left="851" w:right="283"/>
        <w:jc w:val="both"/>
        <w:rPr>
          <w:rFonts w:ascii="Gotham" w:hAnsi="Gotham"/>
          <w:i/>
          <w:iCs/>
          <w:sz w:val="18"/>
          <w:szCs w:val="18"/>
        </w:rPr>
      </w:pPr>
      <w:r w:rsidRPr="00FC0F2D">
        <w:rPr>
          <w:rFonts w:ascii="Gotham" w:hAnsi="Gotham"/>
          <w:i/>
          <w:iCs/>
          <w:sz w:val="18"/>
          <w:szCs w:val="18"/>
        </w:rPr>
        <w:t xml:space="preserve">Artículo 47. Corresponde al Presidente Municipal la función ejecutiva del Municipio. Tiene las siguientes obligaciones: </w:t>
      </w:r>
    </w:p>
    <w:p w14:paraId="3E2A7E1C" w14:textId="77777777" w:rsidR="00671DAA" w:rsidRPr="00FC0F2D" w:rsidRDefault="00671DAA" w:rsidP="00671DAA">
      <w:pPr>
        <w:ind w:left="851" w:right="283"/>
        <w:jc w:val="both"/>
        <w:rPr>
          <w:rFonts w:ascii="Gotham" w:hAnsi="Gotham"/>
          <w:i/>
          <w:iCs/>
          <w:sz w:val="18"/>
          <w:szCs w:val="18"/>
        </w:rPr>
      </w:pPr>
    </w:p>
    <w:p w14:paraId="7F34C38C" w14:textId="77777777" w:rsidR="00671DAA" w:rsidRPr="00FC0F2D" w:rsidRDefault="00671DAA">
      <w:pPr>
        <w:pStyle w:val="Prrafodelista"/>
        <w:numPr>
          <w:ilvl w:val="0"/>
          <w:numId w:val="142"/>
        </w:numPr>
        <w:spacing w:after="120"/>
        <w:ind w:left="1418" w:right="284" w:hanging="567"/>
        <w:contextualSpacing w:val="0"/>
        <w:jc w:val="both"/>
        <w:rPr>
          <w:rFonts w:ascii="Gotham" w:hAnsi="Gotham"/>
          <w:i/>
          <w:iCs/>
          <w:sz w:val="18"/>
          <w:szCs w:val="18"/>
        </w:rPr>
      </w:pPr>
      <w:r w:rsidRPr="00FC0F2D">
        <w:rPr>
          <w:rFonts w:ascii="Gotham" w:hAnsi="Gotham"/>
          <w:i/>
          <w:iCs/>
          <w:sz w:val="18"/>
          <w:szCs w:val="18"/>
        </w:rPr>
        <w:t xml:space="preserve">Ejecutar las determinaciones del Ayuntamiento que se apeguen a la ley; </w:t>
      </w:r>
    </w:p>
    <w:p w14:paraId="263EC7B9"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Planear y dirigir el funcionamiento de los servicios públicos municipales; </w:t>
      </w:r>
    </w:p>
    <w:p w14:paraId="5180D368"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Convocar al Ayuntamiento a sesiones ordinarias, extraordinarias, solemnes y a distancia, de acuerdo con lo que establece esta ley, así como aquellas que por su naturaleza deban de celebrarse con carácter de reservadas; </w:t>
      </w:r>
    </w:p>
    <w:p w14:paraId="563B1665"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Cuidar del orden y de la seguridad de todo el Municipio, disponiendo para ello, de los cuerpos de seguridad pública y demás autoridades a él subordinadas; </w:t>
      </w:r>
    </w:p>
    <w:p w14:paraId="33D703D3"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Ordenar la publicación de bandos de policía y gobierno, reglamentos, circulares y disposiciones administrativas de observancia general que expida el Ayuntamiento, cumplirlos y hacerlos cumplir; </w:t>
      </w:r>
    </w:p>
    <w:p w14:paraId="5ABA750A"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Cuidar el buen estado y mejoramiento de los bienes pertenecientes al Municipio; </w:t>
      </w:r>
    </w:p>
    <w:p w14:paraId="3E28F419"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lastRenderedPageBreak/>
        <w:t xml:space="preserve">Vigilar que las dependencias y entidades encargadas de los distintos servicios municipales cumplan eficazmente con su cometido; </w:t>
      </w:r>
    </w:p>
    <w:p w14:paraId="44293966"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Rendir informe por escrito al Ayuntamiento del ejercicio de la administración dentro de los primeros quince días del mes de septiembre de cada año. En caso de que decida hacerlo en acto protocolario, en sesión de Ayuntamiento, la fecha se fijará con oportunidad necesaria y se hará saber a las autoridades estatales y a la sociedad en general; </w:t>
      </w:r>
    </w:p>
    <w:p w14:paraId="7C8BE17B"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Comunicar al Ayuntamiento cuando pretenda ausentarse del Municipio por más de setenta y dos horas, y hasta por quince días consecutivos. Cuando la ausencia exceda de este término, debe solicitar la autorización correspondiente al Ayuntamiento;</w:t>
      </w:r>
    </w:p>
    <w:p w14:paraId="1D562D50"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Pasar diariamente al Tesorero o Encargado de la Hacienda Municipal, en forma directa o a través del servidor público que prevean los reglamentos, noticia detallada de las multas que impusiere y vigilar que en ningún caso, omita esa dependencia expedir recibo de los pagos que se efectúen; </w:t>
      </w:r>
    </w:p>
    <w:p w14:paraId="0E1512D5"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Vigilar que el destino y monto de los caudales municipales se ajusten a los presupuestos de egresos y de la correcta recaudación, custodia y administración de los impuestos, derechos, productos, aprovechamientos, participaciones y demás ingresos propios del Municipio, así como ejercer la facultad económico coactiva para hacer efectivos los créditos fiscales, por conducto de las dependencias municipales correspondientes; </w:t>
      </w:r>
    </w:p>
    <w:p w14:paraId="598034C4"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Percibir la remuneración establecida en el presupuesto de egresos correspondiente y que se apegue a lo dispuesto por el artículo 127 de la Constitución Política de los Estados Unidos Mexicanos y demás disposiciones legales y reglamentarias aplicables, quedando estrictamente prohibido percibir por sus ingresos extraordinarios o por el fin del encargo, adicionales a la remuneración; </w:t>
      </w:r>
    </w:p>
    <w:p w14:paraId="267536AB" w14:textId="77777777" w:rsidR="00671DAA" w:rsidRPr="00FC0F2D" w:rsidRDefault="00671DAA">
      <w:pPr>
        <w:pStyle w:val="Prrafodelista"/>
        <w:numPr>
          <w:ilvl w:val="0"/>
          <w:numId w:val="142"/>
        </w:numPr>
        <w:spacing w:after="120"/>
        <w:ind w:left="1418" w:right="284" w:hanging="567"/>
        <w:contextualSpacing w:val="0"/>
        <w:jc w:val="both"/>
        <w:rPr>
          <w:rFonts w:ascii="Gotham" w:hAnsi="Gotham" w:cs="Arial"/>
          <w:i/>
          <w:iCs/>
          <w:sz w:val="18"/>
          <w:szCs w:val="18"/>
        </w:rPr>
      </w:pPr>
      <w:r w:rsidRPr="00FC0F2D">
        <w:rPr>
          <w:rFonts w:ascii="Gotham" w:hAnsi="Gotham"/>
          <w:i/>
          <w:iCs/>
          <w:sz w:val="18"/>
          <w:szCs w:val="18"/>
        </w:rPr>
        <w:t xml:space="preserve">Ejecutar y hacer que se ejecuten los ordenamientos municipales; y </w:t>
      </w:r>
    </w:p>
    <w:p w14:paraId="79BF146F" w14:textId="77777777" w:rsidR="00671DAA" w:rsidRPr="00FC0F2D" w:rsidRDefault="00671DAA">
      <w:pPr>
        <w:pStyle w:val="Prrafodelista"/>
        <w:numPr>
          <w:ilvl w:val="0"/>
          <w:numId w:val="142"/>
        </w:numPr>
        <w:ind w:left="1418" w:right="283" w:hanging="567"/>
        <w:jc w:val="both"/>
        <w:rPr>
          <w:rFonts w:ascii="Gotham" w:hAnsi="Gotham" w:cs="Arial"/>
          <w:i/>
          <w:iCs/>
          <w:sz w:val="18"/>
          <w:szCs w:val="18"/>
        </w:rPr>
      </w:pPr>
      <w:r w:rsidRPr="00FC0F2D">
        <w:rPr>
          <w:rFonts w:ascii="Gotham" w:hAnsi="Gotham"/>
          <w:i/>
          <w:iCs/>
          <w:sz w:val="18"/>
          <w:szCs w:val="18"/>
        </w:rPr>
        <w:t>Las demás que establezcan las normas constitucionales, legales y reglamentarias.</w:t>
      </w:r>
    </w:p>
    <w:p w14:paraId="327FF01E" w14:textId="77777777" w:rsidR="00671DAA" w:rsidRPr="00FC0F2D" w:rsidRDefault="00671DAA" w:rsidP="00671DAA">
      <w:pPr>
        <w:ind w:left="567" w:hanging="567"/>
        <w:jc w:val="both"/>
        <w:rPr>
          <w:rFonts w:ascii="Gotham" w:hAnsi="Gotham" w:cs="Arial"/>
          <w:sz w:val="20"/>
          <w:szCs w:val="20"/>
        </w:rPr>
      </w:pPr>
    </w:p>
    <w:p w14:paraId="712B8A3C" w14:textId="77777777" w:rsidR="00671DAA"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III. </w:t>
      </w:r>
      <w:r w:rsidRPr="00FC0F2D">
        <w:rPr>
          <w:rFonts w:ascii="Gotham" w:hAnsi="Gotham" w:cs="Arial"/>
          <w:sz w:val="20"/>
          <w:szCs w:val="20"/>
        </w:rPr>
        <w:tab/>
        <w:t>De conformidad con el artículo 80 del Reglamento del Gobierno y la Administración Pública del Ayuntamiento Constitucional de Tonalá, Jalisco, establece las obligaciones del Presidente Municipal, que a la letra dice:</w:t>
      </w:r>
    </w:p>
    <w:p w14:paraId="11F2D01D" w14:textId="77777777" w:rsidR="00806751" w:rsidRPr="00FC0F2D" w:rsidRDefault="00806751" w:rsidP="00671DAA">
      <w:pPr>
        <w:ind w:left="567" w:hanging="567"/>
        <w:jc w:val="both"/>
        <w:rPr>
          <w:rFonts w:ascii="Gotham" w:hAnsi="Gotham" w:cs="Arial"/>
          <w:sz w:val="20"/>
          <w:szCs w:val="20"/>
        </w:rPr>
      </w:pPr>
    </w:p>
    <w:p w14:paraId="2E6309BF" w14:textId="77777777" w:rsidR="00671DAA" w:rsidRPr="00FC0F2D" w:rsidRDefault="00671DAA" w:rsidP="00671DAA">
      <w:pPr>
        <w:ind w:left="851" w:right="283"/>
        <w:jc w:val="center"/>
        <w:rPr>
          <w:rFonts w:ascii="Gotham" w:hAnsi="Gotham"/>
          <w:i/>
          <w:iCs/>
          <w:sz w:val="18"/>
          <w:szCs w:val="18"/>
        </w:rPr>
      </w:pPr>
      <w:r w:rsidRPr="00FC0F2D">
        <w:rPr>
          <w:rFonts w:ascii="Gotham" w:hAnsi="Gotham"/>
          <w:i/>
          <w:iCs/>
          <w:sz w:val="18"/>
          <w:szCs w:val="18"/>
        </w:rPr>
        <w:t>CAPÍTULO IV</w:t>
      </w:r>
    </w:p>
    <w:p w14:paraId="2879B83C" w14:textId="77777777" w:rsidR="00671DAA" w:rsidRPr="00FC0F2D" w:rsidRDefault="00671DAA" w:rsidP="00671DAA">
      <w:pPr>
        <w:ind w:left="851" w:right="283"/>
        <w:jc w:val="center"/>
        <w:rPr>
          <w:rFonts w:ascii="Gotham" w:hAnsi="Gotham"/>
          <w:i/>
          <w:iCs/>
          <w:sz w:val="18"/>
          <w:szCs w:val="18"/>
        </w:rPr>
      </w:pPr>
      <w:r w:rsidRPr="00FC0F2D">
        <w:rPr>
          <w:rFonts w:ascii="Gotham" w:hAnsi="Gotham"/>
          <w:i/>
          <w:iCs/>
          <w:sz w:val="18"/>
          <w:szCs w:val="18"/>
        </w:rPr>
        <w:t>De la Presidencia Municipal</w:t>
      </w:r>
    </w:p>
    <w:p w14:paraId="609D9316" w14:textId="77777777" w:rsidR="00671DAA" w:rsidRPr="00FC0F2D" w:rsidRDefault="00671DAA" w:rsidP="00671DAA">
      <w:pPr>
        <w:ind w:left="851" w:right="283"/>
        <w:jc w:val="both"/>
        <w:rPr>
          <w:rFonts w:ascii="Gotham" w:hAnsi="Gotham"/>
          <w:i/>
          <w:iCs/>
          <w:sz w:val="18"/>
          <w:szCs w:val="18"/>
        </w:rPr>
      </w:pPr>
    </w:p>
    <w:p w14:paraId="1820A32A" w14:textId="77777777" w:rsidR="00671DAA" w:rsidRPr="00FC0F2D" w:rsidRDefault="00671DAA" w:rsidP="00671DAA">
      <w:pPr>
        <w:ind w:left="851" w:right="283"/>
        <w:jc w:val="both"/>
        <w:rPr>
          <w:rFonts w:ascii="Gotham" w:hAnsi="Gotham"/>
          <w:i/>
          <w:iCs/>
          <w:sz w:val="18"/>
          <w:szCs w:val="18"/>
        </w:rPr>
      </w:pPr>
      <w:r w:rsidRPr="00FC0F2D">
        <w:rPr>
          <w:rFonts w:ascii="Gotham" w:hAnsi="Gotham"/>
          <w:i/>
          <w:iCs/>
          <w:sz w:val="18"/>
          <w:szCs w:val="18"/>
        </w:rPr>
        <w:t>Artículo 80.- Originariamente, al Presidente Municipal le corresponde la aplicación de las leyes, reglamentos, decretos, acuerdos y demás disposiciones normativas en el ámbito municipal, el ejercicio de la administración del municipio, la prestación de los servicios públicos que estén a cargo del mismo, en la forma y términos que determinen la legislación y normatividad aplicable, así como el desempeño de la función ejecutiva del municipio en general. Para tal efecto las dependencias, instituciones, funcionarios y servidores públicos que conformen la Administración Pública del municipio auxiliarán al Presidente Municipal en el desempeño de dichas funciones.</w:t>
      </w:r>
    </w:p>
    <w:p w14:paraId="37203283" w14:textId="77777777" w:rsidR="00671DAA" w:rsidRPr="00FC0F2D" w:rsidRDefault="00671DAA" w:rsidP="00671DAA">
      <w:pPr>
        <w:ind w:left="567" w:hanging="567"/>
        <w:jc w:val="both"/>
        <w:rPr>
          <w:rFonts w:ascii="Gotham" w:hAnsi="Gotham" w:cs="Arial"/>
          <w:sz w:val="20"/>
          <w:szCs w:val="20"/>
        </w:rPr>
      </w:pPr>
    </w:p>
    <w:p w14:paraId="693EA487"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IV. </w:t>
      </w:r>
      <w:r w:rsidRPr="00FC0F2D">
        <w:rPr>
          <w:rFonts w:ascii="Gotham" w:hAnsi="Gotham" w:cs="Arial"/>
          <w:sz w:val="20"/>
          <w:szCs w:val="20"/>
        </w:rPr>
        <w:tab/>
        <w:t>El artículo 369, fracción IV y 383 del Reglamento del Gobierno y la Administración Pública del Ayuntamiento Constitucional de Tonalá, Jalisco, disponen que la Coordinación del Gabinete de Seguridad, Emergencias y Movilidad, tiene entre otras funciones, atender las instrucciones del Presidente Municipal del Ayuntamiento en la defensa de los intereses municipales ante los órganos jurisdiccionales como lo estable en el reglamento citado:</w:t>
      </w:r>
    </w:p>
    <w:p w14:paraId="233AC030" w14:textId="77777777" w:rsidR="00671DAA" w:rsidRPr="00FC0F2D" w:rsidRDefault="00671DAA" w:rsidP="00671DAA">
      <w:pPr>
        <w:ind w:left="567" w:hanging="567"/>
        <w:jc w:val="both"/>
        <w:rPr>
          <w:rFonts w:ascii="Gotham" w:hAnsi="Gotham" w:cs="Arial"/>
          <w:sz w:val="20"/>
          <w:szCs w:val="20"/>
        </w:rPr>
      </w:pPr>
    </w:p>
    <w:p w14:paraId="1FEBAF8E" w14:textId="77777777" w:rsidR="00671DAA" w:rsidRPr="00FC0F2D" w:rsidRDefault="00671DAA" w:rsidP="00671DAA">
      <w:pPr>
        <w:spacing w:after="120"/>
        <w:ind w:left="851" w:right="283"/>
        <w:jc w:val="both"/>
        <w:rPr>
          <w:rFonts w:ascii="Gotham" w:hAnsi="Gotham"/>
          <w:i/>
          <w:iCs/>
          <w:sz w:val="18"/>
          <w:szCs w:val="18"/>
        </w:rPr>
      </w:pPr>
      <w:r w:rsidRPr="00FC0F2D">
        <w:rPr>
          <w:rFonts w:ascii="Gotham" w:hAnsi="Gotham"/>
          <w:i/>
          <w:iCs/>
          <w:sz w:val="18"/>
          <w:szCs w:val="18"/>
        </w:rPr>
        <w:t xml:space="preserve">Artículo 369.- </w:t>
      </w:r>
      <w:bookmarkStart w:id="2" w:name="_Hlk209168809"/>
      <w:r w:rsidRPr="00FC0F2D">
        <w:rPr>
          <w:rFonts w:ascii="Gotham" w:hAnsi="Gotham"/>
          <w:i/>
          <w:iCs/>
          <w:sz w:val="18"/>
          <w:szCs w:val="18"/>
        </w:rPr>
        <w:t xml:space="preserve">La Coordinación del Gabinete de Seguridad, Emergencias y Movilidad, </w:t>
      </w:r>
      <w:bookmarkEnd w:id="2"/>
      <w:r w:rsidRPr="00FC0F2D">
        <w:rPr>
          <w:rFonts w:ascii="Gotham" w:hAnsi="Gotham"/>
          <w:i/>
          <w:iCs/>
          <w:sz w:val="18"/>
          <w:szCs w:val="18"/>
        </w:rPr>
        <w:t>para el despacho de los asuntos de su competencia cuenta con las siguientes áreas:</w:t>
      </w:r>
    </w:p>
    <w:p w14:paraId="2FBAA451" w14:textId="77777777" w:rsidR="00671DAA" w:rsidRPr="00FC0F2D" w:rsidRDefault="00671DAA" w:rsidP="00671DAA">
      <w:pPr>
        <w:ind w:left="1418" w:right="283" w:hanging="567"/>
        <w:jc w:val="both"/>
        <w:rPr>
          <w:rFonts w:ascii="Gotham" w:hAnsi="Gotham"/>
          <w:i/>
          <w:iCs/>
          <w:sz w:val="18"/>
          <w:szCs w:val="18"/>
        </w:rPr>
      </w:pPr>
      <w:r w:rsidRPr="00FC0F2D">
        <w:rPr>
          <w:rFonts w:ascii="Gotham" w:hAnsi="Gotham"/>
          <w:i/>
          <w:iCs/>
          <w:sz w:val="18"/>
          <w:szCs w:val="18"/>
        </w:rPr>
        <w:t xml:space="preserve">IV. </w:t>
      </w:r>
      <w:r w:rsidRPr="00FC0F2D">
        <w:rPr>
          <w:rFonts w:ascii="Gotham" w:hAnsi="Gotham"/>
          <w:i/>
          <w:iCs/>
          <w:sz w:val="18"/>
          <w:szCs w:val="18"/>
        </w:rPr>
        <w:tab/>
        <w:t>Dirección de Enlace Jurídico de la Coordinación:</w:t>
      </w:r>
    </w:p>
    <w:p w14:paraId="263E8714" w14:textId="77777777" w:rsidR="00671DAA" w:rsidRPr="00FC0F2D" w:rsidRDefault="00671DAA" w:rsidP="00671DAA">
      <w:pPr>
        <w:ind w:left="851" w:right="283"/>
        <w:jc w:val="both"/>
        <w:rPr>
          <w:rFonts w:ascii="Gotham" w:hAnsi="Gotham"/>
          <w:i/>
          <w:iCs/>
          <w:sz w:val="18"/>
          <w:szCs w:val="18"/>
        </w:rPr>
      </w:pPr>
    </w:p>
    <w:p w14:paraId="47D0C0F7" w14:textId="77777777" w:rsidR="00671DAA" w:rsidRPr="00FC0F2D" w:rsidRDefault="00671DAA" w:rsidP="00671DAA">
      <w:pPr>
        <w:ind w:left="851" w:right="283"/>
        <w:jc w:val="both"/>
        <w:rPr>
          <w:rFonts w:ascii="Gotham" w:hAnsi="Gotham"/>
          <w:i/>
          <w:iCs/>
          <w:sz w:val="18"/>
          <w:szCs w:val="18"/>
        </w:rPr>
      </w:pPr>
      <w:r w:rsidRPr="00FC0F2D">
        <w:rPr>
          <w:rFonts w:ascii="Gotham" w:hAnsi="Gotham"/>
          <w:i/>
          <w:iCs/>
          <w:sz w:val="18"/>
          <w:szCs w:val="18"/>
        </w:rPr>
        <w:lastRenderedPageBreak/>
        <w:t>Artículo 383.- La Dirección de Enlace Jurídico de la Coordinación tiene como titular a un funcionario público denominado Director de Enlace Jurídico de la Coordinación, quien deberá contar con título de abogado o licenciado en Derecho y cédula profesional, y al cual le corresponden las atribuciones siguientes:</w:t>
      </w:r>
    </w:p>
    <w:p w14:paraId="2E878E23" w14:textId="77777777" w:rsidR="00671DAA" w:rsidRPr="00FC0F2D" w:rsidRDefault="00671DAA" w:rsidP="00671DAA">
      <w:pPr>
        <w:ind w:left="851" w:right="283"/>
        <w:jc w:val="both"/>
        <w:rPr>
          <w:rFonts w:ascii="Gotham" w:hAnsi="Gotham"/>
          <w:i/>
          <w:iCs/>
          <w:sz w:val="18"/>
          <w:szCs w:val="18"/>
        </w:rPr>
      </w:pPr>
    </w:p>
    <w:p w14:paraId="2164965B"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I. </w:t>
      </w:r>
      <w:r w:rsidRPr="00FC0F2D">
        <w:rPr>
          <w:rFonts w:ascii="Gotham" w:hAnsi="Gotham"/>
          <w:i/>
          <w:iCs/>
          <w:sz w:val="18"/>
          <w:szCs w:val="18"/>
        </w:rPr>
        <w:tab/>
        <w:t>Fungir como enlace de la Coordinación del Gabinete de Seguridad, Emergencias y Movilidad con la Dirección General Jurídica del Ayuntamiento, para la realización de demandas y denuncias en los hechos en defensa de los intereses del municipio;</w:t>
      </w:r>
    </w:p>
    <w:p w14:paraId="2AE8D908"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II. </w:t>
      </w:r>
      <w:r w:rsidRPr="00FC0F2D">
        <w:rPr>
          <w:rFonts w:ascii="Gotham" w:hAnsi="Gotham"/>
          <w:i/>
          <w:iCs/>
          <w:sz w:val="18"/>
          <w:szCs w:val="18"/>
        </w:rPr>
        <w:tab/>
        <w:t>Presentar ante el ministerio público u otras autoridades competentes, denuncias de hechos, querellas, desistimientos e informes sobre hechos y actos que se consideren constitutivos de algún delito en el que tenga interés el Ayuntamiento; así como participar con dichas autoridades en las investigaciones y demás procesos y procedimientos que afecten los intereses de municipio y, en su caso, comparecer al proceso penal para efectos de la reparación del daño;</w:t>
      </w:r>
    </w:p>
    <w:p w14:paraId="41DAD5AF"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III. </w:t>
      </w:r>
      <w:r w:rsidRPr="00FC0F2D">
        <w:rPr>
          <w:rFonts w:ascii="Gotham" w:hAnsi="Gotham"/>
          <w:i/>
          <w:iCs/>
          <w:sz w:val="18"/>
          <w:szCs w:val="18"/>
        </w:rPr>
        <w:tab/>
        <w:t>Elaborar los proyectos de Juicios de Amparo en materia Laboral, en los términos en los que deban rendirse los informes previos y justificados en donde se señale como autoridad responsable a la Coordinación del Gabinete de Seguridad, Emergencias y Movilidad y/o a las Dependencias que forman parte de la misma;</w:t>
      </w:r>
    </w:p>
    <w:p w14:paraId="034462E2"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IV. </w:t>
      </w:r>
      <w:r w:rsidRPr="00FC0F2D">
        <w:rPr>
          <w:rFonts w:ascii="Gotham" w:hAnsi="Gotham"/>
          <w:i/>
          <w:iCs/>
          <w:sz w:val="18"/>
          <w:szCs w:val="18"/>
        </w:rPr>
        <w:tab/>
        <w:t>Comparecer como delegado o en su caso, designar a quienes funjan como tales, previa designación por el Síndico del Ayuntamiento o el Director General Jurídico del Municipio en los juicios de amparo cuando se señale como autoridades responsables o terceros interesados a la Coordinación del Gabinete de Seguridad, Emergencias y Movilidad y/o a las Dependencias que forman parte de la misma, en materia de Seguridad, Prevención, Servicios de Emergencia y Movilidad; formular en general todas las promociones, recursos, quejas en términos del artículo 9 de la Ley de Amparo vigente;</w:t>
      </w:r>
    </w:p>
    <w:p w14:paraId="71923670"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V. </w:t>
      </w:r>
      <w:r w:rsidRPr="00FC0F2D">
        <w:rPr>
          <w:rFonts w:ascii="Gotham" w:hAnsi="Gotham"/>
          <w:i/>
          <w:iCs/>
          <w:sz w:val="18"/>
          <w:szCs w:val="18"/>
        </w:rPr>
        <w:tab/>
        <w:t>Elaborar los proyectos de informes previos y justificados que deba rendir la Coordinación del Gabinete de Seguridad, Emergencias y Movilidad y/o a las Dependencias que forman parte de la misma, en juicios de amparo cuando se les señale como autoridades responsables o terceros interesados, así como analizar los términos en los que deban rendirse los mismos;</w:t>
      </w:r>
    </w:p>
    <w:p w14:paraId="113F6BB1"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VI. </w:t>
      </w:r>
      <w:r w:rsidRPr="00FC0F2D">
        <w:rPr>
          <w:rFonts w:ascii="Gotham" w:hAnsi="Gotham"/>
          <w:i/>
          <w:iCs/>
          <w:sz w:val="18"/>
          <w:szCs w:val="18"/>
        </w:rPr>
        <w:tab/>
        <w:t>Elaborar los informes que con motivo de quejas y requerimientos se soliciten en materia de Derechos Humanos al personal que forma parte de la Coordinación del Gabinete de Seguridad, Emergencias y Movilidad y/o a las Dependencias que forman parte de la misma;</w:t>
      </w:r>
    </w:p>
    <w:p w14:paraId="4913193A"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VII. </w:t>
      </w:r>
      <w:r w:rsidRPr="00FC0F2D">
        <w:rPr>
          <w:rFonts w:ascii="Gotham" w:hAnsi="Gotham"/>
          <w:i/>
          <w:iCs/>
          <w:sz w:val="18"/>
          <w:szCs w:val="18"/>
        </w:rPr>
        <w:tab/>
        <w:t>Integrar en sus archivos datos relativos a cada expediente que permitan su inequívoca identificación, entre ellos: el nombre del administrado involucrado, carácter con que comparece el administrado, tipo de asunto que se tramita, ante quién se tramita, fecha en que se inició el trámite del asunto, servidor o servidores públicos responsables del expediente y, en su caso, fecha de su resolución;</w:t>
      </w:r>
    </w:p>
    <w:p w14:paraId="7CBB9B2F"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VIII. </w:t>
      </w:r>
      <w:r w:rsidRPr="00FC0F2D">
        <w:rPr>
          <w:rFonts w:ascii="Gotham" w:hAnsi="Gotham"/>
          <w:i/>
          <w:iCs/>
          <w:sz w:val="18"/>
          <w:szCs w:val="18"/>
        </w:rPr>
        <w:tab/>
        <w:t>Supervisar los términos y plazos para dar respuesta a las peticiones de los administrados, previniendo no incurrir en situaciones de silencio administrativo o de negativa ficta;</w:t>
      </w:r>
    </w:p>
    <w:p w14:paraId="443D6777"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IX. </w:t>
      </w:r>
      <w:r w:rsidRPr="00FC0F2D">
        <w:rPr>
          <w:rFonts w:ascii="Gotham" w:hAnsi="Gotham"/>
          <w:i/>
          <w:iCs/>
          <w:sz w:val="18"/>
          <w:szCs w:val="18"/>
        </w:rPr>
        <w:tab/>
        <w:t>Compilar, sistematizar y difundir las normas jurídicas relacionadas con las facultades de la Coordinación del Gabinete de Seguridad, Prevención, Servicios de Emergencia y Movilidad;</w:t>
      </w:r>
    </w:p>
    <w:p w14:paraId="02B710C8"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X. </w:t>
      </w:r>
      <w:r w:rsidRPr="00FC0F2D">
        <w:rPr>
          <w:rFonts w:ascii="Gotham" w:hAnsi="Gotham"/>
          <w:i/>
          <w:iCs/>
          <w:sz w:val="18"/>
          <w:szCs w:val="18"/>
        </w:rPr>
        <w:tab/>
        <w:t>Proponer y gestionar la actualización de las disposiciones reglamentarias relacionadas con las actividades de la Coordinación del Gabinete de Seguridad, Emergencias y Movilidad y/o de las Dependencias que forman parte de la misma;</w:t>
      </w:r>
    </w:p>
    <w:p w14:paraId="440B863F"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XI. </w:t>
      </w:r>
      <w:r w:rsidRPr="00FC0F2D">
        <w:rPr>
          <w:rFonts w:ascii="Gotham" w:hAnsi="Gotham"/>
          <w:i/>
          <w:iCs/>
          <w:sz w:val="18"/>
          <w:szCs w:val="18"/>
        </w:rPr>
        <w:tab/>
        <w:t>Requerir y recibir oportunamente de las dependencias de la Coordinación del Gabinete de Seguridad, Prevención, Servicios de Emergencia y Movilidad; la documentación e información solicitada, para la defensa de los intereses jurídicos del municipio;</w:t>
      </w:r>
    </w:p>
    <w:p w14:paraId="092A0492" w14:textId="77777777" w:rsidR="00671DAA" w:rsidRPr="00FC0F2D" w:rsidRDefault="00671DAA" w:rsidP="00671DAA">
      <w:pPr>
        <w:spacing w:after="120"/>
        <w:ind w:left="1418" w:right="283" w:hanging="567"/>
        <w:jc w:val="both"/>
        <w:rPr>
          <w:rFonts w:ascii="Gotham" w:hAnsi="Gotham"/>
          <w:i/>
          <w:iCs/>
          <w:sz w:val="18"/>
          <w:szCs w:val="18"/>
        </w:rPr>
      </w:pPr>
      <w:r w:rsidRPr="00FC0F2D">
        <w:rPr>
          <w:rFonts w:ascii="Gotham" w:hAnsi="Gotham"/>
          <w:i/>
          <w:iCs/>
          <w:sz w:val="18"/>
          <w:szCs w:val="18"/>
        </w:rPr>
        <w:t xml:space="preserve">XII. </w:t>
      </w:r>
      <w:r w:rsidRPr="00FC0F2D">
        <w:rPr>
          <w:rFonts w:ascii="Gotham" w:hAnsi="Gotham"/>
          <w:i/>
          <w:iCs/>
          <w:sz w:val="18"/>
          <w:szCs w:val="18"/>
        </w:rPr>
        <w:tab/>
        <w:t xml:space="preserve">Remitir las sentencias, laudos y resoluciones condenatorias en los juicios de carácter laboral, penal o administrativo en los que forme parte el personal de las dependencias de la Coordinación del Gabinete de Seguridad, Emergencias y Movilidad, a la Dirección General </w:t>
      </w:r>
      <w:r w:rsidRPr="00FC0F2D">
        <w:rPr>
          <w:rFonts w:ascii="Gotham" w:hAnsi="Gotham"/>
          <w:i/>
          <w:iCs/>
          <w:sz w:val="18"/>
          <w:szCs w:val="18"/>
        </w:rPr>
        <w:lastRenderedPageBreak/>
        <w:t>Jurídica del Ayuntamiento, para su atención y trámite ante la Tesorería Municipal en el cumplimiento de las obligaciones económicas determinadas por la autoridad competente; y</w:t>
      </w:r>
    </w:p>
    <w:p w14:paraId="2BFE0BD0" w14:textId="77777777" w:rsidR="00671DAA" w:rsidRPr="00FC0F2D" w:rsidRDefault="00671DAA" w:rsidP="00671DAA">
      <w:pPr>
        <w:ind w:left="1418" w:right="283" w:hanging="567"/>
        <w:jc w:val="both"/>
        <w:rPr>
          <w:rFonts w:ascii="Gotham" w:hAnsi="Gotham"/>
          <w:i/>
          <w:iCs/>
          <w:sz w:val="18"/>
          <w:szCs w:val="18"/>
        </w:rPr>
      </w:pPr>
      <w:r w:rsidRPr="00FC0F2D">
        <w:rPr>
          <w:rFonts w:ascii="Gotham" w:hAnsi="Gotham"/>
          <w:i/>
          <w:iCs/>
          <w:sz w:val="18"/>
          <w:szCs w:val="18"/>
        </w:rPr>
        <w:t xml:space="preserve">XIII. </w:t>
      </w:r>
      <w:r w:rsidRPr="00FC0F2D">
        <w:rPr>
          <w:rFonts w:ascii="Gotham" w:hAnsi="Gotham"/>
          <w:i/>
          <w:iCs/>
          <w:sz w:val="18"/>
          <w:szCs w:val="18"/>
        </w:rPr>
        <w:tab/>
        <w:t>Las demás previstas en la normatividad aplicable o que le instruya el Presidente Municipal o el Consejero Jurídico.</w:t>
      </w:r>
    </w:p>
    <w:p w14:paraId="4C17FBEF" w14:textId="77777777" w:rsidR="00671DAA" w:rsidRPr="00FC0F2D" w:rsidRDefault="00671DAA" w:rsidP="00671DAA">
      <w:pPr>
        <w:jc w:val="both"/>
        <w:rPr>
          <w:rFonts w:ascii="Gotham" w:hAnsi="Gotham" w:cs="Arial"/>
          <w:sz w:val="20"/>
          <w:szCs w:val="20"/>
        </w:rPr>
      </w:pPr>
    </w:p>
    <w:p w14:paraId="4F28E3B4"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V. </w:t>
      </w:r>
      <w:r w:rsidRPr="00FC0F2D">
        <w:rPr>
          <w:rFonts w:ascii="Gotham" w:hAnsi="Gotham" w:cs="Arial"/>
          <w:sz w:val="20"/>
          <w:szCs w:val="20"/>
        </w:rPr>
        <w:tab/>
        <w:t>En mérito de lo anterior, y para una debida defensa de los intereses municipales dentro y fuera de juicio, e independientemente de las atribuciones que le corresponden a la coordinación del Gabinete de Seguridad, Emergencias y Movilidad, es como se hace necesario, la designación de Apoderados, para que, de manera conjunta o separada, lleven a cabo la debida defensa de los intereses municipales en los diversos procedimientos de carácter judicial, en los que el Municipio sea parte directa o indirectamente.</w:t>
      </w:r>
    </w:p>
    <w:p w14:paraId="6EB44F19" w14:textId="77777777" w:rsidR="00671DAA" w:rsidRPr="00FC0F2D" w:rsidRDefault="00671DAA" w:rsidP="00671DAA">
      <w:pPr>
        <w:ind w:left="567" w:hanging="567"/>
        <w:jc w:val="both"/>
        <w:rPr>
          <w:rFonts w:ascii="Gotham" w:hAnsi="Gotham" w:cs="Arial"/>
          <w:sz w:val="20"/>
          <w:szCs w:val="20"/>
        </w:rPr>
      </w:pPr>
    </w:p>
    <w:p w14:paraId="164B62B4"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VI. </w:t>
      </w:r>
      <w:r w:rsidRPr="00FC0F2D">
        <w:rPr>
          <w:rFonts w:ascii="Gotham" w:hAnsi="Gotham" w:cs="Arial"/>
          <w:sz w:val="20"/>
          <w:szCs w:val="20"/>
        </w:rPr>
        <w:tab/>
        <w:t>Se propone autorizar el otorgamiento de Poder General Judicial para Pleitos y Cobranzas en los términos de los artículos 2207 del Código Civil del Estado de Jalisco, y 2554 del Código Civil Federal, y sus correlativos de las restantes Entidades Federativas, y de Representación Administrativa en materia Penal y Civil, así como en los términos de los artículos 121, 128 y demás relativos de la Ley para los Servidores Públicos del Estado de Jalisco y sus Municipios, para la defensa de los intereses de carácter legal en las controversias, litigios o juicios en los que el Municipio sea parte, a los siguientes profesionistas: a los ciudadanos Licenciados en Derecho y/o Abogados Gustavo Antonio Ruiz Velasco y/o Jorge Eduardo González Topete y/o Rodrigo Orozco Guzmán y/o Paulina Dayan Aguilera Nicio y/o Héctor Adrián Córdova Rodríguez.</w:t>
      </w:r>
    </w:p>
    <w:p w14:paraId="6516472A" w14:textId="77777777" w:rsidR="00671DAA" w:rsidRPr="00FC0F2D" w:rsidRDefault="00671DAA" w:rsidP="00671DAA">
      <w:pPr>
        <w:ind w:left="567" w:hanging="567"/>
        <w:jc w:val="both"/>
        <w:rPr>
          <w:rFonts w:ascii="Gotham" w:hAnsi="Gotham" w:cs="Arial"/>
          <w:sz w:val="20"/>
          <w:szCs w:val="20"/>
        </w:rPr>
      </w:pPr>
    </w:p>
    <w:p w14:paraId="22B503CE"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VII. </w:t>
      </w:r>
      <w:r w:rsidRPr="00FC0F2D">
        <w:rPr>
          <w:rFonts w:ascii="Gotham" w:hAnsi="Gotham" w:cs="Arial"/>
          <w:sz w:val="20"/>
          <w:szCs w:val="20"/>
        </w:rPr>
        <w:tab/>
        <w:t>Con dichos poderes, se les faculta de manera enunciativa y no limitativa para que, a nombre de esta persona jurídica mandante, puedan representarla dentro y fuera de juicio ante cualquier autoridad administrativa, legislativa o judicial, ya sea federal, estatal o municipal, y ante cualquier persona física o moral, además, podrán iniciar y proseguir toda clase de juicios, procedimientos o trámites administrativos, hasta su conclusión, contestar demandas, oponer excepciones y defensas, desistirse de la acción, de la instancia, las reconvenciones, de las excepciones opuestas en juicio de cualquier naturaleza, presentar denuncias o querellas de naturaleza penal, promover prorroga de jurisdicción, recusaciones y alegar incompetencia, así como renunciar al fuero del domicilio del mandante y someterlo a cualquier competencia, ofrecer y desahogar pruebas, tachar y objetar las pruebas de la parte contraria, articular y absolver posiciones, promover toda clase de incidentes y su contestación, interponer toda clase de recursos ordinarios y extraordinarios, iniciar y continuar en todas sus etapas los juicios de amparo, transigir y estipular procedimientos convencionales, comprometer y designar árbitros y arbitradores, recibir pagos, conceder quitas, esperas y otorgar finiquitos, asistir a remates y presentar posturas y pujas u mejoras, constituirse en parte civil o coadyuvante con el Ministerio Público Federal o Estatal, y en su caso, otorgar perdón de las causas penales.</w:t>
      </w:r>
    </w:p>
    <w:p w14:paraId="155FBEBE" w14:textId="77777777" w:rsidR="00671DAA" w:rsidRPr="00FC0F2D" w:rsidRDefault="00671DAA" w:rsidP="00671DAA">
      <w:pPr>
        <w:ind w:left="567" w:hanging="567"/>
        <w:jc w:val="both"/>
        <w:rPr>
          <w:rFonts w:ascii="Gotham" w:hAnsi="Gotham" w:cs="Arial"/>
          <w:sz w:val="20"/>
          <w:szCs w:val="20"/>
        </w:rPr>
      </w:pPr>
    </w:p>
    <w:p w14:paraId="15254EC0" w14:textId="77777777" w:rsidR="00671DAA" w:rsidRPr="00FC0F2D" w:rsidRDefault="00671DAA" w:rsidP="00671DAA">
      <w:pPr>
        <w:ind w:left="567" w:hanging="567"/>
        <w:jc w:val="both"/>
        <w:rPr>
          <w:rFonts w:ascii="Gotham" w:hAnsi="Gotham" w:cs="Arial"/>
          <w:sz w:val="20"/>
          <w:szCs w:val="20"/>
        </w:rPr>
      </w:pPr>
      <w:r w:rsidRPr="00FC0F2D">
        <w:rPr>
          <w:rFonts w:ascii="Gotham" w:hAnsi="Gotham" w:cs="Arial"/>
          <w:sz w:val="20"/>
          <w:szCs w:val="20"/>
        </w:rPr>
        <w:t xml:space="preserve">VIII. </w:t>
      </w:r>
      <w:r w:rsidRPr="00FC0F2D">
        <w:rPr>
          <w:rFonts w:ascii="Gotham" w:hAnsi="Gotham" w:cs="Arial"/>
          <w:sz w:val="20"/>
          <w:szCs w:val="20"/>
        </w:rPr>
        <w:tab/>
        <w:t xml:space="preserve">Los apoderados tendrán facultades para comparecer y representar expresamente el poderdante en las audiencias de conciliación previstas en el artículo 282 Bis del Código de Procedimientos Civiles del Estado de Jalisco. Además de realizar a nombre del mandante, facultades de administración o representación en materia laboral, por lo que se faculta expresamente, para representar al mandante en negociaciones o en controversias laborales, pudiendo con esa personería participar en el procedimiento laboral, ya sea dentro de la audiencia de conciliación, demanda y excepciones, ofrecimiento y admisión de pruebas, y desahogo de pruebas, así como en general actuar en nombre de su poderdante en todo tipo de actuaciones o diligencias relacionadas con conflictos laborales desde su inicio hasta el final, agotando todas las instancias incluso el juicio de amparo; desahoguen la audiencia de conciliación que sea necesaria, contesten y ratifiquen los escritos de contestación de las demandas que se entablen en contra de la mandante, elaboren contestaciones de escritos de ampliación, aclaración o modificación de demanda y ratifiquen los mismos, opongan excepciones dilatorias y perentorias, hagan el uso del derecho de contrarréplica, ofrezcan y desahoguen toda clase de pruebas, reconozcan firmas y documentos, objeten de falsos a los </w:t>
      </w:r>
      <w:r w:rsidRPr="00FC0F2D">
        <w:rPr>
          <w:rFonts w:ascii="Gotham" w:hAnsi="Gotham" w:cs="Arial"/>
          <w:sz w:val="20"/>
          <w:szCs w:val="20"/>
        </w:rPr>
        <w:lastRenderedPageBreak/>
        <w:t>que se presenten por la contraria, presenten testigos, vean protestar a los de la contraria, los repregunten y tachen, articulen y absuelvan posiciones en juicios penales y civiles, todo esto, en nombre y representación del mandante.</w:t>
      </w:r>
    </w:p>
    <w:p w14:paraId="534AD96A" w14:textId="77777777" w:rsidR="00671DAA" w:rsidRPr="00FC0F2D" w:rsidRDefault="00671DAA" w:rsidP="00671DAA">
      <w:pPr>
        <w:jc w:val="both"/>
        <w:rPr>
          <w:rFonts w:ascii="Gotham" w:hAnsi="Gotham" w:cs="Arial"/>
          <w:sz w:val="20"/>
          <w:szCs w:val="20"/>
        </w:rPr>
      </w:pPr>
    </w:p>
    <w:p w14:paraId="7983A427"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Por lo anteriormente expuesto y fundado, someto a consideración de todos ustedes los siguientes:</w:t>
      </w:r>
    </w:p>
    <w:p w14:paraId="4A3D548B" w14:textId="77777777" w:rsidR="00671DAA" w:rsidRPr="00FC0F2D" w:rsidRDefault="00671DAA" w:rsidP="00671DAA">
      <w:pPr>
        <w:jc w:val="both"/>
        <w:rPr>
          <w:rFonts w:ascii="Gotham" w:hAnsi="Gotham" w:cs="Arial"/>
          <w:sz w:val="20"/>
          <w:szCs w:val="20"/>
        </w:rPr>
      </w:pPr>
    </w:p>
    <w:p w14:paraId="2DE13363" w14:textId="77777777" w:rsidR="00671DAA" w:rsidRPr="00FC0F2D" w:rsidRDefault="00671DAA" w:rsidP="00671DAA">
      <w:pPr>
        <w:jc w:val="center"/>
        <w:rPr>
          <w:rFonts w:ascii="Gotham" w:hAnsi="Gotham" w:cs="Arial"/>
          <w:sz w:val="20"/>
          <w:szCs w:val="20"/>
        </w:rPr>
      </w:pPr>
      <w:r w:rsidRPr="00FC0F2D">
        <w:rPr>
          <w:rFonts w:ascii="Gotham" w:hAnsi="Gotham" w:cs="Arial"/>
          <w:sz w:val="20"/>
          <w:szCs w:val="20"/>
        </w:rPr>
        <w:t>PUNTOS DE ACUERDO:</w:t>
      </w:r>
    </w:p>
    <w:p w14:paraId="337D1D1B" w14:textId="77777777" w:rsidR="00671DAA" w:rsidRPr="00FC0F2D" w:rsidRDefault="00671DAA" w:rsidP="00671DAA">
      <w:pPr>
        <w:jc w:val="both"/>
        <w:rPr>
          <w:rFonts w:ascii="Gotham" w:hAnsi="Gotham" w:cs="Arial"/>
          <w:sz w:val="20"/>
          <w:szCs w:val="20"/>
        </w:rPr>
      </w:pPr>
    </w:p>
    <w:p w14:paraId="61D25ADD"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PRIMERO. – Se aprueba el otorgar Poder General Judicial para Pleitos y Cobranzas, en los términos de los artículos 2207 del Código Civil del Estado de Jalisco, y 2554 del Código Civil Federal, y sus correlativos de las restantes Entidades Federativas, y de Representación Penal y Civil, para que ejerzan, dentro y fuera del juicio, ante cualquier autoridad administrativa, legislativa y judicial, ya fuera Federal, Estatal y Municipal, y ante cualquier persona física y moral; la defensa de los intereses de carácter legal en las controversias, litigios o juicios en que el Ayuntamiento, en representación de la Autoridad Municipal, sea parte, de manera conjunta o separada, a los siguientes profesionistas: a los ciudadanos Licenciados en Derecho y/o Abogados, Gustavo Antonio Ruiz Velasco y/o Jorge Eduardo González Topete y/o Rodrigo Orozco Guzmán y/o Paulina Dayan Aguilera Nicio y/o Héctor Adrián Córdova Rodríguez.</w:t>
      </w:r>
    </w:p>
    <w:p w14:paraId="5DF4CA1E" w14:textId="77777777" w:rsidR="00671DAA" w:rsidRPr="00FC0F2D" w:rsidRDefault="00671DAA" w:rsidP="00671DAA">
      <w:pPr>
        <w:jc w:val="both"/>
        <w:rPr>
          <w:rFonts w:ascii="Gotham" w:hAnsi="Gotham" w:cs="Arial"/>
          <w:sz w:val="20"/>
          <w:szCs w:val="20"/>
        </w:rPr>
      </w:pPr>
    </w:p>
    <w:p w14:paraId="12FAC814"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SEGUNDO. - Se instruye y se autoriza al titular de la Hacienda Municipal para que realice los trámites administrativos para el pago de los gastos notariales que se deriven con motivo del otorgamiento de los poderes referidos en el presente acuerdo.</w:t>
      </w:r>
    </w:p>
    <w:p w14:paraId="39DA5F50" w14:textId="77777777" w:rsidR="00671DAA" w:rsidRPr="00FC0F2D" w:rsidRDefault="00671DAA" w:rsidP="00671DAA">
      <w:pPr>
        <w:jc w:val="both"/>
        <w:rPr>
          <w:rFonts w:ascii="Gotham" w:hAnsi="Gotham" w:cs="Arial"/>
          <w:sz w:val="20"/>
          <w:szCs w:val="20"/>
        </w:rPr>
      </w:pPr>
    </w:p>
    <w:p w14:paraId="098754CF"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TERCERO. - Se faculta a los C.C. Presidente Municipal, Síndico y Secretaria General de este Ayuntamiento Constitucional de Tonalá, Jalisco, para que suscriban la documentación necesaria que tienda a dar cabal cumplimiento al presente acuerdo.</w:t>
      </w:r>
    </w:p>
    <w:p w14:paraId="27CD4D63" w14:textId="77777777" w:rsidR="00671DAA" w:rsidRPr="00FC0F2D" w:rsidRDefault="00671DAA" w:rsidP="00671DAA">
      <w:pPr>
        <w:jc w:val="both"/>
        <w:rPr>
          <w:rFonts w:ascii="Gotham" w:hAnsi="Gotham" w:cs="Arial"/>
          <w:sz w:val="20"/>
          <w:szCs w:val="20"/>
        </w:rPr>
      </w:pPr>
    </w:p>
    <w:p w14:paraId="0A1E8DAF"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en consecuencia, se apertura la discusión, en lo general y en lo particular, con referencia a la presente iniciativa con dispensa de trámite, consultando a las y los Regidores si alguien desea hacer uso de la voz; instruyendo a la Secretaria General, para que registre a los oradores.</w:t>
      </w:r>
    </w:p>
    <w:p w14:paraId="512E2753" w14:textId="77777777" w:rsidR="00671DAA" w:rsidRPr="00FC0F2D" w:rsidRDefault="00671DAA" w:rsidP="00671DAA">
      <w:pPr>
        <w:jc w:val="both"/>
        <w:rPr>
          <w:rFonts w:ascii="Gotham" w:hAnsi="Gotham" w:cs="Arial"/>
          <w:sz w:val="20"/>
          <w:szCs w:val="20"/>
        </w:rPr>
      </w:pPr>
    </w:p>
    <w:p w14:paraId="72A77031"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manifiesta que, como lo indica señor Presidente, le informo que no se cuenta con registro de oradores.</w:t>
      </w:r>
    </w:p>
    <w:p w14:paraId="1C880E3A" w14:textId="77777777" w:rsidR="00671DAA" w:rsidRPr="00FC0F2D" w:rsidRDefault="00671DAA" w:rsidP="00671DAA">
      <w:pPr>
        <w:jc w:val="both"/>
        <w:rPr>
          <w:rFonts w:ascii="Gotham" w:hAnsi="Gotham" w:cs="Arial"/>
          <w:sz w:val="20"/>
          <w:szCs w:val="20"/>
        </w:rPr>
      </w:pPr>
    </w:p>
    <w:p w14:paraId="2A967574"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expresa que, gracias Secretaria; se declara agotada la discusión, y les consulto si es de aprobarse, en lo general y en lo particular, la iniciativa con dispensa de trámite de referencia, por lo que, quienes estén por la afirmativa, sírvanse a manifestarlo levantando su mano; instruyendo a la Secretaria General para que contabilice los votos y nos informe del resultado.</w:t>
      </w:r>
    </w:p>
    <w:p w14:paraId="6924A753" w14:textId="77777777" w:rsidR="00671DAA" w:rsidRPr="00FC0F2D" w:rsidRDefault="00671DAA" w:rsidP="00671DAA">
      <w:pPr>
        <w:jc w:val="both"/>
        <w:rPr>
          <w:rFonts w:ascii="Gotham" w:hAnsi="Gotham" w:cs="Arial"/>
          <w:sz w:val="20"/>
          <w:szCs w:val="20"/>
        </w:rPr>
      </w:pPr>
    </w:p>
    <w:p w14:paraId="3E34003B" w14:textId="77777777" w:rsidR="00671DAA" w:rsidRPr="00FC0F2D" w:rsidRDefault="00671DAA" w:rsidP="00671DAA">
      <w:pPr>
        <w:jc w:val="both"/>
        <w:rPr>
          <w:rFonts w:ascii="Gotham" w:hAnsi="Gotham" w:cs="Arial"/>
          <w:sz w:val="20"/>
          <w:szCs w:val="20"/>
        </w:rPr>
      </w:pPr>
      <w:r w:rsidRPr="00FC0F2D">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6BF9B28B" w14:textId="77777777" w:rsidR="00671DAA" w:rsidRPr="00FC0F2D" w:rsidRDefault="00671DAA" w:rsidP="00671DAA">
      <w:pPr>
        <w:jc w:val="both"/>
        <w:rPr>
          <w:rFonts w:ascii="Gotham" w:hAnsi="Gotham" w:cs="Arial"/>
          <w:sz w:val="20"/>
          <w:szCs w:val="20"/>
        </w:rPr>
      </w:pPr>
    </w:p>
    <w:p w14:paraId="0958EABF" w14:textId="0EAE6522" w:rsidR="00671DAA" w:rsidRDefault="00671DAA" w:rsidP="00671DAA">
      <w:pPr>
        <w:jc w:val="both"/>
        <w:rPr>
          <w:rFonts w:ascii="Gotham" w:hAnsi="Gotham" w:cs="Arial"/>
          <w:sz w:val="20"/>
          <w:szCs w:val="20"/>
        </w:rPr>
      </w:pPr>
      <w:r w:rsidRPr="00FC0F2D">
        <w:rPr>
          <w:rFonts w:ascii="Gotham" w:hAnsi="Gotham" w:cs="Arial"/>
          <w:sz w:val="20"/>
          <w:szCs w:val="20"/>
        </w:rPr>
        <w:t>En uso de la voz el Presidente Municipal, Sergio Armando Chávez Dávalos, señala que, gracias Secretaria; queda aprobado</w:t>
      </w:r>
      <w:r>
        <w:rPr>
          <w:rFonts w:ascii="Gotham" w:hAnsi="Gotham" w:cs="Arial"/>
          <w:sz w:val="20"/>
          <w:szCs w:val="20"/>
        </w:rPr>
        <w:t>.</w:t>
      </w:r>
    </w:p>
    <w:p w14:paraId="2E922F74" w14:textId="77777777" w:rsidR="00671DAA" w:rsidRDefault="00671DAA" w:rsidP="00CA42F2">
      <w:pPr>
        <w:jc w:val="both"/>
        <w:rPr>
          <w:rFonts w:ascii="Gotham" w:hAnsi="Gotham" w:cs="Arial"/>
          <w:sz w:val="20"/>
          <w:szCs w:val="20"/>
        </w:rPr>
      </w:pPr>
    </w:p>
    <w:p w14:paraId="2D7314DF" w14:textId="77777777" w:rsidR="004D319F" w:rsidRDefault="004D319F" w:rsidP="00CA42F2">
      <w:pPr>
        <w:jc w:val="both"/>
        <w:rPr>
          <w:rFonts w:ascii="Gotham" w:hAnsi="Gotham" w:cs="Arial"/>
          <w:sz w:val="20"/>
          <w:szCs w:val="20"/>
        </w:rPr>
      </w:pPr>
    </w:p>
    <w:p w14:paraId="1A7C29A0" w14:textId="77777777" w:rsidR="004D319F" w:rsidRPr="00FB0EAE" w:rsidRDefault="004D319F" w:rsidP="004D319F">
      <w:pPr>
        <w:ind w:firstLine="708"/>
        <w:jc w:val="both"/>
        <w:rPr>
          <w:rFonts w:ascii="Gotham" w:hAnsi="Gotham"/>
          <w:sz w:val="20"/>
          <w:szCs w:val="20"/>
        </w:rPr>
      </w:pPr>
      <w:r w:rsidRPr="00FB0EAE">
        <w:rPr>
          <w:rFonts w:ascii="Gotham" w:hAnsi="Gotham"/>
          <w:sz w:val="20"/>
          <w:szCs w:val="20"/>
        </w:rPr>
        <w:t>En uso de la voz el Presidente Municipal, Sergio Armando Chávez Dávalos, señala que, pasando al siguiente bloque de este punto, referente a las Iniciativas con Turno a Comisión, solicito a la Secretaria General dé lectura a la síntesis de las mismas, y a su vez, integre en su totalidad los documentos al acta correspondiente:</w:t>
      </w:r>
    </w:p>
    <w:p w14:paraId="2855A722" w14:textId="77777777" w:rsidR="004D319F" w:rsidRPr="00FB0EAE" w:rsidRDefault="004D319F" w:rsidP="004D319F">
      <w:pPr>
        <w:ind w:firstLine="708"/>
        <w:jc w:val="both"/>
        <w:rPr>
          <w:rFonts w:ascii="Gotham" w:hAnsi="Gotham"/>
          <w:sz w:val="20"/>
          <w:szCs w:val="20"/>
        </w:rPr>
      </w:pPr>
    </w:p>
    <w:p w14:paraId="78F98C2E" w14:textId="77777777" w:rsidR="004D319F" w:rsidRPr="00FB0EAE" w:rsidRDefault="004D319F" w:rsidP="004D319F">
      <w:pPr>
        <w:jc w:val="both"/>
        <w:rPr>
          <w:rFonts w:ascii="Gotham" w:hAnsi="Gotham"/>
          <w:sz w:val="20"/>
          <w:szCs w:val="20"/>
        </w:rPr>
      </w:pPr>
      <w:r w:rsidRPr="00FB0EAE">
        <w:rPr>
          <w:rFonts w:ascii="Gotham" w:hAnsi="Gotham"/>
          <w:sz w:val="20"/>
          <w:szCs w:val="20"/>
        </w:rPr>
        <w:lastRenderedPageBreak/>
        <w:t xml:space="preserve">En uso de la voz informativa, la Secretaria General, Celia Isabel Gauna Ruíz de León, manifiesta que, como lo indica señor Presidente: </w:t>
      </w:r>
    </w:p>
    <w:p w14:paraId="1883AFD5" w14:textId="77777777" w:rsidR="004D319F" w:rsidRPr="00FB0EAE" w:rsidRDefault="004D319F" w:rsidP="004D319F">
      <w:pPr>
        <w:ind w:firstLine="708"/>
        <w:jc w:val="both"/>
        <w:rPr>
          <w:rFonts w:ascii="Gotham" w:hAnsi="Gotham" w:cs="Arial"/>
          <w:sz w:val="20"/>
          <w:szCs w:val="20"/>
        </w:rPr>
      </w:pPr>
    </w:p>
    <w:p w14:paraId="0EFD403F"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5.2.1</w:t>
      </w:r>
      <w:r w:rsidRPr="00FB0EAE">
        <w:rPr>
          <w:rFonts w:ascii="Gotham" w:hAnsi="Gotham" w:cs="Arial"/>
          <w:sz w:val="20"/>
          <w:szCs w:val="20"/>
        </w:rPr>
        <w:tab/>
        <w:t>Iniciativa con turno a la Comisión Edilicia de Hacienda Municipal y Presupuestos; y a la Comisión Edilicia de Fomento Artesanal, Turismo y Desarrollo Económico, que tiene por objeto estudiar, analizar y dictaminar la asignación de presupuesto para el Ejercicio Fiscal 2026 al Organismo Público Descentralizado ITONAR, para la adquisición de un vehículo nuevo con capacidad mínima de15 pasajeros, para el traslado de artesanos a ferias y exposiciones fuera del Municipio.</w:t>
      </w:r>
    </w:p>
    <w:p w14:paraId="24965767" w14:textId="77777777" w:rsidR="004D319F" w:rsidRPr="00FB0EAE" w:rsidRDefault="004D319F" w:rsidP="004D319F">
      <w:pPr>
        <w:ind w:left="851" w:hanging="851"/>
        <w:jc w:val="both"/>
        <w:rPr>
          <w:rFonts w:ascii="Gotham" w:hAnsi="Gotham" w:cs="Arial"/>
          <w:sz w:val="20"/>
          <w:szCs w:val="20"/>
        </w:rPr>
      </w:pPr>
    </w:p>
    <w:p w14:paraId="36A3CBD5"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5.2.2 </w:t>
      </w:r>
      <w:r w:rsidRPr="00FB0EAE">
        <w:rPr>
          <w:rFonts w:ascii="Gotham" w:hAnsi="Gotham" w:cs="Arial"/>
          <w:sz w:val="20"/>
          <w:szCs w:val="20"/>
        </w:rPr>
        <w:tab/>
        <w:t>Iniciativa con turno a la Comisión Edilicia de Reglamentos, Puntos Constitucionales, Administración y Planeación Legislativa; y a la Comisión Edilicia de Fomento Artesanal, Turismo y Desarrollo Económico, que tiene por objeto reformar y adicionar el Reglamento del Organismo Público Descentralizado Instituto Tonalteca de las Artesanías del Municipio de Tonalá, Jalisco.</w:t>
      </w:r>
    </w:p>
    <w:p w14:paraId="44CF73CF" w14:textId="77777777" w:rsidR="004D319F" w:rsidRPr="00FB0EAE" w:rsidRDefault="004D319F" w:rsidP="004D319F">
      <w:pPr>
        <w:ind w:left="851" w:hanging="851"/>
        <w:jc w:val="both"/>
        <w:rPr>
          <w:rFonts w:ascii="Gotham" w:hAnsi="Gotham" w:cs="Arial"/>
          <w:sz w:val="20"/>
          <w:szCs w:val="20"/>
        </w:rPr>
      </w:pPr>
    </w:p>
    <w:p w14:paraId="659AA656"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5.2.3 </w:t>
      </w:r>
      <w:r w:rsidRPr="00FB0EAE">
        <w:rPr>
          <w:rFonts w:ascii="Gotham" w:hAnsi="Gotham" w:cs="Arial"/>
          <w:sz w:val="20"/>
          <w:szCs w:val="20"/>
        </w:rPr>
        <w:tab/>
        <w:t xml:space="preserve">Iniciativa con turno a la Comisión Edilicia de Hacienda Municipal y Presupuestos; y a la Comisión Edilicia de Obras Públicas Municipales, que tiene por objeto estudiar, analizar y dictaminar la propuesta para incluir en el Programa Operativo Anual de Obra Pública del Municipio para el Ejercicio Fiscal 2026, la pavimentación en empedrado de cuña e instalación de las redes hidrosanitarias en la calle Privada Morelos, a su cruce con Av. Cihualpilli, en la colonia Tonalá Centro. </w:t>
      </w:r>
    </w:p>
    <w:p w14:paraId="78EC1EC9" w14:textId="77777777" w:rsidR="004D319F" w:rsidRPr="00FB0EAE" w:rsidRDefault="004D319F" w:rsidP="004D319F">
      <w:pPr>
        <w:ind w:left="851" w:hanging="851"/>
        <w:jc w:val="both"/>
        <w:rPr>
          <w:rFonts w:ascii="Gotham" w:hAnsi="Gotham" w:cs="Arial"/>
          <w:sz w:val="20"/>
          <w:szCs w:val="20"/>
        </w:rPr>
      </w:pPr>
    </w:p>
    <w:p w14:paraId="1565F44A"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5.2.4 </w:t>
      </w:r>
      <w:r w:rsidRPr="00FB0EAE">
        <w:rPr>
          <w:rFonts w:ascii="Gotham" w:hAnsi="Gotham" w:cs="Arial"/>
          <w:sz w:val="20"/>
          <w:szCs w:val="20"/>
        </w:rPr>
        <w:tab/>
        <w:t>Iniciativa con turno a la Comisión Edilicia de Hacienda Municipal y Presupuestos, que tiene por objeto dar cumplimiento a lo solicitado por la Autoridad Judicial requirente en autos del Juicio de Amparo 1065/2025, del Juzgado Tercero de Distrito en Materia Administrativa.</w:t>
      </w:r>
    </w:p>
    <w:p w14:paraId="03598AAF" w14:textId="77777777" w:rsidR="004D319F" w:rsidRPr="00FB0EAE" w:rsidRDefault="004D319F" w:rsidP="004D319F">
      <w:pPr>
        <w:ind w:left="851" w:hanging="851"/>
        <w:jc w:val="both"/>
        <w:rPr>
          <w:rFonts w:ascii="Gotham" w:hAnsi="Gotham" w:cs="Arial"/>
          <w:sz w:val="20"/>
          <w:szCs w:val="20"/>
        </w:rPr>
      </w:pPr>
    </w:p>
    <w:p w14:paraId="1D2A2036"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5.2.5 </w:t>
      </w:r>
      <w:r w:rsidRPr="00FB0EAE">
        <w:rPr>
          <w:rFonts w:ascii="Gotham" w:hAnsi="Gotham" w:cs="Arial"/>
          <w:sz w:val="20"/>
          <w:szCs w:val="20"/>
        </w:rPr>
        <w:tab/>
        <w:t>Iniciativa con turno a la Comisión Edilicia de Hacienda Municipal y Presupuestos; y la Comisión Edilicia de Fomento Artesanal, Turismo y Desarrollo Económico, que tiene por objeto analizar la viabilidad de otorgar en donación el inmueble propiedad municipal ubicado en la calle Atlitlalaquin S/N en la colonia Lomas de Aztlán, a favor del Instituto Tonalteca de las Artesanías (ITONAR), para llevar a cabo la construcción de hornos de barro.</w:t>
      </w:r>
    </w:p>
    <w:p w14:paraId="742279C7" w14:textId="77777777" w:rsidR="004D319F" w:rsidRPr="00FB0EAE" w:rsidRDefault="004D319F" w:rsidP="004D319F">
      <w:pPr>
        <w:ind w:left="851" w:hanging="851"/>
        <w:jc w:val="both"/>
        <w:rPr>
          <w:rFonts w:ascii="Gotham" w:hAnsi="Gotham" w:cs="Arial"/>
          <w:sz w:val="20"/>
          <w:szCs w:val="20"/>
        </w:rPr>
      </w:pPr>
    </w:p>
    <w:p w14:paraId="69A6B00A"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5.2.6 </w:t>
      </w:r>
      <w:r w:rsidRPr="00FB0EAE">
        <w:rPr>
          <w:rFonts w:ascii="Gotham" w:hAnsi="Gotham" w:cs="Arial"/>
          <w:sz w:val="20"/>
          <w:szCs w:val="20"/>
        </w:rPr>
        <w:tab/>
        <w:t>Iniciativa con turno a la Comisión Edilicia de Hacienda Municipal y Presupuestos; y a la Comisión Edilicia de Fomento Artesanal, Turismo y Desarrollo Económico, que tiene por objeto otorgar en donación el inmueble propiedad municipal ubicado en la calle Revolución S/N, a favor del Instituto Tonalteca de las Artesanías (ITONAR), para la construcción de oficinas administrativas.</w:t>
      </w:r>
    </w:p>
    <w:p w14:paraId="3ABC6D70" w14:textId="77777777" w:rsidR="004D319F" w:rsidRPr="00FB0EAE" w:rsidRDefault="004D319F" w:rsidP="004D319F">
      <w:pPr>
        <w:ind w:left="851" w:hanging="851"/>
        <w:jc w:val="both"/>
        <w:rPr>
          <w:rFonts w:ascii="Gotham" w:hAnsi="Gotham" w:cs="Arial"/>
          <w:sz w:val="20"/>
          <w:szCs w:val="20"/>
        </w:rPr>
      </w:pPr>
    </w:p>
    <w:p w14:paraId="69BF3A8D"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5.2.7 </w:t>
      </w:r>
      <w:r w:rsidRPr="00FB0EAE">
        <w:rPr>
          <w:rFonts w:ascii="Gotham" w:hAnsi="Gotham" w:cs="Arial"/>
          <w:sz w:val="20"/>
          <w:szCs w:val="20"/>
        </w:rPr>
        <w:tab/>
        <w:t>Iniciativa con turno a la Comisión Edilicia de Hacienda Municipal y Presupuestos, que tiene por objeto dar cumplimiento a lo solicitado por la Autoridad Judicial en autos del Juicio de Amparo 686/2024, del Juzgado Quinto de Distrito en Materia de Trabajo del Estado de Jalisco.</w:t>
      </w:r>
    </w:p>
    <w:p w14:paraId="68361D65" w14:textId="77777777" w:rsidR="004D319F" w:rsidRPr="00FB0EAE" w:rsidRDefault="004D319F" w:rsidP="004D319F">
      <w:pPr>
        <w:ind w:left="851" w:hanging="851"/>
        <w:jc w:val="both"/>
        <w:rPr>
          <w:rFonts w:ascii="Gotham" w:hAnsi="Gotham" w:cs="Arial"/>
          <w:sz w:val="20"/>
          <w:szCs w:val="20"/>
        </w:rPr>
      </w:pPr>
    </w:p>
    <w:p w14:paraId="7F12944A"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5.2.8 </w:t>
      </w:r>
      <w:r w:rsidRPr="00FB0EAE">
        <w:rPr>
          <w:rFonts w:ascii="Gotham" w:hAnsi="Gotham" w:cs="Arial"/>
          <w:sz w:val="20"/>
          <w:szCs w:val="20"/>
        </w:rPr>
        <w:tab/>
        <w:t>Iniciativa con turno a la Comisión Edilicia de Medio Ambiente, Ecología, Saneamiento, Acción contra la Contaminación y Cambio Climático; y a la Comisión Edilicia de Servicios Públicos Municipales, que tiene por objeto la conformación de un programa encaminado a procurar la separación y reciclaje de residuos sólidos generados en las dependencias municipales.</w:t>
      </w:r>
    </w:p>
    <w:p w14:paraId="06CFCA9B" w14:textId="77777777" w:rsidR="004D319F" w:rsidRPr="00FB0EAE" w:rsidRDefault="004D319F" w:rsidP="004D319F">
      <w:pPr>
        <w:ind w:left="851" w:hanging="851"/>
        <w:jc w:val="both"/>
        <w:rPr>
          <w:rFonts w:ascii="Gotham" w:hAnsi="Gotham" w:cs="Arial"/>
          <w:sz w:val="20"/>
          <w:szCs w:val="20"/>
        </w:rPr>
      </w:pPr>
    </w:p>
    <w:p w14:paraId="6C9C4930"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5.2.9 </w:t>
      </w:r>
      <w:r w:rsidRPr="00FB0EAE">
        <w:rPr>
          <w:rFonts w:ascii="Gotham" w:hAnsi="Gotham" w:cs="Arial"/>
          <w:sz w:val="20"/>
          <w:szCs w:val="20"/>
        </w:rPr>
        <w:tab/>
        <w:t>Iniciativa con turno a la Comisión Edilicia de Reglamentos, Puntos Constitucionales, Administración y Planeación Legislativa; y a la Comisión Edilicia de Gobierno Digital y Promoción de la Ciudad, que tiene por objeto la implementación del Catálogo</w:t>
      </w:r>
      <w:r w:rsidRPr="00FB0EAE">
        <w:rPr>
          <w:rFonts w:ascii="Gotham" w:hAnsi="Gotham"/>
        </w:rPr>
        <w:t xml:space="preserve"> </w:t>
      </w:r>
      <w:r w:rsidRPr="00FB0EAE">
        <w:rPr>
          <w:rFonts w:ascii="Gotham" w:hAnsi="Gotham" w:cs="Arial"/>
          <w:sz w:val="20"/>
          <w:szCs w:val="20"/>
        </w:rPr>
        <w:t>Sistema de Clasificación Industrial de América del Norte (SCIAN), en el Código Municipal de Comercio para el Municipio de Tonalá, Jalisco.</w:t>
      </w:r>
    </w:p>
    <w:p w14:paraId="42B0AF12" w14:textId="77777777" w:rsidR="004D319F" w:rsidRPr="00FB0EAE" w:rsidRDefault="004D319F" w:rsidP="004D319F">
      <w:pPr>
        <w:ind w:left="851" w:hanging="851"/>
        <w:jc w:val="both"/>
        <w:rPr>
          <w:rFonts w:ascii="Gotham" w:hAnsi="Gotham" w:cs="Arial"/>
          <w:sz w:val="20"/>
          <w:szCs w:val="20"/>
        </w:rPr>
      </w:pPr>
    </w:p>
    <w:p w14:paraId="0F393077"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5.2.10 </w:t>
      </w:r>
      <w:r w:rsidRPr="00FB0EAE">
        <w:rPr>
          <w:rFonts w:ascii="Gotham" w:hAnsi="Gotham" w:cs="Arial"/>
          <w:sz w:val="20"/>
          <w:szCs w:val="20"/>
        </w:rPr>
        <w:tab/>
        <w:t>Iniciativa con turno a la Comisión Edilicia de Festividades Cívicas, Espectáculos Públicos y Crónica Municipal, que tiene por objeto la creación del “Galardón Orgullo Equino de Tonalá” como reconocimiento oficial entregado por el Ayuntamiento Constitucional de Tonalá, Jalisco, durante cada 20 de noviembre, en el marco de las festividades cívicas de la Revolución Mexicana.</w:t>
      </w:r>
    </w:p>
    <w:p w14:paraId="2005006D" w14:textId="77777777" w:rsidR="004D319F" w:rsidRPr="00FB0EAE" w:rsidRDefault="004D319F" w:rsidP="004D319F">
      <w:pPr>
        <w:ind w:left="851" w:hanging="851"/>
        <w:jc w:val="both"/>
        <w:rPr>
          <w:rFonts w:ascii="Gotham" w:hAnsi="Gotham" w:cs="Arial"/>
          <w:sz w:val="20"/>
          <w:szCs w:val="20"/>
        </w:rPr>
      </w:pPr>
    </w:p>
    <w:p w14:paraId="7AEE1C1A"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5.2.11 </w:t>
      </w:r>
      <w:r w:rsidRPr="00FB0EAE">
        <w:rPr>
          <w:rFonts w:ascii="Gotham" w:hAnsi="Gotham" w:cs="Arial"/>
          <w:sz w:val="20"/>
          <w:szCs w:val="20"/>
        </w:rPr>
        <w:tab/>
        <w:t>Iniciativa con turno a la Comisión Edilicia de Servicios Públicos Municipales; y a la Comisión Edilicia de Planeación para el Desarrollo Urbano, Rural y Habitación Popular, que tiene por objeto se le asigne el nombre del Señor José Esquivias Esquivias a una calle de la colonia El Doradito de este municipio.</w:t>
      </w:r>
    </w:p>
    <w:p w14:paraId="1BB90EBA" w14:textId="77777777" w:rsidR="004D319F" w:rsidRPr="00FB0EAE" w:rsidRDefault="004D319F" w:rsidP="004D319F">
      <w:pPr>
        <w:ind w:left="851" w:hanging="851"/>
        <w:jc w:val="both"/>
        <w:rPr>
          <w:rFonts w:ascii="Gotham" w:hAnsi="Gotham" w:cs="Arial"/>
          <w:sz w:val="20"/>
          <w:szCs w:val="20"/>
        </w:rPr>
      </w:pPr>
    </w:p>
    <w:p w14:paraId="2576C406"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5.2.12 </w:t>
      </w:r>
      <w:r w:rsidRPr="00FB0EAE">
        <w:rPr>
          <w:rFonts w:ascii="Gotham" w:hAnsi="Gotham" w:cs="Arial"/>
          <w:sz w:val="20"/>
          <w:szCs w:val="20"/>
        </w:rPr>
        <w:tab/>
        <w:t>Iniciativa con turno a la Comisión Edilicia de Hacienda Municipal y Presupuestos; y a la Comisión Edilicia de Fomento Artesanal, Turismo y Desarrollo Económico, que tiene por objeto celebrar un Convenio de Colaboración entre este Ayuntamiento Constitucional y la Asociación Civil denominada Unión de Artesanos de Tonalá, a fin de que tenga el uso de hasta el 50% del espacio físico del predio propiedad municipal ubicado en calle Revolución junto al campo “San Elías”, en las inmediaciones de la Delegación de Loma Dorada y Tonalá Centro, de este municipio.</w:t>
      </w:r>
    </w:p>
    <w:p w14:paraId="584AD479" w14:textId="77777777" w:rsidR="004D319F" w:rsidRPr="00FB0EAE" w:rsidRDefault="004D319F" w:rsidP="004D319F">
      <w:pPr>
        <w:ind w:left="851" w:hanging="851"/>
        <w:jc w:val="both"/>
        <w:rPr>
          <w:rFonts w:ascii="Gotham" w:hAnsi="Gotham" w:cs="Arial"/>
          <w:sz w:val="20"/>
          <w:szCs w:val="20"/>
        </w:rPr>
      </w:pPr>
    </w:p>
    <w:p w14:paraId="49C60BEF" w14:textId="77777777" w:rsidR="004D319F" w:rsidRPr="00FB0EAE" w:rsidRDefault="004D319F" w:rsidP="004D319F">
      <w:pPr>
        <w:ind w:left="851" w:hanging="851"/>
        <w:jc w:val="both"/>
        <w:rPr>
          <w:rFonts w:ascii="Gotham" w:hAnsi="Gotham" w:cs="Arial"/>
          <w:sz w:val="20"/>
          <w:szCs w:val="20"/>
        </w:rPr>
      </w:pPr>
      <w:r w:rsidRPr="00FB0EAE">
        <w:rPr>
          <w:rFonts w:ascii="Gotham" w:hAnsi="Gotham" w:cs="Arial"/>
          <w:sz w:val="20"/>
          <w:szCs w:val="20"/>
        </w:rPr>
        <w:t xml:space="preserve">5.2.13 </w:t>
      </w:r>
      <w:r w:rsidRPr="00FB0EAE">
        <w:rPr>
          <w:rFonts w:ascii="Gotham" w:hAnsi="Gotham" w:cs="Arial"/>
          <w:sz w:val="20"/>
          <w:szCs w:val="20"/>
        </w:rPr>
        <w:tab/>
        <w:t>Iniciativa con turno a la Comisión Edilicia de Hacienda Municipal y Presupuestos, que tiene por objeto adicionar los numerales 1 y 2, al inciso C, del artículo 91 del proyecto de la Ley de Ingresos del Municipio de Tonalá, Jalisco para el Ejercicio Fiscal 2026.</w:t>
      </w:r>
    </w:p>
    <w:p w14:paraId="4DC4B1D4" w14:textId="77777777" w:rsidR="004D319F" w:rsidRPr="00FB0EAE" w:rsidRDefault="004D319F" w:rsidP="004D319F">
      <w:pPr>
        <w:ind w:left="851" w:hanging="851"/>
        <w:jc w:val="both"/>
        <w:rPr>
          <w:rFonts w:ascii="Gotham" w:hAnsi="Gotham" w:cs="Arial"/>
          <w:sz w:val="20"/>
          <w:szCs w:val="20"/>
        </w:rPr>
      </w:pPr>
    </w:p>
    <w:p w14:paraId="0DE70256" w14:textId="77777777" w:rsidR="004D319F" w:rsidRPr="00FB0EAE" w:rsidRDefault="004D319F" w:rsidP="004D319F">
      <w:pPr>
        <w:jc w:val="both"/>
        <w:rPr>
          <w:rFonts w:ascii="Gotham" w:hAnsi="Gotham"/>
          <w:sz w:val="20"/>
          <w:szCs w:val="20"/>
        </w:rPr>
      </w:pPr>
    </w:p>
    <w:p w14:paraId="72515B6E"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281</w:t>
      </w:r>
    </w:p>
    <w:p w14:paraId="362D8206" w14:textId="5CD023DA" w:rsidR="004D319F" w:rsidRPr="00FB0EAE" w:rsidRDefault="004D319F" w:rsidP="004D319F">
      <w:pPr>
        <w:tabs>
          <w:tab w:val="left" w:pos="841"/>
        </w:tabs>
        <w:jc w:val="both"/>
        <w:rPr>
          <w:rFonts w:ascii="Gotham" w:hAnsi="Gotham"/>
          <w:sz w:val="20"/>
          <w:szCs w:val="20"/>
        </w:rPr>
      </w:pPr>
      <w:r w:rsidRPr="00FB0EAE">
        <w:rPr>
          <w:rFonts w:ascii="Gotham" w:hAnsi="Gotham"/>
          <w:b/>
          <w:bCs/>
          <w:smallCaps/>
          <w:sz w:val="20"/>
          <w:szCs w:val="20"/>
        </w:rPr>
        <w:t>Primera Iniciativa con Turno a Comisión</w:t>
      </w:r>
      <w:r w:rsidRPr="00FB0EAE">
        <w:rPr>
          <w:rFonts w:ascii="Gotham" w:hAnsi="Gotham"/>
          <w:b/>
          <w:bCs/>
          <w:sz w:val="20"/>
          <w:szCs w:val="20"/>
        </w:rPr>
        <w:t xml:space="preserve">.- </w:t>
      </w:r>
      <w:r w:rsidRPr="00FB0EAE">
        <w:rPr>
          <w:rFonts w:ascii="Gotham" w:hAnsi="Gotham"/>
          <w:sz w:val="20"/>
          <w:szCs w:val="20"/>
        </w:rPr>
        <w:t>En uso de la voz el Regidor Juan Carlos Villarreal Salazar, señala que, el que suscribe, Juan Carlos Villarreal Salazar en mi carácter de Regidor del H. Ayuntamiento Constitucional del Municipio de Tonalá, Jalisco, con fundamento en lo dispuesto por el artículo 115, fracción I y II, de la Constitución Política de los Estados Unidos Mexicanos; los artículos 2, 3, 73, fracciones I y II, 77, fracciones I y II, de la Constitución Política del Estado de Jalisco; 2, 3, 37, 41, fracción II y 50 fracción I y II, de la Ley del Gobierno y la Administración Pública Municipal del Estado de Jalisco; artículo 82 del Reglamento para el Funcionamiento Interno de Sesiones del Ayuntamiento de Tonalá, Jalisco; me permito someter a la consideración del Pleno de este Ayuntamiento, la siguiente iniciativa con turno a la Comisión de Hacienda Municipal y Presupuestos, que tiene por objeto se asigne la suficiencia presupuestal</w:t>
      </w:r>
      <w:r w:rsidR="00A77611">
        <w:rPr>
          <w:rFonts w:ascii="Gotham" w:hAnsi="Gotham"/>
          <w:sz w:val="20"/>
          <w:szCs w:val="20"/>
        </w:rPr>
        <w:t xml:space="preserve"> </w:t>
      </w:r>
      <w:r w:rsidRPr="00FB0EAE">
        <w:rPr>
          <w:rFonts w:ascii="Gotham" w:hAnsi="Gotham"/>
          <w:sz w:val="20"/>
          <w:szCs w:val="20"/>
        </w:rPr>
        <w:t>al Organismo Público Descentralizado ITONAR; para la adquisición de un vehículo nuevo con capacidad mínima de 15 pasajeros, para el traslado de artesanos a ferias y exposiciones fuera del Municipio de Tonalá, Jalisco.</w:t>
      </w:r>
    </w:p>
    <w:p w14:paraId="0AE1EBC9" w14:textId="77777777" w:rsidR="004D319F" w:rsidRPr="00FB0EAE" w:rsidRDefault="004D319F" w:rsidP="004D319F">
      <w:pPr>
        <w:tabs>
          <w:tab w:val="left" w:pos="841"/>
        </w:tabs>
        <w:jc w:val="both"/>
        <w:rPr>
          <w:rFonts w:ascii="Gotham" w:hAnsi="Gotham"/>
          <w:sz w:val="20"/>
          <w:szCs w:val="20"/>
        </w:rPr>
      </w:pPr>
    </w:p>
    <w:p w14:paraId="181F3C10"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EXPOSICIÓN DE MOTIVOS</w:t>
      </w:r>
    </w:p>
    <w:p w14:paraId="014FF494" w14:textId="77777777" w:rsidR="004D319F" w:rsidRPr="00FB0EAE" w:rsidRDefault="004D319F" w:rsidP="004D319F">
      <w:pPr>
        <w:tabs>
          <w:tab w:val="left" w:pos="841"/>
        </w:tabs>
        <w:jc w:val="both"/>
        <w:rPr>
          <w:rFonts w:ascii="Gotham" w:hAnsi="Gotham"/>
          <w:sz w:val="20"/>
          <w:szCs w:val="20"/>
        </w:rPr>
      </w:pPr>
    </w:p>
    <w:p w14:paraId="73667F2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Los Organismos Públicos Descentralizados representan una pieza clave dentro de la estructura administrativa del Municipio, ya que, mediante su especialización y autonomía técnica, operativa y de gestión, permiten dar respuesta inmediata a demandas sociales específicas que son más complicadas desde la administración centralizada, es por ello, por lo que su función es precisamente brindar apoyo y acompañamiento al sector comercial y productivo, y esto requiere eminentemente contar con las condiciones mínimas necesarias para cumplir con esta misión.</w:t>
      </w:r>
    </w:p>
    <w:p w14:paraId="3E2997AC" w14:textId="77777777" w:rsidR="004D319F" w:rsidRPr="00FB0EAE" w:rsidRDefault="004D319F" w:rsidP="004D319F">
      <w:pPr>
        <w:tabs>
          <w:tab w:val="left" w:pos="841"/>
        </w:tabs>
        <w:jc w:val="both"/>
        <w:rPr>
          <w:rFonts w:ascii="Gotham" w:hAnsi="Gotham"/>
          <w:sz w:val="20"/>
          <w:szCs w:val="20"/>
        </w:rPr>
      </w:pPr>
    </w:p>
    <w:p w14:paraId="5CAC7B0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 actividad comercial constituye uno de los motores fundamentales para el desarrollo económico de las regiones, especialmente cuando se trata de pequeños y medianos productores y comerciantes que, con esfuerzo y dedicación aportan crecimiento de sus comunidades y a la generación de empleos, no obstante, dichos sectores enfrentan grandes retos para posicionar sus productos en nuevos mercados, ya que muchas veces carecen de infraestructura, recursos logísticos y apoyos que les permitan competir en igualdad de condiciones.</w:t>
      </w:r>
    </w:p>
    <w:p w14:paraId="5FF87157" w14:textId="77777777" w:rsidR="004D319F" w:rsidRPr="00FB0EAE" w:rsidRDefault="004D319F" w:rsidP="004D319F">
      <w:pPr>
        <w:tabs>
          <w:tab w:val="left" w:pos="841"/>
        </w:tabs>
        <w:jc w:val="both"/>
        <w:rPr>
          <w:rFonts w:ascii="Gotham" w:hAnsi="Gotham"/>
          <w:sz w:val="20"/>
          <w:szCs w:val="20"/>
        </w:rPr>
      </w:pPr>
    </w:p>
    <w:p w14:paraId="5921007A"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Las ferias, exposiciones y encuentros comerciales que se realizan tanto en el interior del Municipio representan un espacio estratégico para que los artesanos comerciantes locales muestren la calidad y la diversidad de sus productos, establezcan vínculos comerciales, accedan a nuevos clientes y fortalezcan sus redes de distribución. Sin embargo, la falta de un medio de transporte adecuado limita de manera considerable la participación de muchos de ellos, ya que trasladar mercancías, equipo y personas; resulta costoso, inseguro y poco viable con recursos propios.</w:t>
      </w:r>
    </w:p>
    <w:p w14:paraId="621C3B69" w14:textId="77777777" w:rsidR="004D319F" w:rsidRPr="00FB0EAE" w:rsidRDefault="004D319F" w:rsidP="004D319F">
      <w:pPr>
        <w:tabs>
          <w:tab w:val="left" w:pos="841"/>
        </w:tabs>
        <w:jc w:val="both"/>
        <w:rPr>
          <w:rFonts w:ascii="Gotham" w:hAnsi="Gotham"/>
          <w:sz w:val="20"/>
          <w:szCs w:val="20"/>
        </w:rPr>
      </w:pPr>
    </w:p>
    <w:p w14:paraId="702004F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Debemos de entender y priorizar que resulta indispensable la adquisición de un vehículo destinado al traslado de artesanos y sus mercancías, lo que les permitirá reducir los costos, garantizar la seguridad en los trayectos, fomentar la presencia constante en ferias y exposiciones y, con ello potenciar las oportunidades de venta y promoción de los productos locales.</w:t>
      </w:r>
    </w:p>
    <w:p w14:paraId="176C0939" w14:textId="77777777" w:rsidR="004D319F" w:rsidRPr="00FB0EAE" w:rsidRDefault="004D319F" w:rsidP="004D319F">
      <w:pPr>
        <w:tabs>
          <w:tab w:val="left" w:pos="841"/>
        </w:tabs>
        <w:jc w:val="both"/>
        <w:rPr>
          <w:rFonts w:ascii="Gotham" w:hAnsi="Gotham"/>
          <w:sz w:val="20"/>
          <w:szCs w:val="20"/>
        </w:rPr>
      </w:pPr>
    </w:p>
    <w:p w14:paraId="26AA82E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Es importante recordar que el fortalecimiento de los pequeños y medianos comerciantes no solo se traduce en mayores ingresos para ellos y sus familias, sino que también genera derrama económica, impulsa la innovación en productos y servicios, promueve la identidad cultural de las regiones y contribuye a un desarrollo más equitativo y sostenible.</w:t>
      </w:r>
    </w:p>
    <w:p w14:paraId="766BF443" w14:textId="77777777" w:rsidR="004D319F" w:rsidRPr="00FB0EAE" w:rsidRDefault="004D319F" w:rsidP="004D319F">
      <w:pPr>
        <w:tabs>
          <w:tab w:val="left" w:pos="841"/>
        </w:tabs>
        <w:jc w:val="both"/>
        <w:rPr>
          <w:rFonts w:ascii="Gotham" w:hAnsi="Gotham"/>
          <w:sz w:val="20"/>
          <w:szCs w:val="20"/>
        </w:rPr>
      </w:pPr>
    </w:p>
    <w:p w14:paraId="2686983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Este apoyo no debe de entenderse como un gasto, sino como una inversión social y económica. Al otorgar presupuesto económico y condiciones favorables para adquirir dicho vehículo, se estará incentivando a la competitividad regional, la movilidad de los comerciantes, el fortalecimiento de las economías locales, así como la consolidación de cadenas productivas que tienen un impacto positivo en toda la comunidad.</w:t>
      </w:r>
    </w:p>
    <w:p w14:paraId="148A42C9" w14:textId="77777777" w:rsidR="004D319F" w:rsidRPr="00FB0EAE" w:rsidRDefault="004D319F" w:rsidP="004D319F">
      <w:pPr>
        <w:tabs>
          <w:tab w:val="left" w:pos="841"/>
        </w:tabs>
        <w:jc w:val="both"/>
        <w:rPr>
          <w:rFonts w:ascii="Gotham" w:hAnsi="Gotham"/>
          <w:sz w:val="20"/>
          <w:szCs w:val="20"/>
        </w:rPr>
      </w:pPr>
    </w:p>
    <w:p w14:paraId="1730D377"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CONCLUSIÓN</w:t>
      </w:r>
    </w:p>
    <w:p w14:paraId="472D49C8" w14:textId="77777777" w:rsidR="004D319F" w:rsidRPr="00FB0EAE" w:rsidRDefault="004D319F" w:rsidP="004D319F">
      <w:pPr>
        <w:tabs>
          <w:tab w:val="left" w:pos="841"/>
        </w:tabs>
        <w:jc w:val="both"/>
        <w:rPr>
          <w:rFonts w:ascii="Gotham" w:hAnsi="Gotham"/>
          <w:sz w:val="20"/>
          <w:szCs w:val="20"/>
        </w:rPr>
      </w:pPr>
    </w:p>
    <w:p w14:paraId="2F74576C"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Razón de lo anterior, es por lo que se considera prioritario poder otorgar suficiencia presupuestal al Organismo Público Descentralizado ITONAR, para la adquisición de un vehículo nuevo con capacidad mínima de 15 pasajeros, para el traslado de artesanos a ferias y exposiciones fuera del Municipio de Tonalá, Jalisco.</w:t>
      </w:r>
    </w:p>
    <w:p w14:paraId="1D4A94F1" w14:textId="77777777" w:rsidR="004D319F" w:rsidRPr="00FB0EAE" w:rsidRDefault="004D319F" w:rsidP="004D319F">
      <w:pPr>
        <w:tabs>
          <w:tab w:val="left" w:pos="841"/>
        </w:tabs>
        <w:jc w:val="both"/>
        <w:rPr>
          <w:rFonts w:ascii="Gotham" w:hAnsi="Gotham"/>
          <w:sz w:val="20"/>
          <w:szCs w:val="20"/>
        </w:rPr>
      </w:pPr>
    </w:p>
    <w:p w14:paraId="514098B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De lo anteriormente expuesto, fundado y motivado, de conformidad a lo establecido por los artículos 115 de la Constitución Político de los Estados Unidos Mexicanos; 77 de la Constitución Política del Estado de Jalisco; 37 de la Ley del Gobierno y la Administración Pública del Estado de Jalisco, someto a consideración del Pleno del Ayuntamiento la siguiente iniciativa de: </w:t>
      </w:r>
    </w:p>
    <w:p w14:paraId="362ED8E1" w14:textId="77777777" w:rsidR="004D319F" w:rsidRPr="00FB0EAE" w:rsidRDefault="004D319F" w:rsidP="004D319F">
      <w:pPr>
        <w:tabs>
          <w:tab w:val="left" w:pos="841"/>
        </w:tabs>
        <w:jc w:val="both"/>
        <w:rPr>
          <w:rFonts w:ascii="Gotham" w:hAnsi="Gotham"/>
          <w:sz w:val="20"/>
          <w:szCs w:val="20"/>
        </w:rPr>
      </w:pPr>
    </w:p>
    <w:p w14:paraId="3E42FF03"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 MUNICIPAL</w:t>
      </w:r>
    </w:p>
    <w:p w14:paraId="2B3DF6AD" w14:textId="77777777" w:rsidR="004D319F" w:rsidRPr="00FB0EAE" w:rsidRDefault="004D319F" w:rsidP="004D319F">
      <w:pPr>
        <w:tabs>
          <w:tab w:val="left" w:pos="841"/>
        </w:tabs>
        <w:jc w:val="both"/>
        <w:rPr>
          <w:rFonts w:ascii="Gotham" w:hAnsi="Gotham"/>
          <w:sz w:val="20"/>
          <w:szCs w:val="20"/>
        </w:rPr>
      </w:pPr>
    </w:p>
    <w:p w14:paraId="032D037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PRIMERO.- Se turne la presente iniciativa a la Comisión Edilicia de Hacienda Municipal y Presupuestos, para que pueda ser considerada e incluida en el estudio, análisis y dictaminación del Presupuesto de Egresos de Tonalá, Jalisco, para el Ejercicio Fiscal 2026. </w:t>
      </w:r>
    </w:p>
    <w:p w14:paraId="70EBDEE6" w14:textId="77777777" w:rsidR="004D319F" w:rsidRPr="00FB0EAE" w:rsidRDefault="004D319F" w:rsidP="004D319F">
      <w:pPr>
        <w:tabs>
          <w:tab w:val="left" w:pos="841"/>
        </w:tabs>
        <w:jc w:val="both"/>
        <w:rPr>
          <w:rFonts w:ascii="Gotham" w:hAnsi="Gotham"/>
          <w:sz w:val="20"/>
          <w:szCs w:val="20"/>
        </w:rPr>
      </w:pPr>
    </w:p>
    <w:p w14:paraId="23D30D8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Se faculta al Presidente Municipal, Secretario General y Síndico, para que suscriban la documentación necesaria que tienda a dar cabal cumplimiento al presente acuerdo.</w:t>
      </w:r>
    </w:p>
    <w:p w14:paraId="72B9C04A" w14:textId="77777777" w:rsidR="004D319F" w:rsidRPr="00FB0EAE" w:rsidRDefault="004D319F" w:rsidP="004D319F">
      <w:pPr>
        <w:tabs>
          <w:tab w:val="left" w:pos="841"/>
        </w:tabs>
        <w:jc w:val="both"/>
        <w:rPr>
          <w:rFonts w:ascii="Gotham" w:hAnsi="Gotham"/>
          <w:sz w:val="20"/>
          <w:szCs w:val="20"/>
        </w:rPr>
      </w:pPr>
    </w:p>
    <w:p w14:paraId="5B12BA1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En uso de la voz el Presidente Municipal, Sergio Armando Chávez Dávalos, expresa que, se pone a su consideración para su turno a la Comisión Edilicia de </w:t>
      </w:r>
      <w:r w:rsidRPr="00FB0EAE">
        <w:rPr>
          <w:rFonts w:ascii="Gotham" w:hAnsi="Gotham" w:cs="Arial"/>
          <w:sz w:val="20"/>
          <w:szCs w:val="20"/>
        </w:rPr>
        <w:t>Hacienda Municipal y Presupuestos</w:t>
      </w:r>
      <w:r w:rsidRPr="00FB0EAE">
        <w:rPr>
          <w:rFonts w:ascii="Gotham" w:hAnsi="Gotham"/>
          <w:sz w:val="20"/>
          <w:szCs w:val="20"/>
        </w:rPr>
        <w:t xml:space="preserve">, así como a la de </w:t>
      </w:r>
      <w:r w:rsidRPr="00FB0EAE">
        <w:rPr>
          <w:rFonts w:ascii="Gotham" w:hAnsi="Gotham" w:cs="Arial"/>
          <w:sz w:val="20"/>
          <w:szCs w:val="20"/>
        </w:rPr>
        <w:t>Fomento Artesanal, Turismo y Desarrollo Económico</w:t>
      </w:r>
      <w:r w:rsidRPr="00FB0EAE">
        <w:rPr>
          <w:rFonts w:ascii="Gotham" w:hAnsi="Gotham"/>
          <w:sz w:val="20"/>
          <w:szCs w:val="20"/>
        </w:rPr>
        <w:t>; quienes estén por la afirmativa, favor de manifestarlo levantando su mano; instruyendo a la Secretaria General para que contabilice los votos y nos informe del resultado.</w:t>
      </w:r>
    </w:p>
    <w:p w14:paraId="7879CAB6" w14:textId="77777777" w:rsidR="004D319F" w:rsidRPr="00FB0EAE" w:rsidRDefault="004D319F" w:rsidP="004D319F">
      <w:pPr>
        <w:tabs>
          <w:tab w:val="left" w:pos="841"/>
        </w:tabs>
        <w:jc w:val="both"/>
        <w:rPr>
          <w:rFonts w:ascii="Gotham" w:hAnsi="Gotham"/>
          <w:sz w:val="20"/>
          <w:szCs w:val="20"/>
        </w:rPr>
      </w:pPr>
    </w:p>
    <w:p w14:paraId="7362977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285960B6" w14:textId="77777777" w:rsidR="004D319F" w:rsidRPr="00FB0EAE" w:rsidRDefault="004D319F" w:rsidP="004D319F">
      <w:pPr>
        <w:tabs>
          <w:tab w:val="left" w:pos="841"/>
        </w:tabs>
        <w:jc w:val="both"/>
        <w:rPr>
          <w:rFonts w:ascii="Gotham" w:hAnsi="Gotham"/>
          <w:sz w:val="20"/>
          <w:szCs w:val="20"/>
        </w:rPr>
      </w:pPr>
    </w:p>
    <w:p w14:paraId="07DFEDA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lastRenderedPageBreak/>
        <w:t>En uso de la voz el Presidente Municipal, Sergio Armando Chávez Dávalos, expresa que, gracias Secretaria; queda aprobado.</w:t>
      </w:r>
    </w:p>
    <w:p w14:paraId="34ADCB3B" w14:textId="77777777" w:rsidR="004D319F" w:rsidRPr="00FB0EAE" w:rsidRDefault="004D319F" w:rsidP="004D319F">
      <w:pPr>
        <w:jc w:val="both"/>
        <w:rPr>
          <w:rFonts w:ascii="Gotham" w:hAnsi="Gotham"/>
          <w:sz w:val="20"/>
          <w:szCs w:val="20"/>
        </w:rPr>
      </w:pPr>
    </w:p>
    <w:p w14:paraId="0A5A77EB" w14:textId="77777777" w:rsidR="004D319F" w:rsidRDefault="004D319F" w:rsidP="004D319F">
      <w:pPr>
        <w:jc w:val="both"/>
        <w:rPr>
          <w:rFonts w:ascii="Gotham" w:hAnsi="Gotham"/>
          <w:sz w:val="20"/>
          <w:szCs w:val="20"/>
        </w:rPr>
      </w:pPr>
    </w:p>
    <w:p w14:paraId="5BF49407" w14:textId="77777777" w:rsidR="00806751" w:rsidRPr="00FB0EAE" w:rsidRDefault="00806751" w:rsidP="004D319F">
      <w:pPr>
        <w:jc w:val="both"/>
        <w:rPr>
          <w:rFonts w:ascii="Gotham" w:hAnsi="Gotham"/>
          <w:sz w:val="20"/>
          <w:szCs w:val="20"/>
        </w:rPr>
      </w:pPr>
    </w:p>
    <w:p w14:paraId="4BB731E9"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282</w:t>
      </w:r>
    </w:p>
    <w:p w14:paraId="4E0292AF"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Segunda Iniciativa con Turno a Comisión</w:t>
      </w:r>
      <w:r w:rsidRPr="00FB0EAE">
        <w:rPr>
          <w:rFonts w:ascii="Gotham" w:hAnsi="Gotham"/>
          <w:b/>
          <w:bCs/>
          <w:sz w:val="20"/>
          <w:szCs w:val="20"/>
        </w:rPr>
        <w:t xml:space="preserve">.- </w:t>
      </w:r>
      <w:r w:rsidRPr="00FB0EAE">
        <w:rPr>
          <w:rFonts w:ascii="Gotham" w:hAnsi="Gotham"/>
          <w:sz w:val="20"/>
          <w:szCs w:val="20"/>
        </w:rPr>
        <w:t>En uso de la voz el Regidor Juan Carlos Villarreal Salazar, manifiesta que, el suscrito Regidor Juan Carlos Villarreal Salazar, con fundamento en lo dispuesto por el artículo 115, fracción I y II, de la Constitución Política de los Estados Unidos Mexicanos; los artículos 73, fracciones I y II, 77, fracción II, de la Constitución Política del Estado de Jalisco; 2, 3, 37, 41, fracción II y 50, fracción I y II, de la Ley del Gobierno y la Administración Pública Municipal del Estado de Jalisco; los artículos 60, fracción II y IV, artículo 134 y 157 del Reglamento del Gobierno y la Administración Pública del Ayuntamiento Constitucional de Tonalá, Jalisco, 82, fracción IV, del Reglamento para el Funcionamiento Interno de Sesiones del Ayuntamiento Constitucional de Tonalá, Jalisco, me permito someter a la consideración del Pleno de este Ayuntamiento, la siguiente iniciativa de Ordenamiento Municipal con turno a la Comisión Edilicia de Reglamentos, Puntos Constitucionales, Administración y Planeación Legislativa, que tiene por objeto reformar y adicionar diversas disposiciones del Reglamento del Organismo Público Descentralizado Instituto Tonalteca de las Artesanías del Municipio de Tonalá, Jalisco, de acuerdo con la siguiente:</w:t>
      </w:r>
    </w:p>
    <w:p w14:paraId="53C211A6" w14:textId="77777777" w:rsidR="004D319F" w:rsidRPr="00FB0EAE" w:rsidRDefault="004D319F" w:rsidP="004D319F">
      <w:pPr>
        <w:jc w:val="both"/>
        <w:rPr>
          <w:rFonts w:ascii="Gotham" w:hAnsi="Gotham"/>
          <w:sz w:val="20"/>
          <w:szCs w:val="20"/>
        </w:rPr>
      </w:pPr>
    </w:p>
    <w:p w14:paraId="572BF17C" w14:textId="77777777" w:rsidR="004D319F" w:rsidRPr="00FB0EAE" w:rsidRDefault="004D319F" w:rsidP="004D319F">
      <w:pPr>
        <w:jc w:val="center"/>
        <w:rPr>
          <w:rFonts w:ascii="Gotham" w:hAnsi="Gotham"/>
          <w:sz w:val="20"/>
          <w:szCs w:val="20"/>
        </w:rPr>
      </w:pPr>
      <w:bookmarkStart w:id="3" w:name="Exposición_de_Motivos"/>
      <w:bookmarkEnd w:id="3"/>
      <w:r w:rsidRPr="00FB0EAE">
        <w:rPr>
          <w:rFonts w:ascii="Gotham" w:hAnsi="Gotham"/>
          <w:sz w:val="20"/>
          <w:szCs w:val="20"/>
        </w:rPr>
        <w:t>EXPOSICIÓN DE MOTIVOS</w:t>
      </w:r>
    </w:p>
    <w:p w14:paraId="4BDBF644" w14:textId="77777777" w:rsidR="004D319F" w:rsidRPr="00FB0EAE" w:rsidRDefault="004D319F" w:rsidP="004D319F">
      <w:pPr>
        <w:jc w:val="both"/>
        <w:rPr>
          <w:rFonts w:ascii="Gotham" w:hAnsi="Gotham"/>
          <w:sz w:val="20"/>
          <w:szCs w:val="20"/>
        </w:rPr>
      </w:pPr>
      <w:bookmarkStart w:id="4" w:name="El_desarrollo_económico_local_constituye"/>
      <w:bookmarkEnd w:id="4"/>
    </w:p>
    <w:p w14:paraId="50836ED6" w14:textId="77777777" w:rsidR="004D319F" w:rsidRPr="00FB0EAE" w:rsidRDefault="004D319F" w:rsidP="004D319F">
      <w:pPr>
        <w:jc w:val="both"/>
        <w:rPr>
          <w:rFonts w:ascii="Gotham" w:hAnsi="Gotham"/>
          <w:sz w:val="20"/>
          <w:szCs w:val="20"/>
        </w:rPr>
      </w:pPr>
      <w:r w:rsidRPr="00FB0EAE">
        <w:rPr>
          <w:rFonts w:ascii="Gotham" w:hAnsi="Gotham"/>
          <w:sz w:val="20"/>
          <w:szCs w:val="20"/>
        </w:rPr>
        <w:t>El desarrollo económico local constituye un eje fundamental en la construcción de comunidades prosperas, incluyentes y sostenibles. En nuestro Municipio, una parte importante de la economía está conformada por las y los comerciantes de artesanías y productos elaborados con talento y creatividad propios de la región. Dichos sectores representan no solamente una fuente de ingresos familiares, sino también un elemento escanciar de identidad cultural y de promoción turística.</w:t>
      </w:r>
    </w:p>
    <w:p w14:paraId="5D3FE34E" w14:textId="77777777" w:rsidR="004D319F" w:rsidRPr="00FB0EAE" w:rsidRDefault="004D319F" w:rsidP="004D319F">
      <w:pPr>
        <w:jc w:val="both"/>
        <w:rPr>
          <w:rFonts w:ascii="Gotham" w:hAnsi="Gotham"/>
          <w:sz w:val="20"/>
          <w:szCs w:val="20"/>
        </w:rPr>
      </w:pPr>
      <w:bookmarkStart w:id="5" w:name="Sin_embargo,_es_un_hecho_reconocido_que_"/>
      <w:bookmarkEnd w:id="5"/>
    </w:p>
    <w:p w14:paraId="76FFFFD3" w14:textId="77777777" w:rsidR="004D319F" w:rsidRPr="00FB0EAE" w:rsidRDefault="004D319F" w:rsidP="004D319F">
      <w:pPr>
        <w:jc w:val="both"/>
        <w:rPr>
          <w:rFonts w:ascii="Gotham" w:hAnsi="Gotham"/>
          <w:sz w:val="20"/>
          <w:szCs w:val="20"/>
        </w:rPr>
      </w:pPr>
      <w:r w:rsidRPr="00FB0EAE">
        <w:rPr>
          <w:rFonts w:ascii="Gotham" w:hAnsi="Gotham"/>
          <w:sz w:val="20"/>
          <w:szCs w:val="20"/>
        </w:rPr>
        <w:t>Sin embargo, es un hecho reconocido que muchos de estos comerciantes carecen de asesoría técnica, administrativa y fiscal, lo cual limita su capacidad de crecimiento, de formalización y de acceso a mercados más amplios. Entre las dificultades más comunes se encuentran:</w:t>
      </w:r>
    </w:p>
    <w:p w14:paraId="56062F59" w14:textId="77777777" w:rsidR="004D319F" w:rsidRPr="00FB0EAE" w:rsidRDefault="004D319F" w:rsidP="004D319F">
      <w:pPr>
        <w:jc w:val="both"/>
        <w:rPr>
          <w:rFonts w:ascii="Gotham" w:hAnsi="Gotham"/>
          <w:sz w:val="20"/>
          <w:szCs w:val="20"/>
        </w:rPr>
      </w:pPr>
    </w:p>
    <w:p w14:paraId="4653402D" w14:textId="77777777" w:rsidR="004D319F" w:rsidRPr="00FB0EAE" w:rsidRDefault="004D319F">
      <w:pPr>
        <w:pStyle w:val="Prrafodelista"/>
        <w:widowControl w:val="0"/>
        <w:numPr>
          <w:ilvl w:val="0"/>
          <w:numId w:val="146"/>
        </w:numPr>
        <w:autoSpaceDE w:val="0"/>
        <w:autoSpaceDN w:val="0"/>
        <w:spacing w:after="120"/>
        <w:ind w:left="567" w:hanging="283"/>
        <w:contextualSpacing w:val="0"/>
        <w:jc w:val="both"/>
        <w:rPr>
          <w:rFonts w:ascii="Gotham" w:hAnsi="Gotham"/>
          <w:sz w:val="20"/>
          <w:szCs w:val="20"/>
        </w:rPr>
      </w:pPr>
      <w:bookmarkStart w:id="6" w:name="-_La_falta_de_conocimiento_en_materia_de"/>
      <w:bookmarkEnd w:id="6"/>
      <w:r w:rsidRPr="00FB0EAE">
        <w:rPr>
          <w:rFonts w:ascii="Gotham" w:hAnsi="Gotham"/>
          <w:sz w:val="20"/>
          <w:szCs w:val="20"/>
        </w:rPr>
        <w:t>La</w:t>
      </w:r>
      <w:r w:rsidRPr="00FB0EAE">
        <w:rPr>
          <w:rFonts w:ascii="Gotham" w:hAnsi="Gotham"/>
          <w:spacing w:val="-3"/>
          <w:sz w:val="20"/>
          <w:szCs w:val="20"/>
        </w:rPr>
        <w:t xml:space="preserve"> </w:t>
      </w:r>
      <w:r w:rsidRPr="00FB0EAE">
        <w:rPr>
          <w:rFonts w:ascii="Gotham" w:hAnsi="Gotham"/>
          <w:sz w:val="20"/>
          <w:szCs w:val="20"/>
        </w:rPr>
        <w:t>falta</w:t>
      </w:r>
      <w:r w:rsidRPr="00FB0EAE">
        <w:rPr>
          <w:rFonts w:ascii="Gotham" w:hAnsi="Gotham"/>
          <w:spacing w:val="-2"/>
          <w:sz w:val="20"/>
          <w:szCs w:val="20"/>
        </w:rPr>
        <w:t xml:space="preserve"> </w:t>
      </w:r>
      <w:r w:rsidRPr="00FB0EAE">
        <w:rPr>
          <w:rFonts w:ascii="Gotham" w:hAnsi="Gotham"/>
          <w:sz w:val="20"/>
          <w:szCs w:val="20"/>
        </w:rPr>
        <w:t>de</w:t>
      </w:r>
      <w:r w:rsidRPr="00FB0EAE">
        <w:rPr>
          <w:rFonts w:ascii="Gotham" w:hAnsi="Gotham"/>
          <w:spacing w:val="-2"/>
          <w:sz w:val="20"/>
          <w:szCs w:val="20"/>
        </w:rPr>
        <w:t xml:space="preserve"> </w:t>
      </w:r>
      <w:r w:rsidRPr="00FB0EAE">
        <w:rPr>
          <w:rFonts w:ascii="Gotham" w:hAnsi="Gotham"/>
          <w:sz w:val="20"/>
          <w:szCs w:val="20"/>
        </w:rPr>
        <w:t>conocimiento</w:t>
      </w:r>
      <w:r w:rsidRPr="00FB0EAE">
        <w:rPr>
          <w:rFonts w:ascii="Gotham" w:hAnsi="Gotham"/>
          <w:spacing w:val="-2"/>
          <w:sz w:val="20"/>
          <w:szCs w:val="20"/>
        </w:rPr>
        <w:t xml:space="preserve"> </w:t>
      </w:r>
      <w:r w:rsidRPr="00FB0EAE">
        <w:rPr>
          <w:rFonts w:ascii="Gotham" w:hAnsi="Gotham"/>
          <w:sz w:val="20"/>
          <w:szCs w:val="20"/>
        </w:rPr>
        <w:t>en</w:t>
      </w:r>
      <w:r w:rsidRPr="00FB0EAE">
        <w:rPr>
          <w:rFonts w:ascii="Gotham" w:hAnsi="Gotham"/>
          <w:spacing w:val="-2"/>
          <w:sz w:val="20"/>
          <w:szCs w:val="20"/>
        </w:rPr>
        <w:t xml:space="preserve"> </w:t>
      </w:r>
      <w:r w:rsidRPr="00FB0EAE">
        <w:rPr>
          <w:rFonts w:ascii="Gotham" w:hAnsi="Gotham"/>
          <w:sz w:val="20"/>
          <w:szCs w:val="20"/>
        </w:rPr>
        <w:t>materia</w:t>
      </w:r>
      <w:r w:rsidRPr="00FB0EAE">
        <w:rPr>
          <w:rFonts w:ascii="Gotham" w:hAnsi="Gotham"/>
          <w:spacing w:val="-3"/>
          <w:sz w:val="20"/>
          <w:szCs w:val="20"/>
        </w:rPr>
        <w:t xml:space="preserve"> </w:t>
      </w:r>
      <w:r w:rsidRPr="00FB0EAE">
        <w:rPr>
          <w:rFonts w:ascii="Gotham" w:hAnsi="Gotham"/>
          <w:sz w:val="20"/>
          <w:szCs w:val="20"/>
        </w:rPr>
        <w:t>de</w:t>
      </w:r>
      <w:r w:rsidRPr="00FB0EAE">
        <w:rPr>
          <w:rFonts w:ascii="Gotham" w:hAnsi="Gotham"/>
          <w:spacing w:val="-6"/>
          <w:sz w:val="20"/>
          <w:szCs w:val="20"/>
        </w:rPr>
        <w:t xml:space="preserve"> </w:t>
      </w:r>
      <w:r w:rsidRPr="00FB0EAE">
        <w:rPr>
          <w:rFonts w:ascii="Gotham" w:hAnsi="Gotham"/>
          <w:sz w:val="20"/>
          <w:szCs w:val="20"/>
        </w:rPr>
        <w:t>obligaciones</w:t>
      </w:r>
      <w:r w:rsidRPr="00FB0EAE">
        <w:rPr>
          <w:rFonts w:ascii="Gotham" w:hAnsi="Gotham"/>
          <w:spacing w:val="-8"/>
          <w:sz w:val="20"/>
          <w:szCs w:val="20"/>
        </w:rPr>
        <w:t xml:space="preserve"> </w:t>
      </w:r>
      <w:r w:rsidRPr="00FB0EAE">
        <w:rPr>
          <w:rFonts w:ascii="Gotham" w:hAnsi="Gotham"/>
          <w:spacing w:val="-2"/>
          <w:sz w:val="20"/>
          <w:szCs w:val="20"/>
        </w:rPr>
        <w:t>fiscales.</w:t>
      </w:r>
      <w:bookmarkStart w:id="7" w:name="-_El_desconocimiento_de_trámites_y_gesti"/>
      <w:bookmarkEnd w:id="7"/>
    </w:p>
    <w:p w14:paraId="02D1C5D5" w14:textId="77777777" w:rsidR="004D319F" w:rsidRPr="00FB0EAE" w:rsidRDefault="004D319F">
      <w:pPr>
        <w:pStyle w:val="Prrafodelista"/>
        <w:widowControl w:val="0"/>
        <w:numPr>
          <w:ilvl w:val="0"/>
          <w:numId w:val="146"/>
        </w:numPr>
        <w:autoSpaceDE w:val="0"/>
        <w:autoSpaceDN w:val="0"/>
        <w:spacing w:after="120"/>
        <w:ind w:left="567" w:hanging="283"/>
        <w:contextualSpacing w:val="0"/>
        <w:jc w:val="both"/>
        <w:rPr>
          <w:rFonts w:ascii="Gotham" w:hAnsi="Gotham"/>
          <w:sz w:val="20"/>
          <w:szCs w:val="20"/>
        </w:rPr>
      </w:pPr>
      <w:r w:rsidRPr="00FB0EAE">
        <w:rPr>
          <w:rFonts w:ascii="Gotham" w:hAnsi="Gotham"/>
          <w:sz w:val="20"/>
          <w:szCs w:val="20"/>
        </w:rPr>
        <w:t>El desconocimiento de trámites y gestiones necesarias para obtener permisos, licencias y registros.</w:t>
      </w:r>
    </w:p>
    <w:p w14:paraId="449F3ACB" w14:textId="77777777" w:rsidR="004D319F" w:rsidRPr="00FB0EAE" w:rsidRDefault="004D319F">
      <w:pPr>
        <w:pStyle w:val="Prrafodelista"/>
        <w:widowControl w:val="0"/>
        <w:numPr>
          <w:ilvl w:val="0"/>
          <w:numId w:val="146"/>
        </w:numPr>
        <w:autoSpaceDE w:val="0"/>
        <w:autoSpaceDN w:val="0"/>
        <w:spacing w:after="120"/>
        <w:ind w:left="567" w:hanging="283"/>
        <w:contextualSpacing w:val="0"/>
        <w:jc w:val="both"/>
        <w:rPr>
          <w:rFonts w:ascii="Gotham" w:hAnsi="Gotham"/>
          <w:sz w:val="20"/>
          <w:szCs w:val="20"/>
        </w:rPr>
      </w:pPr>
      <w:r w:rsidRPr="00FB0EAE">
        <w:rPr>
          <w:rFonts w:ascii="Gotham" w:hAnsi="Gotham"/>
          <w:sz w:val="20"/>
          <w:szCs w:val="20"/>
        </w:rPr>
        <w:t>La dificultad de</w:t>
      </w:r>
      <w:r w:rsidRPr="00FB0EAE">
        <w:rPr>
          <w:rFonts w:ascii="Gotham" w:hAnsi="Gotham"/>
          <w:spacing w:val="-4"/>
          <w:sz w:val="20"/>
          <w:szCs w:val="20"/>
        </w:rPr>
        <w:t xml:space="preserve"> </w:t>
      </w:r>
      <w:r w:rsidRPr="00FB0EAE">
        <w:rPr>
          <w:rFonts w:ascii="Gotham" w:hAnsi="Gotham"/>
          <w:sz w:val="20"/>
          <w:szCs w:val="20"/>
        </w:rPr>
        <w:t>acceder</w:t>
      </w:r>
      <w:r w:rsidRPr="00FB0EAE">
        <w:rPr>
          <w:rFonts w:ascii="Gotham" w:hAnsi="Gotham"/>
          <w:spacing w:val="-4"/>
          <w:sz w:val="20"/>
          <w:szCs w:val="20"/>
        </w:rPr>
        <w:t xml:space="preserve"> </w:t>
      </w:r>
      <w:r w:rsidRPr="00FB0EAE">
        <w:rPr>
          <w:rFonts w:ascii="Gotham" w:hAnsi="Gotham"/>
          <w:sz w:val="20"/>
          <w:szCs w:val="20"/>
        </w:rPr>
        <w:t>a programas de apoyo gubernamental</w:t>
      </w:r>
      <w:r w:rsidRPr="00FB0EAE">
        <w:rPr>
          <w:rFonts w:ascii="Gotham" w:hAnsi="Gotham"/>
          <w:spacing w:val="-1"/>
          <w:sz w:val="20"/>
          <w:szCs w:val="20"/>
        </w:rPr>
        <w:t xml:space="preserve"> </w:t>
      </w:r>
      <w:r w:rsidRPr="00FB0EAE">
        <w:rPr>
          <w:rFonts w:ascii="Gotham" w:hAnsi="Gotham"/>
          <w:sz w:val="20"/>
          <w:szCs w:val="20"/>
        </w:rPr>
        <w:t>por</w:t>
      </w:r>
      <w:r w:rsidRPr="00FB0EAE">
        <w:rPr>
          <w:rFonts w:ascii="Gotham" w:hAnsi="Gotham"/>
          <w:spacing w:val="-4"/>
          <w:sz w:val="20"/>
          <w:szCs w:val="20"/>
        </w:rPr>
        <w:t xml:space="preserve"> </w:t>
      </w:r>
      <w:r w:rsidRPr="00FB0EAE">
        <w:rPr>
          <w:rFonts w:ascii="Gotham" w:hAnsi="Gotham"/>
          <w:sz w:val="20"/>
          <w:szCs w:val="20"/>
        </w:rPr>
        <w:t>no</w:t>
      </w:r>
      <w:r w:rsidRPr="00FB0EAE">
        <w:rPr>
          <w:rFonts w:ascii="Gotham" w:hAnsi="Gotham"/>
          <w:spacing w:val="-4"/>
          <w:sz w:val="20"/>
          <w:szCs w:val="20"/>
        </w:rPr>
        <w:t xml:space="preserve"> </w:t>
      </w:r>
      <w:r w:rsidRPr="00FB0EAE">
        <w:rPr>
          <w:rFonts w:ascii="Gotham" w:hAnsi="Gotham"/>
          <w:sz w:val="20"/>
          <w:szCs w:val="20"/>
        </w:rPr>
        <w:t>contar con la documentación o capacitación adecuadas.</w:t>
      </w:r>
    </w:p>
    <w:p w14:paraId="2B9F635A" w14:textId="77777777" w:rsidR="004D319F" w:rsidRPr="00FB0EAE" w:rsidRDefault="004D319F">
      <w:pPr>
        <w:pStyle w:val="Prrafodelista"/>
        <w:widowControl w:val="0"/>
        <w:numPr>
          <w:ilvl w:val="0"/>
          <w:numId w:val="146"/>
        </w:numPr>
        <w:autoSpaceDE w:val="0"/>
        <w:autoSpaceDN w:val="0"/>
        <w:ind w:left="567" w:hanging="283"/>
        <w:contextualSpacing w:val="0"/>
        <w:jc w:val="both"/>
        <w:rPr>
          <w:rFonts w:ascii="Gotham" w:hAnsi="Gotham"/>
          <w:sz w:val="20"/>
          <w:szCs w:val="20"/>
        </w:rPr>
      </w:pPr>
      <w:bookmarkStart w:id="8" w:name="-_La_ausencia_de_acompañamiento_en_proce"/>
      <w:bookmarkEnd w:id="8"/>
      <w:r w:rsidRPr="00FB0EAE">
        <w:rPr>
          <w:rFonts w:ascii="Gotham" w:hAnsi="Gotham"/>
          <w:sz w:val="20"/>
          <w:szCs w:val="20"/>
        </w:rPr>
        <w:t>La</w:t>
      </w:r>
      <w:r w:rsidRPr="00FB0EAE">
        <w:rPr>
          <w:rFonts w:ascii="Gotham" w:hAnsi="Gotham"/>
          <w:spacing w:val="80"/>
          <w:w w:val="150"/>
          <w:sz w:val="20"/>
          <w:szCs w:val="20"/>
        </w:rPr>
        <w:t xml:space="preserve"> </w:t>
      </w:r>
      <w:r w:rsidRPr="00FB0EAE">
        <w:rPr>
          <w:rFonts w:ascii="Gotham" w:hAnsi="Gotham"/>
          <w:sz w:val="20"/>
          <w:szCs w:val="20"/>
        </w:rPr>
        <w:t>ausencia</w:t>
      </w:r>
      <w:r w:rsidRPr="00FB0EAE">
        <w:rPr>
          <w:rFonts w:ascii="Gotham" w:hAnsi="Gotham"/>
          <w:spacing w:val="80"/>
          <w:w w:val="150"/>
          <w:sz w:val="20"/>
          <w:szCs w:val="20"/>
        </w:rPr>
        <w:t xml:space="preserve"> </w:t>
      </w:r>
      <w:r w:rsidRPr="00FB0EAE">
        <w:rPr>
          <w:rFonts w:ascii="Gotham" w:hAnsi="Gotham"/>
          <w:sz w:val="20"/>
          <w:szCs w:val="20"/>
        </w:rPr>
        <w:t>de</w:t>
      </w:r>
      <w:r w:rsidRPr="00FB0EAE">
        <w:rPr>
          <w:rFonts w:ascii="Gotham" w:hAnsi="Gotham"/>
          <w:spacing w:val="80"/>
          <w:w w:val="150"/>
          <w:sz w:val="20"/>
          <w:szCs w:val="20"/>
        </w:rPr>
        <w:t xml:space="preserve"> </w:t>
      </w:r>
      <w:r w:rsidRPr="00FB0EAE">
        <w:rPr>
          <w:rFonts w:ascii="Gotham" w:hAnsi="Gotham"/>
          <w:sz w:val="20"/>
          <w:szCs w:val="20"/>
        </w:rPr>
        <w:t>acompañamiento</w:t>
      </w:r>
      <w:r w:rsidRPr="00FB0EAE">
        <w:rPr>
          <w:rFonts w:ascii="Gotham" w:hAnsi="Gotham"/>
          <w:spacing w:val="80"/>
          <w:w w:val="150"/>
          <w:sz w:val="20"/>
          <w:szCs w:val="20"/>
        </w:rPr>
        <w:t xml:space="preserve"> </w:t>
      </w:r>
      <w:r w:rsidRPr="00FB0EAE">
        <w:rPr>
          <w:rFonts w:ascii="Gotham" w:hAnsi="Gotham"/>
          <w:sz w:val="20"/>
          <w:szCs w:val="20"/>
        </w:rPr>
        <w:t>en</w:t>
      </w:r>
      <w:r w:rsidRPr="00FB0EAE">
        <w:rPr>
          <w:rFonts w:ascii="Gotham" w:hAnsi="Gotham"/>
          <w:spacing w:val="80"/>
          <w:w w:val="150"/>
          <w:sz w:val="20"/>
          <w:szCs w:val="20"/>
        </w:rPr>
        <w:t xml:space="preserve"> </w:t>
      </w:r>
      <w:r w:rsidRPr="00FB0EAE">
        <w:rPr>
          <w:rFonts w:ascii="Gotham" w:hAnsi="Gotham"/>
          <w:sz w:val="20"/>
          <w:szCs w:val="20"/>
        </w:rPr>
        <w:t>procesos</w:t>
      </w:r>
      <w:r w:rsidRPr="00FB0EAE">
        <w:rPr>
          <w:rFonts w:ascii="Gotham" w:hAnsi="Gotham"/>
          <w:spacing w:val="80"/>
          <w:w w:val="150"/>
          <w:sz w:val="20"/>
          <w:szCs w:val="20"/>
        </w:rPr>
        <w:t xml:space="preserve"> </w:t>
      </w:r>
      <w:r w:rsidRPr="00FB0EAE">
        <w:rPr>
          <w:rFonts w:ascii="Gotham" w:hAnsi="Gotham"/>
          <w:sz w:val="20"/>
          <w:szCs w:val="20"/>
        </w:rPr>
        <w:t>de</w:t>
      </w:r>
      <w:r w:rsidRPr="00FB0EAE">
        <w:rPr>
          <w:rFonts w:ascii="Gotham" w:hAnsi="Gotham"/>
          <w:spacing w:val="80"/>
          <w:w w:val="150"/>
          <w:sz w:val="20"/>
          <w:szCs w:val="20"/>
        </w:rPr>
        <w:t xml:space="preserve"> </w:t>
      </w:r>
      <w:r w:rsidRPr="00FB0EAE">
        <w:rPr>
          <w:rFonts w:ascii="Gotham" w:hAnsi="Gotham"/>
          <w:sz w:val="20"/>
          <w:szCs w:val="20"/>
        </w:rPr>
        <w:t>exportación,</w:t>
      </w:r>
      <w:r w:rsidRPr="00FB0EAE">
        <w:rPr>
          <w:rFonts w:ascii="Gotham" w:hAnsi="Gotham"/>
          <w:spacing w:val="80"/>
          <w:w w:val="150"/>
          <w:sz w:val="20"/>
          <w:szCs w:val="20"/>
        </w:rPr>
        <w:t xml:space="preserve"> </w:t>
      </w:r>
      <w:r w:rsidRPr="00FB0EAE">
        <w:rPr>
          <w:rFonts w:ascii="Gotham" w:hAnsi="Gotham"/>
          <w:sz w:val="20"/>
          <w:szCs w:val="20"/>
        </w:rPr>
        <w:t>ferias</w:t>
      </w:r>
      <w:r w:rsidRPr="00FB0EAE">
        <w:rPr>
          <w:rFonts w:ascii="Gotham" w:hAnsi="Gotham"/>
          <w:spacing w:val="80"/>
          <w:w w:val="150"/>
          <w:sz w:val="20"/>
          <w:szCs w:val="20"/>
        </w:rPr>
        <w:t xml:space="preserve"> </w:t>
      </w:r>
      <w:r w:rsidRPr="00FB0EAE">
        <w:rPr>
          <w:rFonts w:ascii="Gotham" w:hAnsi="Gotham"/>
          <w:sz w:val="20"/>
          <w:szCs w:val="20"/>
        </w:rPr>
        <w:t xml:space="preserve">y </w:t>
      </w:r>
      <w:r w:rsidRPr="00FB0EAE">
        <w:rPr>
          <w:rFonts w:ascii="Gotham" w:hAnsi="Gotham"/>
          <w:spacing w:val="-2"/>
          <w:sz w:val="20"/>
          <w:szCs w:val="20"/>
        </w:rPr>
        <w:t>exposiciones.</w:t>
      </w:r>
    </w:p>
    <w:p w14:paraId="1CB349DE" w14:textId="77777777" w:rsidR="004D319F" w:rsidRPr="00FB0EAE" w:rsidRDefault="004D319F" w:rsidP="004D319F">
      <w:pPr>
        <w:jc w:val="both"/>
        <w:rPr>
          <w:rFonts w:ascii="Gotham" w:hAnsi="Gotham"/>
          <w:sz w:val="20"/>
          <w:szCs w:val="20"/>
        </w:rPr>
      </w:pPr>
      <w:bookmarkStart w:id="9" w:name="La_creación_de_la_una_Oficina_Municipal_"/>
      <w:bookmarkEnd w:id="9"/>
    </w:p>
    <w:p w14:paraId="252578C8" w14:textId="77777777" w:rsidR="004D319F" w:rsidRPr="00FB0EAE" w:rsidRDefault="004D319F" w:rsidP="004D319F">
      <w:pPr>
        <w:jc w:val="both"/>
        <w:rPr>
          <w:rFonts w:ascii="Gotham" w:hAnsi="Gotham"/>
          <w:sz w:val="20"/>
          <w:szCs w:val="20"/>
        </w:rPr>
      </w:pPr>
      <w:r w:rsidRPr="00FB0EAE">
        <w:rPr>
          <w:rFonts w:ascii="Gotham" w:hAnsi="Gotham"/>
          <w:sz w:val="20"/>
          <w:szCs w:val="20"/>
        </w:rPr>
        <w:t>La creación de la una Oficina Municipal de Negocios, Asesoría Fiscal y Aduanal para Comerciantes de Artesanías y Productos Locales, busca atender estas problemáticas, mediante un espacio institucional especializado, que brinde acompañamiento integral, promueva la formalidad, fortalezca las capacidades administrativas y fiscales de los productores, y potencie las cadenas de valor locales.</w:t>
      </w:r>
    </w:p>
    <w:p w14:paraId="29974DCD" w14:textId="77777777" w:rsidR="004D319F" w:rsidRPr="00FB0EAE" w:rsidRDefault="004D319F" w:rsidP="004D319F">
      <w:pPr>
        <w:jc w:val="both"/>
        <w:rPr>
          <w:rFonts w:ascii="Gotham" w:hAnsi="Gotham"/>
          <w:sz w:val="20"/>
          <w:szCs w:val="20"/>
        </w:rPr>
      </w:pPr>
      <w:bookmarkStart w:id="10" w:name="Con_ello_se_generan_beneficios_en_tres_d"/>
      <w:bookmarkEnd w:id="10"/>
    </w:p>
    <w:p w14:paraId="2C906D58" w14:textId="77777777" w:rsidR="004D319F" w:rsidRPr="00FB0EAE" w:rsidRDefault="004D319F" w:rsidP="004D319F">
      <w:pPr>
        <w:jc w:val="both"/>
        <w:rPr>
          <w:rFonts w:ascii="Gotham" w:hAnsi="Gotham"/>
          <w:spacing w:val="-2"/>
          <w:sz w:val="20"/>
          <w:szCs w:val="20"/>
        </w:rPr>
      </w:pPr>
      <w:r w:rsidRPr="00FB0EAE">
        <w:rPr>
          <w:rFonts w:ascii="Gotham" w:hAnsi="Gotham"/>
          <w:sz w:val="20"/>
          <w:szCs w:val="20"/>
        </w:rPr>
        <w:t>Con</w:t>
      </w:r>
      <w:r w:rsidRPr="00FB0EAE">
        <w:rPr>
          <w:rFonts w:ascii="Gotham" w:hAnsi="Gotham"/>
          <w:spacing w:val="-8"/>
          <w:sz w:val="20"/>
          <w:szCs w:val="20"/>
        </w:rPr>
        <w:t xml:space="preserve"> </w:t>
      </w:r>
      <w:r w:rsidRPr="00FB0EAE">
        <w:rPr>
          <w:rFonts w:ascii="Gotham" w:hAnsi="Gotham"/>
          <w:sz w:val="20"/>
          <w:szCs w:val="20"/>
        </w:rPr>
        <w:t>ello</w:t>
      </w:r>
      <w:r w:rsidRPr="00FB0EAE">
        <w:rPr>
          <w:rFonts w:ascii="Gotham" w:hAnsi="Gotham"/>
          <w:spacing w:val="-9"/>
          <w:sz w:val="20"/>
          <w:szCs w:val="20"/>
        </w:rPr>
        <w:t xml:space="preserve"> </w:t>
      </w:r>
      <w:r w:rsidRPr="00FB0EAE">
        <w:rPr>
          <w:rFonts w:ascii="Gotham" w:hAnsi="Gotham"/>
          <w:sz w:val="20"/>
          <w:szCs w:val="20"/>
        </w:rPr>
        <w:t>se</w:t>
      </w:r>
      <w:r w:rsidRPr="00FB0EAE">
        <w:rPr>
          <w:rFonts w:ascii="Gotham" w:hAnsi="Gotham"/>
          <w:spacing w:val="-7"/>
          <w:sz w:val="20"/>
          <w:szCs w:val="20"/>
        </w:rPr>
        <w:t xml:space="preserve"> </w:t>
      </w:r>
      <w:r w:rsidRPr="00FB0EAE">
        <w:rPr>
          <w:rFonts w:ascii="Gotham" w:hAnsi="Gotham"/>
          <w:sz w:val="20"/>
          <w:szCs w:val="20"/>
        </w:rPr>
        <w:t>generan</w:t>
      </w:r>
      <w:r w:rsidRPr="00FB0EAE">
        <w:rPr>
          <w:rFonts w:ascii="Gotham" w:hAnsi="Gotham"/>
          <w:spacing w:val="-9"/>
          <w:sz w:val="20"/>
          <w:szCs w:val="20"/>
        </w:rPr>
        <w:t xml:space="preserve"> </w:t>
      </w:r>
      <w:r w:rsidRPr="00FB0EAE">
        <w:rPr>
          <w:rFonts w:ascii="Gotham" w:hAnsi="Gotham"/>
          <w:sz w:val="20"/>
          <w:szCs w:val="20"/>
        </w:rPr>
        <w:t>beneficios</w:t>
      </w:r>
      <w:r w:rsidRPr="00FB0EAE">
        <w:rPr>
          <w:rFonts w:ascii="Gotham" w:hAnsi="Gotham"/>
          <w:spacing w:val="-8"/>
          <w:sz w:val="20"/>
          <w:szCs w:val="20"/>
        </w:rPr>
        <w:t xml:space="preserve"> </w:t>
      </w:r>
      <w:r w:rsidRPr="00FB0EAE">
        <w:rPr>
          <w:rFonts w:ascii="Gotham" w:hAnsi="Gotham"/>
          <w:sz w:val="20"/>
          <w:szCs w:val="20"/>
        </w:rPr>
        <w:t>en</w:t>
      </w:r>
      <w:r w:rsidRPr="00FB0EAE">
        <w:rPr>
          <w:rFonts w:ascii="Gotham" w:hAnsi="Gotham"/>
          <w:spacing w:val="-9"/>
          <w:sz w:val="20"/>
          <w:szCs w:val="20"/>
        </w:rPr>
        <w:t xml:space="preserve"> </w:t>
      </w:r>
      <w:r w:rsidRPr="00FB0EAE">
        <w:rPr>
          <w:rFonts w:ascii="Gotham" w:hAnsi="Gotham"/>
          <w:sz w:val="20"/>
          <w:szCs w:val="20"/>
        </w:rPr>
        <w:t>tres</w:t>
      </w:r>
      <w:r w:rsidRPr="00FB0EAE">
        <w:rPr>
          <w:rFonts w:ascii="Gotham" w:hAnsi="Gotham"/>
          <w:spacing w:val="-8"/>
          <w:sz w:val="20"/>
          <w:szCs w:val="20"/>
        </w:rPr>
        <w:t xml:space="preserve"> </w:t>
      </w:r>
      <w:r w:rsidRPr="00FB0EAE">
        <w:rPr>
          <w:rFonts w:ascii="Gotham" w:hAnsi="Gotham"/>
          <w:spacing w:val="-2"/>
          <w:sz w:val="20"/>
          <w:szCs w:val="20"/>
        </w:rPr>
        <w:t>dimensiones:</w:t>
      </w:r>
    </w:p>
    <w:p w14:paraId="3BBF8177" w14:textId="77777777" w:rsidR="004D319F" w:rsidRPr="00FB0EAE" w:rsidRDefault="004D319F" w:rsidP="004D319F">
      <w:pPr>
        <w:jc w:val="both"/>
        <w:rPr>
          <w:rFonts w:ascii="Gotham" w:hAnsi="Gotham"/>
          <w:sz w:val="20"/>
          <w:szCs w:val="20"/>
        </w:rPr>
      </w:pPr>
    </w:p>
    <w:p w14:paraId="3CD68A6C" w14:textId="77777777" w:rsidR="004D319F" w:rsidRPr="00FB0EAE" w:rsidRDefault="004D319F">
      <w:pPr>
        <w:pStyle w:val="Prrafodelista"/>
        <w:widowControl w:val="0"/>
        <w:numPr>
          <w:ilvl w:val="0"/>
          <w:numId w:val="147"/>
        </w:numPr>
        <w:autoSpaceDE w:val="0"/>
        <w:autoSpaceDN w:val="0"/>
        <w:spacing w:after="80"/>
        <w:ind w:left="567" w:hanging="283"/>
        <w:contextualSpacing w:val="0"/>
        <w:jc w:val="both"/>
        <w:rPr>
          <w:rFonts w:ascii="Gotham" w:hAnsi="Gotham"/>
          <w:sz w:val="20"/>
          <w:szCs w:val="20"/>
        </w:rPr>
      </w:pPr>
      <w:bookmarkStart w:id="11" w:name="1._Económica,_al_mejorar_la_competitivid"/>
      <w:bookmarkEnd w:id="11"/>
      <w:r w:rsidRPr="00FB0EAE">
        <w:rPr>
          <w:rFonts w:ascii="Gotham" w:hAnsi="Gotham"/>
          <w:sz w:val="20"/>
          <w:szCs w:val="20"/>
        </w:rPr>
        <w:t>Económica,</w:t>
      </w:r>
      <w:r w:rsidRPr="00FB0EAE">
        <w:rPr>
          <w:rFonts w:ascii="Gotham" w:hAnsi="Gotham"/>
          <w:spacing w:val="-6"/>
          <w:sz w:val="20"/>
          <w:szCs w:val="20"/>
        </w:rPr>
        <w:t xml:space="preserve"> </w:t>
      </w:r>
      <w:r w:rsidRPr="00FB0EAE">
        <w:rPr>
          <w:rFonts w:ascii="Gotham" w:hAnsi="Gotham"/>
          <w:sz w:val="20"/>
          <w:szCs w:val="20"/>
        </w:rPr>
        <w:t>al</w:t>
      </w:r>
      <w:r w:rsidRPr="00FB0EAE">
        <w:rPr>
          <w:rFonts w:ascii="Gotham" w:hAnsi="Gotham"/>
          <w:spacing w:val="-4"/>
          <w:sz w:val="20"/>
          <w:szCs w:val="20"/>
        </w:rPr>
        <w:t xml:space="preserve"> </w:t>
      </w:r>
      <w:r w:rsidRPr="00FB0EAE">
        <w:rPr>
          <w:rFonts w:ascii="Gotham" w:hAnsi="Gotham"/>
          <w:sz w:val="20"/>
          <w:szCs w:val="20"/>
        </w:rPr>
        <w:t>mejorar</w:t>
      </w:r>
      <w:r w:rsidRPr="00FB0EAE">
        <w:rPr>
          <w:rFonts w:ascii="Gotham" w:hAnsi="Gotham"/>
          <w:spacing w:val="-3"/>
          <w:sz w:val="20"/>
          <w:szCs w:val="20"/>
        </w:rPr>
        <w:t xml:space="preserve"> </w:t>
      </w:r>
      <w:r w:rsidRPr="00FB0EAE">
        <w:rPr>
          <w:rFonts w:ascii="Gotham" w:hAnsi="Gotham"/>
          <w:sz w:val="20"/>
          <w:szCs w:val="20"/>
        </w:rPr>
        <w:t>la</w:t>
      </w:r>
      <w:r w:rsidRPr="00FB0EAE">
        <w:rPr>
          <w:rFonts w:ascii="Gotham" w:hAnsi="Gotham"/>
          <w:spacing w:val="-3"/>
          <w:sz w:val="20"/>
          <w:szCs w:val="20"/>
        </w:rPr>
        <w:t xml:space="preserve"> </w:t>
      </w:r>
      <w:r w:rsidRPr="00FB0EAE">
        <w:rPr>
          <w:rFonts w:ascii="Gotham" w:hAnsi="Gotham"/>
          <w:sz w:val="20"/>
          <w:szCs w:val="20"/>
        </w:rPr>
        <w:t>competitividad</w:t>
      </w:r>
      <w:r w:rsidRPr="00FB0EAE">
        <w:rPr>
          <w:rFonts w:ascii="Gotham" w:hAnsi="Gotham"/>
          <w:spacing w:val="4"/>
          <w:sz w:val="20"/>
          <w:szCs w:val="20"/>
        </w:rPr>
        <w:t xml:space="preserve"> </w:t>
      </w:r>
      <w:r w:rsidRPr="00FB0EAE">
        <w:rPr>
          <w:rFonts w:ascii="Gotham" w:hAnsi="Gotham"/>
          <w:sz w:val="20"/>
          <w:szCs w:val="20"/>
        </w:rPr>
        <w:t>y</w:t>
      </w:r>
      <w:r w:rsidRPr="00FB0EAE">
        <w:rPr>
          <w:rFonts w:ascii="Gotham" w:hAnsi="Gotham"/>
          <w:spacing w:val="-3"/>
          <w:sz w:val="20"/>
          <w:szCs w:val="20"/>
        </w:rPr>
        <w:t xml:space="preserve"> </w:t>
      </w:r>
      <w:r w:rsidRPr="00FB0EAE">
        <w:rPr>
          <w:rFonts w:ascii="Gotham" w:hAnsi="Gotham"/>
          <w:sz w:val="20"/>
          <w:szCs w:val="20"/>
        </w:rPr>
        <w:t>sostenibilidad</w:t>
      </w:r>
      <w:r w:rsidRPr="00FB0EAE">
        <w:rPr>
          <w:rFonts w:ascii="Gotham" w:hAnsi="Gotham"/>
          <w:spacing w:val="-4"/>
          <w:sz w:val="20"/>
          <w:szCs w:val="20"/>
        </w:rPr>
        <w:t xml:space="preserve"> </w:t>
      </w:r>
      <w:r w:rsidRPr="00FB0EAE">
        <w:rPr>
          <w:rFonts w:ascii="Gotham" w:hAnsi="Gotham"/>
          <w:sz w:val="20"/>
          <w:szCs w:val="20"/>
        </w:rPr>
        <w:t>de</w:t>
      </w:r>
      <w:r w:rsidRPr="00FB0EAE">
        <w:rPr>
          <w:rFonts w:ascii="Gotham" w:hAnsi="Gotham"/>
          <w:spacing w:val="-7"/>
          <w:sz w:val="20"/>
          <w:szCs w:val="20"/>
        </w:rPr>
        <w:t xml:space="preserve"> </w:t>
      </w:r>
      <w:r w:rsidRPr="00FB0EAE">
        <w:rPr>
          <w:rFonts w:ascii="Gotham" w:hAnsi="Gotham"/>
          <w:sz w:val="20"/>
          <w:szCs w:val="20"/>
        </w:rPr>
        <w:t>los</w:t>
      </w:r>
      <w:r w:rsidRPr="00FB0EAE">
        <w:rPr>
          <w:rFonts w:ascii="Gotham" w:hAnsi="Gotham"/>
          <w:spacing w:val="-4"/>
          <w:sz w:val="20"/>
          <w:szCs w:val="20"/>
        </w:rPr>
        <w:t xml:space="preserve"> </w:t>
      </w:r>
      <w:r w:rsidRPr="00FB0EAE">
        <w:rPr>
          <w:rFonts w:ascii="Gotham" w:hAnsi="Gotham"/>
          <w:sz w:val="20"/>
          <w:szCs w:val="20"/>
        </w:rPr>
        <w:t>negocios</w:t>
      </w:r>
      <w:r w:rsidRPr="00FB0EAE">
        <w:rPr>
          <w:rFonts w:ascii="Gotham" w:hAnsi="Gotham"/>
          <w:spacing w:val="-8"/>
          <w:sz w:val="20"/>
          <w:szCs w:val="20"/>
        </w:rPr>
        <w:t xml:space="preserve"> </w:t>
      </w:r>
      <w:r w:rsidRPr="00FB0EAE">
        <w:rPr>
          <w:rFonts w:ascii="Gotham" w:hAnsi="Gotham"/>
          <w:spacing w:val="-2"/>
          <w:sz w:val="20"/>
          <w:szCs w:val="20"/>
        </w:rPr>
        <w:t>locales.</w:t>
      </w:r>
    </w:p>
    <w:p w14:paraId="0D89230F" w14:textId="77777777" w:rsidR="004D319F" w:rsidRPr="00FB0EAE" w:rsidRDefault="004D319F">
      <w:pPr>
        <w:pStyle w:val="Prrafodelista"/>
        <w:widowControl w:val="0"/>
        <w:numPr>
          <w:ilvl w:val="0"/>
          <w:numId w:val="147"/>
        </w:numPr>
        <w:autoSpaceDE w:val="0"/>
        <w:autoSpaceDN w:val="0"/>
        <w:spacing w:after="80"/>
        <w:ind w:left="567" w:hanging="283"/>
        <w:contextualSpacing w:val="0"/>
        <w:jc w:val="both"/>
        <w:rPr>
          <w:rFonts w:ascii="Gotham" w:hAnsi="Gotham"/>
          <w:sz w:val="20"/>
          <w:szCs w:val="20"/>
        </w:rPr>
      </w:pPr>
      <w:bookmarkStart w:id="12" w:name="2._Cultural,_al_preservar_y_difundir_el_"/>
      <w:bookmarkEnd w:id="12"/>
      <w:r w:rsidRPr="00FB0EAE">
        <w:rPr>
          <w:rFonts w:ascii="Gotham" w:hAnsi="Gotham"/>
          <w:sz w:val="20"/>
          <w:szCs w:val="20"/>
        </w:rPr>
        <w:t>Cultural,</w:t>
      </w:r>
      <w:r w:rsidRPr="00FB0EAE">
        <w:rPr>
          <w:rFonts w:ascii="Gotham" w:hAnsi="Gotham"/>
          <w:spacing w:val="-10"/>
          <w:sz w:val="20"/>
          <w:szCs w:val="20"/>
        </w:rPr>
        <w:t xml:space="preserve"> </w:t>
      </w:r>
      <w:r w:rsidRPr="00FB0EAE">
        <w:rPr>
          <w:rFonts w:ascii="Gotham" w:hAnsi="Gotham"/>
          <w:sz w:val="20"/>
          <w:szCs w:val="20"/>
        </w:rPr>
        <w:t>al</w:t>
      </w:r>
      <w:r w:rsidRPr="00FB0EAE">
        <w:rPr>
          <w:rFonts w:ascii="Gotham" w:hAnsi="Gotham"/>
          <w:spacing w:val="-3"/>
          <w:sz w:val="20"/>
          <w:szCs w:val="20"/>
        </w:rPr>
        <w:t xml:space="preserve"> </w:t>
      </w:r>
      <w:r w:rsidRPr="00FB0EAE">
        <w:rPr>
          <w:rFonts w:ascii="Gotham" w:hAnsi="Gotham"/>
          <w:sz w:val="20"/>
          <w:szCs w:val="20"/>
        </w:rPr>
        <w:t>preservar</w:t>
      </w:r>
      <w:r w:rsidRPr="00FB0EAE">
        <w:rPr>
          <w:rFonts w:ascii="Gotham" w:hAnsi="Gotham"/>
          <w:spacing w:val="-7"/>
          <w:sz w:val="20"/>
          <w:szCs w:val="20"/>
        </w:rPr>
        <w:t xml:space="preserve"> </w:t>
      </w:r>
      <w:r w:rsidRPr="00FB0EAE">
        <w:rPr>
          <w:rFonts w:ascii="Gotham" w:hAnsi="Gotham"/>
          <w:sz w:val="20"/>
          <w:szCs w:val="20"/>
        </w:rPr>
        <w:t>y</w:t>
      </w:r>
      <w:r w:rsidRPr="00FB0EAE">
        <w:rPr>
          <w:rFonts w:ascii="Gotham" w:hAnsi="Gotham"/>
          <w:spacing w:val="-3"/>
          <w:sz w:val="20"/>
          <w:szCs w:val="20"/>
        </w:rPr>
        <w:t xml:space="preserve"> </w:t>
      </w:r>
      <w:r w:rsidRPr="00FB0EAE">
        <w:rPr>
          <w:rFonts w:ascii="Gotham" w:hAnsi="Gotham"/>
          <w:sz w:val="20"/>
          <w:szCs w:val="20"/>
        </w:rPr>
        <w:t>difundir</w:t>
      </w:r>
      <w:r w:rsidRPr="00FB0EAE">
        <w:rPr>
          <w:rFonts w:ascii="Gotham" w:hAnsi="Gotham"/>
          <w:spacing w:val="-3"/>
          <w:sz w:val="20"/>
          <w:szCs w:val="20"/>
        </w:rPr>
        <w:t xml:space="preserve"> </w:t>
      </w:r>
      <w:r w:rsidRPr="00FB0EAE">
        <w:rPr>
          <w:rFonts w:ascii="Gotham" w:hAnsi="Gotham"/>
          <w:sz w:val="20"/>
          <w:szCs w:val="20"/>
        </w:rPr>
        <w:t>el</w:t>
      </w:r>
      <w:r w:rsidRPr="00FB0EAE">
        <w:rPr>
          <w:rFonts w:ascii="Gotham" w:hAnsi="Gotham"/>
          <w:spacing w:val="1"/>
          <w:sz w:val="20"/>
          <w:szCs w:val="20"/>
        </w:rPr>
        <w:t xml:space="preserve"> </w:t>
      </w:r>
      <w:r w:rsidRPr="00FB0EAE">
        <w:rPr>
          <w:rFonts w:ascii="Gotham" w:hAnsi="Gotham"/>
          <w:sz w:val="20"/>
          <w:szCs w:val="20"/>
        </w:rPr>
        <w:t>patrimonio</w:t>
      </w:r>
      <w:r w:rsidRPr="00FB0EAE">
        <w:rPr>
          <w:rFonts w:ascii="Gotham" w:hAnsi="Gotham"/>
          <w:spacing w:val="-3"/>
          <w:sz w:val="20"/>
          <w:szCs w:val="20"/>
        </w:rPr>
        <w:t xml:space="preserve"> </w:t>
      </w:r>
      <w:r w:rsidRPr="00FB0EAE">
        <w:rPr>
          <w:rFonts w:ascii="Gotham" w:hAnsi="Gotham"/>
          <w:sz w:val="20"/>
          <w:szCs w:val="20"/>
        </w:rPr>
        <w:t>artesanal del</w:t>
      </w:r>
      <w:r w:rsidRPr="00FB0EAE">
        <w:rPr>
          <w:rFonts w:ascii="Gotham" w:hAnsi="Gotham"/>
          <w:spacing w:val="1"/>
          <w:sz w:val="20"/>
          <w:szCs w:val="20"/>
        </w:rPr>
        <w:t xml:space="preserve"> </w:t>
      </w:r>
      <w:r w:rsidRPr="00FB0EAE">
        <w:rPr>
          <w:rFonts w:ascii="Gotham" w:hAnsi="Gotham"/>
          <w:spacing w:val="-2"/>
          <w:sz w:val="20"/>
          <w:szCs w:val="20"/>
        </w:rPr>
        <w:t>Municipio.</w:t>
      </w:r>
    </w:p>
    <w:p w14:paraId="6112B769" w14:textId="77777777" w:rsidR="004D319F" w:rsidRPr="00FB0EAE" w:rsidRDefault="004D319F">
      <w:pPr>
        <w:pStyle w:val="Prrafodelista"/>
        <w:widowControl w:val="0"/>
        <w:numPr>
          <w:ilvl w:val="0"/>
          <w:numId w:val="147"/>
        </w:numPr>
        <w:autoSpaceDE w:val="0"/>
        <w:autoSpaceDN w:val="0"/>
        <w:ind w:left="567" w:hanging="283"/>
        <w:contextualSpacing w:val="0"/>
        <w:jc w:val="both"/>
        <w:rPr>
          <w:rFonts w:ascii="Gotham" w:hAnsi="Gotham"/>
          <w:sz w:val="20"/>
          <w:szCs w:val="20"/>
        </w:rPr>
      </w:pPr>
      <w:bookmarkStart w:id="13" w:name="3._Social,_al_impulsar_la_formalización,"/>
      <w:bookmarkEnd w:id="13"/>
      <w:r w:rsidRPr="00FB0EAE">
        <w:rPr>
          <w:rFonts w:ascii="Gotham" w:hAnsi="Gotham"/>
          <w:sz w:val="20"/>
          <w:szCs w:val="20"/>
        </w:rPr>
        <w:t>Social,</w:t>
      </w:r>
      <w:r w:rsidRPr="00FB0EAE">
        <w:rPr>
          <w:rFonts w:ascii="Gotham" w:hAnsi="Gotham"/>
          <w:spacing w:val="-6"/>
          <w:sz w:val="20"/>
          <w:szCs w:val="20"/>
        </w:rPr>
        <w:t xml:space="preserve"> </w:t>
      </w:r>
      <w:r w:rsidRPr="00FB0EAE">
        <w:rPr>
          <w:rFonts w:ascii="Gotham" w:hAnsi="Gotham"/>
          <w:sz w:val="20"/>
          <w:szCs w:val="20"/>
        </w:rPr>
        <w:t>al impulsar</w:t>
      </w:r>
      <w:r w:rsidRPr="00FB0EAE">
        <w:rPr>
          <w:rFonts w:ascii="Gotham" w:hAnsi="Gotham"/>
          <w:spacing w:val="-4"/>
          <w:sz w:val="20"/>
          <w:szCs w:val="20"/>
        </w:rPr>
        <w:t xml:space="preserve"> </w:t>
      </w:r>
      <w:r w:rsidRPr="00FB0EAE">
        <w:rPr>
          <w:rFonts w:ascii="Gotham" w:hAnsi="Gotham"/>
          <w:sz w:val="20"/>
          <w:szCs w:val="20"/>
        </w:rPr>
        <w:t>la</w:t>
      </w:r>
      <w:r w:rsidRPr="00FB0EAE">
        <w:rPr>
          <w:rFonts w:ascii="Gotham" w:hAnsi="Gotham"/>
          <w:spacing w:val="-2"/>
          <w:sz w:val="20"/>
          <w:szCs w:val="20"/>
        </w:rPr>
        <w:t xml:space="preserve"> </w:t>
      </w:r>
      <w:r w:rsidRPr="00FB0EAE">
        <w:rPr>
          <w:rFonts w:ascii="Gotham" w:hAnsi="Gotham"/>
          <w:sz w:val="20"/>
          <w:szCs w:val="20"/>
        </w:rPr>
        <w:t>formalización,</w:t>
      </w:r>
      <w:r w:rsidRPr="00FB0EAE">
        <w:rPr>
          <w:rFonts w:ascii="Gotham" w:hAnsi="Gotham"/>
          <w:spacing w:val="-5"/>
          <w:sz w:val="20"/>
          <w:szCs w:val="20"/>
        </w:rPr>
        <w:t xml:space="preserve"> </w:t>
      </w:r>
      <w:r w:rsidRPr="00FB0EAE">
        <w:rPr>
          <w:rFonts w:ascii="Gotham" w:hAnsi="Gotham"/>
          <w:sz w:val="20"/>
          <w:szCs w:val="20"/>
        </w:rPr>
        <w:t>la</w:t>
      </w:r>
      <w:r w:rsidRPr="00FB0EAE">
        <w:rPr>
          <w:rFonts w:ascii="Gotham" w:hAnsi="Gotham"/>
          <w:spacing w:val="-5"/>
          <w:sz w:val="20"/>
          <w:szCs w:val="20"/>
        </w:rPr>
        <w:t xml:space="preserve"> </w:t>
      </w:r>
      <w:r w:rsidRPr="00FB0EAE">
        <w:rPr>
          <w:rFonts w:ascii="Gotham" w:hAnsi="Gotham"/>
          <w:sz w:val="20"/>
          <w:szCs w:val="20"/>
        </w:rPr>
        <w:t>inclusión</w:t>
      </w:r>
      <w:r w:rsidRPr="00FB0EAE">
        <w:rPr>
          <w:rFonts w:ascii="Gotham" w:hAnsi="Gotham"/>
          <w:spacing w:val="-2"/>
          <w:sz w:val="20"/>
          <w:szCs w:val="20"/>
        </w:rPr>
        <w:t xml:space="preserve"> </w:t>
      </w:r>
      <w:r w:rsidRPr="00FB0EAE">
        <w:rPr>
          <w:rFonts w:ascii="Gotham" w:hAnsi="Gotham"/>
          <w:sz w:val="20"/>
          <w:szCs w:val="20"/>
        </w:rPr>
        <w:t>y</w:t>
      </w:r>
      <w:r w:rsidRPr="00FB0EAE">
        <w:rPr>
          <w:rFonts w:ascii="Gotham" w:hAnsi="Gotham"/>
          <w:spacing w:val="-6"/>
          <w:sz w:val="20"/>
          <w:szCs w:val="20"/>
        </w:rPr>
        <w:t xml:space="preserve"> </w:t>
      </w:r>
      <w:r w:rsidRPr="00FB0EAE">
        <w:rPr>
          <w:rFonts w:ascii="Gotham" w:hAnsi="Gotham"/>
          <w:sz w:val="20"/>
          <w:szCs w:val="20"/>
        </w:rPr>
        <w:t>el</w:t>
      </w:r>
      <w:r w:rsidRPr="00FB0EAE">
        <w:rPr>
          <w:rFonts w:ascii="Gotham" w:hAnsi="Gotham"/>
          <w:spacing w:val="3"/>
          <w:sz w:val="20"/>
          <w:szCs w:val="20"/>
        </w:rPr>
        <w:t xml:space="preserve"> </w:t>
      </w:r>
      <w:r w:rsidRPr="00FB0EAE">
        <w:rPr>
          <w:rFonts w:ascii="Gotham" w:hAnsi="Gotham"/>
          <w:sz w:val="20"/>
          <w:szCs w:val="20"/>
        </w:rPr>
        <w:t>acceso</w:t>
      </w:r>
      <w:r w:rsidRPr="00FB0EAE">
        <w:rPr>
          <w:rFonts w:ascii="Gotham" w:hAnsi="Gotham"/>
          <w:spacing w:val="-5"/>
          <w:sz w:val="20"/>
          <w:szCs w:val="20"/>
        </w:rPr>
        <w:t xml:space="preserve"> </w:t>
      </w:r>
      <w:r w:rsidRPr="00FB0EAE">
        <w:rPr>
          <w:rFonts w:ascii="Gotham" w:hAnsi="Gotham"/>
          <w:sz w:val="20"/>
          <w:szCs w:val="20"/>
        </w:rPr>
        <w:t>a</w:t>
      </w:r>
      <w:r w:rsidRPr="00FB0EAE">
        <w:rPr>
          <w:rFonts w:ascii="Gotham" w:hAnsi="Gotham"/>
          <w:spacing w:val="-2"/>
          <w:sz w:val="20"/>
          <w:szCs w:val="20"/>
        </w:rPr>
        <w:t xml:space="preserve"> </w:t>
      </w:r>
      <w:r w:rsidRPr="00FB0EAE">
        <w:rPr>
          <w:rFonts w:ascii="Gotham" w:hAnsi="Gotham"/>
          <w:sz w:val="20"/>
          <w:szCs w:val="20"/>
        </w:rPr>
        <w:t>programas</w:t>
      </w:r>
      <w:r w:rsidRPr="00FB0EAE">
        <w:rPr>
          <w:rFonts w:ascii="Gotham" w:hAnsi="Gotham"/>
          <w:spacing w:val="-1"/>
          <w:sz w:val="20"/>
          <w:szCs w:val="20"/>
        </w:rPr>
        <w:t xml:space="preserve"> </w:t>
      </w:r>
      <w:r w:rsidRPr="00FB0EAE">
        <w:rPr>
          <w:rFonts w:ascii="Gotham" w:hAnsi="Gotham"/>
          <w:sz w:val="20"/>
          <w:szCs w:val="20"/>
        </w:rPr>
        <w:t>de</w:t>
      </w:r>
      <w:r w:rsidRPr="00FB0EAE">
        <w:rPr>
          <w:rFonts w:ascii="Gotham" w:hAnsi="Gotham"/>
          <w:spacing w:val="-1"/>
          <w:sz w:val="20"/>
          <w:szCs w:val="20"/>
        </w:rPr>
        <w:t xml:space="preserve"> </w:t>
      </w:r>
      <w:r w:rsidRPr="00FB0EAE">
        <w:rPr>
          <w:rFonts w:ascii="Gotham" w:hAnsi="Gotham"/>
          <w:spacing w:val="-2"/>
          <w:sz w:val="20"/>
          <w:szCs w:val="20"/>
        </w:rPr>
        <w:t>apoyo.</w:t>
      </w:r>
    </w:p>
    <w:p w14:paraId="2613237E" w14:textId="77777777" w:rsidR="004D319F" w:rsidRPr="00FB0EAE" w:rsidRDefault="004D319F" w:rsidP="004D319F">
      <w:pPr>
        <w:pStyle w:val="Textoindependiente"/>
        <w:spacing w:after="0"/>
        <w:rPr>
          <w:rFonts w:ascii="Gotham" w:hAnsi="Gotham"/>
          <w:b/>
          <w:sz w:val="20"/>
          <w:szCs w:val="20"/>
        </w:rPr>
      </w:pPr>
    </w:p>
    <w:p w14:paraId="47456546" w14:textId="77777777" w:rsidR="004D319F" w:rsidRPr="00FB0EAE" w:rsidRDefault="004D319F" w:rsidP="004D319F">
      <w:pPr>
        <w:jc w:val="both"/>
        <w:rPr>
          <w:rFonts w:ascii="Gotham" w:hAnsi="Gotham"/>
          <w:sz w:val="20"/>
          <w:szCs w:val="20"/>
        </w:rPr>
      </w:pPr>
      <w:bookmarkStart w:id="14" w:name="En_congruencia_con_los_principios_de_fom"/>
      <w:bookmarkEnd w:id="14"/>
      <w:r w:rsidRPr="00FB0EAE">
        <w:rPr>
          <w:rFonts w:ascii="Gotham" w:hAnsi="Gotham"/>
          <w:sz w:val="20"/>
          <w:szCs w:val="20"/>
        </w:rPr>
        <w:lastRenderedPageBreak/>
        <w:t>En</w:t>
      </w:r>
      <w:r w:rsidRPr="00FB0EAE">
        <w:rPr>
          <w:rFonts w:ascii="Gotham" w:hAnsi="Gotham"/>
          <w:spacing w:val="-8"/>
          <w:sz w:val="20"/>
          <w:szCs w:val="20"/>
        </w:rPr>
        <w:t xml:space="preserve"> </w:t>
      </w:r>
      <w:r w:rsidRPr="00FB0EAE">
        <w:rPr>
          <w:rFonts w:ascii="Gotham" w:hAnsi="Gotham"/>
          <w:sz w:val="20"/>
          <w:szCs w:val="20"/>
        </w:rPr>
        <w:t>congruencia</w:t>
      </w:r>
      <w:r w:rsidRPr="00FB0EAE">
        <w:rPr>
          <w:rFonts w:ascii="Gotham" w:hAnsi="Gotham"/>
          <w:spacing w:val="-8"/>
          <w:sz w:val="20"/>
          <w:szCs w:val="20"/>
        </w:rPr>
        <w:t xml:space="preserve"> </w:t>
      </w:r>
      <w:r w:rsidRPr="00FB0EAE">
        <w:rPr>
          <w:rFonts w:ascii="Gotham" w:hAnsi="Gotham"/>
          <w:sz w:val="20"/>
          <w:szCs w:val="20"/>
        </w:rPr>
        <w:t>con</w:t>
      </w:r>
      <w:r w:rsidRPr="00FB0EAE">
        <w:rPr>
          <w:rFonts w:ascii="Gotham" w:hAnsi="Gotham"/>
          <w:spacing w:val="-12"/>
          <w:sz w:val="20"/>
          <w:szCs w:val="20"/>
        </w:rPr>
        <w:t xml:space="preserve"> </w:t>
      </w:r>
      <w:r w:rsidRPr="00FB0EAE">
        <w:rPr>
          <w:rFonts w:ascii="Gotham" w:hAnsi="Gotham"/>
          <w:sz w:val="20"/>
          <w:szCs w:val="20"/>
        </w:rPr>
        <w:t>los</w:t>
      </w:r>
      <w:r w:rsidRPr="00FB0EAE">
        <w:rPr>
          <w:rFonts w:ascii="Gotham" w:hAnsi="Gotham"/>
          <w:spacing w:val="-8"/>
          <w:sz w:val="20"/>
          <w:szCs w:val="20"/>
        </w:rPr>
        <w:t xml:space="preserve"> </w:t>
      </w:r>
      <w:r w:rsidRPr="00FB0EAE">
        <w:rPr>
          <w:rFonts w:ascii="Gotham" w:hAnsi="Gotham"/>
          <w:sz w:val="20"/>
          <w:szCs w:val="20"/>
        </w:rPr>
        <w:t>principios</w:t>
      </w:r>
      <w:r w:rsidRPr="00FB0EAE">
        <w:rPr>
          <w:rFonts w:ascii="Gotham" w:hAnsi="Gotham"/>
          <w:spacing w:val="-13"/>
          <w:sz w:val="20"/>
          <w:szCs w:val="20"/>
        </w:rPr>
        <w:t xml:space="preserve"> </w:t>
      </w:r>
      <w:r w:rsidRPr="00FB0EAE">
        <w:rPr>
          <w:rFonts w:ascii="Gotham" w:hAnsi="Gotham"/>
          <w:sz w:val="20"/>
          <w:szCs w:val="20"/>
        </w:rPr>
        <w:t>de</w:t>
      </w:r>
      <w:r w:rsidRPr="00FB0EAE">
        <w:rPr>
          <w:rFonts w:ascii="Gotham" w:hAnsi="Gotham"/>
          <w:spacing w:val="-8"/>
          <w:sz w:val="20"/>
          <w:szCs w:val="20"/>
        </w:rPr>
        <w:t xml:space="preserve"> </w:t>
      </w:r>
      <w:r w:rsidRPr="00FB0EAE">
        <w:rPr>
          <w:rFonts w:ascii="Gotham" w:hAnsi="Gotham"/>
          <w:sz w:val="20"/>
          <w:szCs w:val="20"/>
        </w:rPr>
        <w:t>fomento</w:t>
      </w:r>
      <w:r w:rsidRPr="00FB0EAE">
        <w:rPr>
          <w:rFonts w:ascii="Gotham" w:hAnsi="Gotham"/>
          <w:spacing w:val="-11"/>
          <w:sz w:val="20"/>
          <w:szCs w:val="20"/>
        </w:rPr>
        <w:t xml:space="preserve"> </w:t>
      </w:r>
      <w:r w:rsidRPr="00FB0EAE">
        <w:rPr>
          <w:rFonts w:ascii="Gotham" w:hAnsi="Gotham"/>
          <w:sz w:val="20"/>
          <w:szCs w:val="20"/>
        </w:rPr>
        <w:t>al</w:t>
      </w:r>
      <w:r w:rsidRPr="00FB0EAE">
        <w:rPr>
          <w:rFonts w:ascii="Gotham" w:hAnsi="Gotham"/>
          <w:spacing w:val="-9"/>
          <w:sz w:val="20"/>
          <w:szCs w:val="20"/>
        </w:rPr>
        <w:t xml:space="preserve"> </w:t>
      </w:r>
      <w:r w:rsidRPr="00FB0EAE">
        <w:rPr>
          <w:rFonts w:ascii="Gotham" w:hAnsi="Gotham"/>
          <w:sz w:val="20"/>
          <w:szCs w:val="20"/>
        </w:rPr>
        <w:t>desarrollo</w:t>
      </w:r>
      <w:r w:rsidRPr="00FB0EAE">
        <w:rPr>
          <w:rFonts w:ascii="Gotham" w:hAnsi="Gotham"/>
          <w:spacing w:val="-8"/>
          <w:sz w:val="20"/>
          <w:szCs w:val="20"/>
        </w:rPr>
        <w:t xml:space="preserve"> </w:t>
      </w:r>
      <w:r w:rsidRPr="00FB0EAE">
        <w:rPr>
          <w:rFonts w:ascii="Gotham" w:hAnsi="Gotham"/>
          <w:sz w:val="20"/>
          <w:szCs w:val="20"/>
        </w:rPr>
        <w:t>económico</w:t>
      </w:r>
      <w:r w:rsidRPr="00FB0EAE">
        <w:rPr>
          <w:rFonts w:ascii="Gotham" w:hAnsi="Gotham"/>
          <w:spacing w:val="-12"/>
          <w:sz w:val="20"/>
          <w:szCs w:val="20"/>
        </w:rPr>
        <w:t xml:space="preserve"> </w:t>
      </w:r>
      <w:r w:rsidRPr="00FB0EAE">
        <w:rPr>
          <w:rFonts w:ascii="Gotham" w:hAnsi="Gotham"/>
          <w:sz w:val="20"/>
          <w:szCs w:val="20"/>
        </w:rPr>
        <w:t>local,</w:t>
      </w:r>
      <w:r w:rsidRPr="00FB0EAE">
        <w:rPr>
          <w:rFonts w:ascii="Gotham" w:hAnsi="Gotham"/>
          <w:spacing w:val="-12"/>
          <w:sz w:val="20"/>
          <w:szCs w:val="20"/>
        </w:rPr>
        <w:t xml:space="preserve"> </w:t>
      </w:r>
      <w:r w:rsidRPr="00FB0EAE">
        <w:rPr>
          <w:rFonts w:ascii="Gotham" w:hAnsi="Gotham"/>
          <w:sz w:val="20"/>
          <w:szCs w:val="20"/>
        </w:rPr>
        <w:t>la</w:t>
      </w:r>
      <w:r w:rsidRPr="00FB0EAE">
        <w:rPr>
          <w:rFonts w:ascii="Gotham" w:hAnsi="Gotham"/>
          <w:spacing w:val="-12"/>
          <w:sz w:val="20"/>
          <w:szCs w:val="20"/>
        </w:rPr>
        <w:t xml:space="preserve"> </w:t>
      </w:r>
      <w:r w:rsidRPr="00FB0EAE">
        <w:rPr>
          <w:rFonts w:ascii="Gotham" w:hAnsi="Gotham"/>
          <w:sz w:val="20"/>
          <w:szCs w:val="20"/>
        </w:rPr>
        <w:t>promisión del empleo digno y la diversificación productiva; se considera pertinente, oportuno y adecuado la creación de esta Oficina Municipal, debiendo ser reglamentada para su aplicación y ejecución.</w:t>
      </w:r>
    </w:p>
    <w:p w14:paraId="4C4B19BA" w14:textId="77777777" w:rsidR="004D319F" w:rsidRPr="00FB0EAE" w:rsidRDefault="004D319F" w:rsidP="004D319F">
      <w:pPr>
        <w:pStyle w:val="Textoindependiente"/>
        <w:spacing w:after="0"/>
        <w:rPr>
          <w:rFonts w:ascii="Gotham" w:hAnsi="Gotham"/>
          <w:b/>
          <w:sz w:val="20"/>
          <w:szCs w:val="20"/>
        </w:rPr>
      </w:pPr>
    </w:p>
    <w:p w14:paraId="7826D29A" w14:textId="77777777" w:rsidR="004D319F" w:rsidRPr="00FB0EAE" w:rsidRDefault="004D319F" w:rsidP="004D319F">
      <w:pPr>
        <w:jc w:val="both"/>
        <w:rPr>
          <w:rFonts w:ascii="Gotham" w:hAnsi="Gotham"/>
          <w:sz w:val="20"/>
          <w:szCs w:val="20"/>
        </w:rPr>
      </w:pPr>
      <w:r w:rsidRPr="00FB0EAE">
        <w:rPr>
          <w:rFonts w:ascii="Gotham" w:hAnsi="Gotham"/>
          <w:sz w:val="20"/>
          <w:szCs w:val="20"/>
        </w:rPr>
        <w:t>En virtud de todos y cada uno de los conceptos e ideas vertidas en los párrafos anteriores, el suscrito encontró viable y oportuno proponer sea modificado el Reglamento</w:t>
      </w:r>
      <w:r w:rsidRPr="00FB0EAE">
        <w:rPr>
          <w:rFonts w:ascii="Gotham" w:hAnsi="Gotham"/>
          <w:spacing w:val="-10"/>
          <w:sz w:val="20"/>
          <w:szCs w:val="20"/>
        </w:rPr>
        <w:t xml:space="preserve"> </w:t>
      </w:r>
      <w:r w:rsidRPr="00FB0EAE">
        <w:rPr>
          <w:rFonts w:ascii="Gotham" w:hAnsi="Gotham"/>
          <w:sz w:val="20"/>
          <w:szCs w:val="20"/>
        </w:rPr>
        <w:t>del Organismo Público Descentralizado Instituto Tonalteca de las Artesanías del Municipio de Tonalá, Jalisco, de acuerdo con la siguiente exposición gráfica:</w:t>
      </w:r>
    </w:p>
    <w:p w14:paraId="046A5C94" w14:textId="77777777" w:rsidR="004D319F" w:rsidRPr="00FB0EAE" w:rsidRDefault="004D319F" w:rsidP="004D319F">
      <w:pPr>
        <w:pStyle w:val="Textoindependiente"/>
        <w:spacing w:after="0"/>
        <w:rPr>
          <w:rFonts w:ascii="Gotham" w:hAnsi="Gotham"/>
          <w:b/>
          <w:sz w:val="20"/>
          <w:szCs w:val="20"/>
        </w:rPr>
      </w:pPr>
    </w:p>
    <w:p w14:paraId="7F6E4C57" w14:textId="77777777" w:rsidR="004D319F" w:rsidRPr="00FB0EAE" w:rsidRDefault="004D319F" w:rsidP="004D319F">
      <w:pPr>
        <w:jc w:val="center"/>
        <w:rPr>
          <w:rFonts w:ascii="Gotham" w:hAnsi="Gotham"/>
          <w:sz w:val="20"/>
          <w:szCs w:val="20"/>
        </w:rPr>
      </w:pPr>
      <w:bookmarkStart w:id="15" w:name="Reglamento_del_Organismo_Público_Descent"/>
      <w:bookmarkEnd w:id="15"/>
      <w:r w:rsidRPr="00FB0EAE">
        <w:rPr>
          <w:rFonts w:ascii="Gotham" w:hAnsi="Gotham"/>
          <w:spacing w:val="-4"/>
          <w:sz w:val="20"/>
          <w:szCs w:val="20"/>
        </w:rPr>
        <w:t>Reglamento del</w:t>
      </w:r>
      <w:r w:rsidRPr="00FB0EAE">
        <w:rPr>
          <w:rFonts w:ascii="Gotham" w:hAnsi="Gotham"/>
          <w:spacing w:val="-6"/>
          <w:sz w:val="20"/>
          <w:szCs w:val="20"/>
        </w:rPr>
        <w:t xml:space="preserve"> </w:t>
      </w:r>
      <w:r w:rsidRPr="00FB0EAE">
        <w:rPr>
          <w:rFonts w:ascii="Gotham" w:hAnsi="Gotham"/>
          <w:spacing w:val="-4"/>
          <w:sz w:val="20"/>
          <w:szCs w:val="20"/>
        </w:rPr>
        <w:t>Organismo Público Descentralizado Instituto Tonalteca</w:t>
      </w:r>
      <w:r w:rsidRPr="00FB0EAE">
        <w:rPr>
          <w:rFonts w:ascii="Gotham" w:hAnsi="Gotham"/>
          <w:spacing w:val="-6"/>
          <w:sz w:val="20"/>
          <w:szCs w:val="20"/>
        </w:rPr>
        <w:t xml:space="preserve"> </w:t>
      </w:r>
      <w:r w:rsidRPr="00FB0EAE">
        <w:rPr>
          <w:rFonts w:ascii="Gotham" w:hAnsi="Gotham"/>
          <w:spacing w:val="-4"/>
          <w:sz w:val="20"/>
          <w:szCs w:val="20"/>
        </w:rPr>
        <w:t>de</w:t>
      </w:r>
      <w:r w:rsidRPr="00FB0EAE">
        <w:rPr>
          <w:rFonts w:ascii="Gotham" w:hAnsi="Gotham"/>
          <w:spacing w:val="-6"/>
          <w:sz w:val="20"/>
          <w:szCs w:val="20"/>
        </w:rPr>
        <w:t xml:space="preserve"> </w:t>
      </w:r>
      <w:r w:rsidRPr="00FB0EAE">
        <w:rPr>
          <w:rFonts w:ascii="Gotham" w:hAnsi="Gotham"/>
          <w:spacing w:val="-4"/>
          <w:sz w:val="20"/>
          <w:szCs w:val="20"/>
        </w:rPr>
        <w:t xml:space="preserve">las </w:t>
      </w:r>
      <w:r w:rsidRPr="00FB0EAE">
        <w:rPr>
          <w:rFonts w:ascii="Gotham" w:hAnsi="Gotham"/>
          <w:sz w:val="20"/>
          <w:szCs w:val="20"/>
        </w:rPr>
        <w:t>Artesanías del Municipio de Tonalá, Jalisco.</w:t>
      </w:r>
    </w:p>
    <w:p w14:paraId="457396BF" w14:textId="77777777" w:rsidR="004D319F" w:rsidRPr="00FB0EAE" w:rsidRDefault="004D319F" w:rsidP="004D319F">
      <w:pPr>
        <w:jc w:val="both"/>
        <w:rPr>
          <w:rFonts w:ascii="Gotham" w:hAnsi="Gotham"/>
          <w:sz w:val="20"/>
          <w:szCs w:val="20"/>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44"/>
        <w:gridCol w:w="4944"/>
      </w:tblGrid>
      <w:tr w:rsidR="004D319F" w:rsidRPr="00FB0EAE" w14:paraId="2E380BD2" w14:textId="77777777" w:rsidTr="008D3B7D">
        <w:trPr>
          <w:trHeight w:val="397"/>
          <w:jc w:val="center"/>
        </w:trPr>
        <w:tc>
          <w:tcPr>
            <w:tcW w:w="4944" w:type="dxa"/>
            <w:shd w:val="clear" w:color="auto" w:fill="F2F2F2" w:themeFill="background1" w:themeFillShade="F2"/>
            <w:vAlign w:val="center"/>
          </w:tcPr>
          <w:p w14:paraId="7E6B0203" w14:textId="77777777" w:rsidR="004D319F" w:rsidRPr="00FB0EAE" w:rsidRDefault="004D319F" w:rsidP="008D3B7D">
            <w:pPr>
              <w:pStyle w:val="TableParagraph"/>
              <w:ind w:left="85" w:right="57"/>
              <w:jc w:val="center"/>
              <w:rPr>
                <w:rFonts w:ascii="Gotham" w:hAnsi="Gotham"/>
                <w:b/>
                <w:sz w:val="18"/>
                <w:szCs w:val="18"/>
              </w:rPr>
            </w:pPr>
            <w:r w:rsidRPr="00FB0EAE">
              <w:rPr>
                <w:rFonts w:ascii="Gotham" w:hAnsi="Gotham"/>
                <w:b/>
                <w:sz w:val="18"/>
                <w:szCs w:val="18"/>
              </w:rPr>
              <w:t>TEXTO</w:t>
            </w:r>
            <w:r w:rsidRPr="00FB0EAE">
              <w:rPr>
                <w:rFonts w:ascii="Gotham" w:hAnsi="Gotham"/>
                <w:b/>
                <w:spacing w:val="-2"/>
                <w:sz w:val="18"/>
                <w:szCs w:val="18"/>
              </w:rPr>
              <w:t xml:space="preserve"> VIGENTE:</w:t>
            </w:r>
          </w:p>
        </w:tc>
        <w:tc>
          <w:tcPr>
            <w:tcW w:w="4944" w:type="dxa"/>
            <w:shd w:val="clear" w:color="auto" w:fill="F2F2F2" w:themeFill="background1" w:themeFillShade="F2"/>
            <w:vAlign w:val="center"/>
          </w:tcPr>
          <w:p w14:paraId="6A392B1E" w14:textId="77777777" w:rsidR="004D319F" w:rsidRPr="00FB0EAE" w:rsidRDefault="004D319F" w:rsidP="008D3B7D">
            <w:pPr>
              <w:pStyle w:val="TableParagraph"/>
              <w:ind w:left="85" w:right="113"/>
              <w:jc w:val="center"/>
              <w:rPr>
                <w:rFonts w:ascii="Gotham" w:hAnsi="Gotham"/>
                <w:b/>
                <w:sz w:val="18"/>
                <w:szCs w:val="18"/>
              </w:rPr>
            </w:pPr>
            <w:r w:rsidRPr="00FB0EAE">
              <w:rPr>
                <w:rFonts w:ascii="Gotham" w:hAnsi="Gotham"/>
                <w:b/>
                <w:sz w:val="18"/>
                <w:szCs w:val="18"/>
              </w:rPr>
              <w:t>TEXTO</w:t>
            </w:r>
            <w:r w:rsidRPr="00FB0EAE">
              <w:rPr>
                <w:rFonts w:ascii="Gotham" w:hAnsi="Gotham"/>
                <w:b/>
                <w:spacing w:val="-2"/>
                <w:sz w:val="18"/>
                <w:szCs w:val="18"/>
              </w:rPr>
              <w:t xml:space="preserve"> PROPUESTO:</w:t>
            </w:r>
          </w:p>
        </w:tc>
      </w:tr>
      <w:tr w:rsidR="004D319F" w:rsidRPr="00FB0EAE" w14:paraId="269131E8" w14:textId="77777777" w:rsidTr="008D3B7D">
        <w:trPr>
          <w:trHeight w:val="830"/>
          <w:jc w:val="center"/>
        </w:trPr>
        <w:tc>
          <w:tcPr>
            <w:tcW w:w="4944" w:type="dxa"/>
          </w:tcPr>
          <w:p w14:paraId="372A3CAC" w14:textId="77777777" w:rsidR="004D319F" w:rsidRPr="00FB0EAE" w:rsidRDefault="004D319F" w:rsidP="008D3B7D">
            <w:pPr>
              <w:pStyle w:val="TableParagraph"/>
              <w:ind w:left="85" w:right="57"/>
              <w:jc w:val="center"/>
              <w:rPr>
                <w:rFonts w:ascii="Gotham" w:hAnsi="Gotham"/>
                <w:sz w:val="18"/>
                <w:szCs w:val="18"/>
              </w:rPr>
            </w:pPr>
          </w:p>
          <w:p w14:paraId="6A6673F7" w14:textId="77777777" w:rsidR="004D319F" w:rsidRPr="00FB0EAE" w:rsidRDefault="004D319F" w:rsidP="008D3B7D">
            <w:pPr>
              <w:pStyle w:val="TableParagraph"/>
              <w:ind w:left="85" w:right="57"/>
              <w:jc w:val="center"/>
              <w:rPr>
                <w:rFonts w:ascii="Gotham" w:hAnsi="Gotham"/>
                <w:sz w:val="18"/>
                <w:szCs w:val="18"/>
              </w:rPr>
            </w:pPr>
            <w:r w:rsidRPr="00FB0EAE">
              <w:rPr>
                <w:rFonts w:ascii="Gotham" w:hAnsi="Gotham"/>
                <w:sz w:val="18"/>
                <w:szCs w:val="18"/>
              </w:rPr>
              <w:t>TITULO</w:t>
            </w:r>
            <w:r w:rsidRPr="00FB0EAE">
              <w:rPr>
                <w:rFonts w:ascii="Gotham" w:hAnsi="Gotham"/>
                <w:spacing w:val="-3"/>
                <w:sz w:val="18"/>
                <w:szCs w:val="18"/>
              </w:rPr>
              <w:t xml:space="preserve"> </w:t>
            </w:r>
            <w:r w:rsidRPr="00FB0EAE">
              <w:rPr>
                <w:rFonts w:ascii="Gotham" w:hAnsi="Gotham"/>
                <w:spacing w:val="-5"/>
                <w:sz w:val="18"/>
                <w:szCs w:val="18"/>
              </w:rPr>
              <w:t>III</w:t>
            </w:r>
          </w:p>
          <w:p w14:paraId="777BB0A1" w14:textId="77777777" w:rsidR="004D319F" w:rsidRPr="00FB0EAE" w:rsidRDefault="004D319F" w:rsidP="008D3B7D">
            <w:pPr>
              <w:pStyle w:val="TableParagraph"/>
              <w:ind w:left="85" w:right="57"/>
              <w:jc w:val="center"/>
              <w:rPr>
                <w:rFonts w:ascii="Gotham" w:hAnsi="Gotham"/>
                <w:spacing w:val="80"/>
                <w:sz w:val="18"/>
                <w:szCs w:val="18"/>
              </w:rPr>
            </w:pPr>
            <w:r w:rsidRPr="00FB0EAE">
              <w:rPr>
                <w:rFonts w:ascii="Gotham" w:hAnsi="Gotham"/>
                <w:sz w:val="18"/>
                <w:szCs w:val="18"/>
              </w:rPr>
              <w:t>DE</w:t>
            </w:r>
            <w:r w:rsidRPr="00FB0EAE">
              <w:rPr>
                <w:rFonts w:ascii="Gotham" w:hAnsi="Gotham"/>
                <w:spacing w:val="80"/>
                <w:sz w:val="18"/>
                <w:szCs w:val="18"/>
              </w:rPr>
              <w:t xml:space="preserve"> </w:t>
            </w:r>
            <w:r w:rsidRPr="00FB0EAE">
              <w:rPr>
                <w:rFonts w:ascii="Gotham" w:hAnsi="Gotham"/>
                <w:sz w:val="18"/>
                <w:szCs w:val="18"/>
              </w:rPr>
              <w:t>LA</w:t>
            </w:r>
            <w:r w:rsidRPr="00FB0EAE">
              <w:rPr>
                <w:rFonts w:ascii="Gotham" w:hAnsi="Gotham"/>
                <w:spacing w:val="80"/>
                <w:sz w:val="18"/>
                <w:szCs w:val="18"/>
              </w:rPr>
              <w:t xml:space="preserve"> </w:t>
            </w:r>
            <w:r w:rsidRPr="00FB0EAE">
              <w:rPr>
                <w:rFonts w:ascii="Gotham" w:hAnsi="Gotham"/>
                <w:sz w:val="18"/>
                <w:szCs w:val="18"/>
              </w:rPr>
              <w:t>DIRECCION</w:t>
            </w:r>
            <w:r w:rsidRPr="00FB0EAE">
              <w:rPr>
                <w:rFonts w:ascii="Gotham" w:hAnsi="Gotham"/>
                <w:spacing w:val="80"/>
                <w:sz w:val="18"/>
                <w:szCs w:val="18"/>
              </w:rPr>
              <w:t xml:space="preserve"> </w:t>
            </w:r>
            <w:r w:rsidRPr="00FB0EAE">
              <w:rPr>
                <w:rFonts w:ascii="Gotham" w:hAnsi="Gotham"/>
                <w:sz w:val="18"/>
                <w:szCs w:val="18"/>
              </w:rPr>
              <w:t>GENERAL</w:t>
            </w:r>
            <w:r w:rsidRPr="00FB0EAE">
              <w:rPr>
                <w:rFonts w:ascii="Gotham" w:hAnsi="Gotham"/>
                <w:spacing w:val="80"/>
                <w:sz w:val="18"/>
                <w:szCs w:val="18"/>
              </w:rPr>
              <w:t xml:space="preserve"> </w:t>
            </w:r>
            <w:r w:rsidRPr="00FB0EAE">
              <w:rPr>
                <w:rFonts w:ascii="Gotham" w:hAnsi="Gotham"/>
                <w:sz w:val="18"/>
                <w:szCs w:val="18"/>
              </w:rPr>
              <w:t>Y</w:t>
            </w:r>
            <w:r w:rsidRPr="00FB0EAE">
              <w:rPr>
                <w:rFonts w:ascii="Gotham" w:hAnsi="Gotham"/>
                <w:spacing w:val="80"/>
                <w:sz w:val="18"/>
                <w:szCs w:val="18"/>
              </w:rPr>
              <w:t xml:space="preserve"> </w:t>
            </w:r>
          </w:p>
          <w:p w14:paraId="5F3411E3" w14:textId="77777777" w:rsidR="004D319F" w:rsidRPr="00FB0EAE" w:rsidRDefault="004D319F" w:rsidP="008D3B7D">
            <w:pPr>
              <w:pStyle w:val="TableParagraph"/>
              <w:ind w:left="85" w:right="57"/>
              <w:jc w:val="center"/>
              <w:rPr>
                <w:rFonts w:ascii="Gotham" w:hAnsi="Gotham"/>
                <w:sz w:val="18"/>
                <w:szCs w:val="18"/>
              </w:rPr>
            </w:pPr>
            <w:r w:rsidRPr="00FB0EAE">
              <w:rPr>
                <w:rFonts w:ascii="Gotham" w:hAnsi="Gotham"/>
                <w:sz w:val="18"/>
                <w:szCs w:val="18"/>
              </w:rPr>
              <w:t>EL ORGANO DE VIGILANCIA</w:t>
            </w:r>
          </w:p>
          <w:p w14:paraId="6B9F25FA" w14:textId="77777777" w:rsidR="004D319F" w:rsidRPr="00FB0EAE" w:rsidRDefault="004D319F" w:rsidP="008D3B7D">
            <w:pPr>
              <w:pStyle w:val="TableParagraph"/>
              <w:ind w:left="85" w:right="57"/>
              <w:rPr>
                <w:rFonts w:ascii="Gotham" w:hAnsi="Gotham"/>
                <w:sz w:val="18"/>
                <w:szCs w:val="18"/>
              </w:rPr>
            </w:pPr>
          </w:p>
          <w:p w14:paraId="5380D2F8" w14:textId="77777777" w:rsidR="004D319F" w:rsidRPr="00FB0EAE" w:rsidRDefault="004D319F" w:rsidP="008D3B7D">
            <w:pPr>
              <w:pStyle w:val="TableParagraph"/>
              <w:ind w:left="85" w:right="57"/>
              <w:rPr>
                <w:rFonts w:ascii="Gotham" w:hAnsi="Gotham"/>
                <w:sz w:val="18"/>
                <w:szCs w:val="18"/>
              </w:rPr>
            </w:pPr>
          </w:p>
          <w:p w14:paraId="102A4458" w14:textId="77777777" w:rsidR="004D319F" w:rsidRPr="00FB0EAE" w:rsidRDefault="004D319F" w:rsidP="008D3B7D">
            <w:pPr>
              <w:pStyle w:val="TableParagraph"/>
              <w:ind w:left="85" w:right="57"/>
              <w:rPr>
                <w:rFonts w:ascii="Gotham" w:hAnsi="Gotham"/>
                <w:b/>
                <w:sz w:val="18"/>
                <w:szCs w:val="18"/>
              </w:rPr>
            </w:pPr>
          </w:p>
          <w:p w14:paraId="408CAC0D" w14:textId="77777777" w:rsidR="004D319F" w:rsidRPr="00FB0EAE" w:rsidRDefault="004D319F" w:rsidP="008D3B7D">
            <w:pPr>
              <w:pStyle w:val="TableParagraph"/>
              <w:ind w:left="85" w:right="57"/>
              <w:rPr>
                <w:rFonts w:ascii="Gotham" w:hAnsi="Gotham"/>
                <w:b/>
                <w:sz w:val="18"/>
                <w:szCs w:val="18"/>
              </w:rPr>
            </w:pPr>
          </w:p>
          <w:p w14:paraId="6FB13E85" w14:textId="77777777" w:rsidR="004D319F" w:rsidRPr="00FB0EAE" w:rsidRDefault="004D319F" w:rsidP="008D3B7D">
            <w:pPr>
              <w:pStyle w:val="TableParagraph"/>
              <w:ind w:left="85" w:right="57"/>
              <w:jc w:val="center"/>
              <w:rPr>
                <w:rFonts w:ascii="Gotham" w:hAnsi="Gotham"/>
                <w:sz w:val="18"/>
                <w:szCs w:val="18"/>
              </w:rPr>
            </w:pPr>
            <w:r w:rsidRPr="00FB0EAE">
              <w:rPr>
                <w:rFonts w:ascii="Gotham" w:hAnsi="Gotham"/>
                <w:sz w:val="18"/>
                <w:szCs w:val="18"/>
              </w:rPr>
              <w:t xml:space="preserve">CAPITULO I… </w:t>
            </w:r>
          </w:p>
          <w:p w14:paraId="7DB85F50" w14:textId="77777777" w:rsidR="004D319F" w:rsidRPr="00FB0EAE" w:rsidRDefault="004D319F" w:rsidP="008D3B7D">
            <w:pPr>
              <w:pStyle w:val="TableParagraph"/>
              <w:ind w:left="85" w:right="57"/>
              <w:jc w:val="center"/>
              <w:rPr>
                <w:rFonts w:ascii="Gotham" w:hAnsi="Gotham"/>
                <w:sz w:val="18"/>
                <w:szCs w:val="18"/>
              </w:rPr>
            </w:pPr>
          </w:p>
          <w:p w14:paraId="252D6897" w14:textId="77777777" w:rsidR="004D319F" w:rsidRPr="00FB0EAE" w:rsidRDefault="004D319F" w:rsidP="008D3B7D">
            <w:pPr>
              <w:pStyle w:val="TableParagraph"/>
              <w:ind w:left="85" w:right="57"/>
              <w:jc w:val="center"/>
              <w:rPr>
                <w:rFonts w:ascii="Gotham" w:hAnsi="Gotham"/>
                <w:sz w:val="18"/>
                <w:szCs w:val="18"/>
              </w:rPr>
            </w:pPr>
            <w:r w:rsidRPr="00FB0EAE">
              <w:rPr>
                <w:rFonts w:ascii="Gotham" w:hAnsi="Gotham"/>
                <w:sz w:val="18"/>
                <w:szCs w:val="18"/>
              </w:rPr>
              <w:t>CAPITULO</w:t>
            </w:r>
            <w:r w:rsidRPr="00FB0EAE">
              <w:rPr>
                <w:rFonts w:ascii="Gotham" w:hAnsi="Gotham"/>
                <w:spacing w:val="-3"/>
                <w:sz w:val="18"/>
                <w:szCs w:val="18"/>
              </w:rPr>
              <w:t xml:space="preserve"> </w:t>
            </w:r>
            <w:r w:rsidRPr="00FB0EAE">
              <w:rPr>
                <w:rFonts w:ascii="Gotham" w:hAnsi="Gotham"/>
                <w:spacing w:val="-5"/>
                <w:sz w:val="18"/>
                <w:szCs w:val="18"/>
              </w:rPr>
              <w:t>II…</w:t>
            </w:r>
          </w:p>
          <w:p w14:paraId="342D0E82" w14:textId="77777777" w:rsidR="00806751" w:rsidRDefault="00806751" w:rsidP="008D3B7D">
            <w:pPr>
              <w:pStyle w:val="TableParagraph"/>
              <w:ind w:left="85" w:right="57"/>
              <w:rPr>
                <w:rFonts w:ascii="Gotham" w:hAnsi="Gotham"/>
                <w:sz w:val="18"/>
                <w:szCs w:val="18"/>
              </w:rPr>
            </w:pPr>
          </w:p>
          <w:p w14:paraId="5A122B51" w14:textId="50DFC8F4" w:rsidR="004D319F" w:rsidRPr="00FB0EAE" w:rsidRDefault="004D319F" w:rsidP="008D3B7D">
            <w:pPr>
              <w:pStyle w:val="TableParagraph"/>
              <w:ind w:left="85" w:right="57"/>
              <w:rPr>
                <w:rFonts w:ascii="Gotham" w:hAnsi="Gotham"/>
                <w:sz w:val="18"/>
                <w:szCs w:val="18"/>
              </w:rPr>
            </w:pPr>
            <w:r w:rsidRPr="00FB0EAE">
              <w:rPr>
                <w:rFonts w:ascii="Gotham" w:hAnsi="Gotham"/>
                <w:sz w:val="18"/>
                <w:szCs w:val="18"/>
              </w:rPr>
              <w:t>Sin</w:t>
            </w:r>
            <w:r w:rsidRPr="00FB0EAE">
              <w:rPr>
                <w:rFonts w:ascii="Gotham" w:hAnsi="Gotham"/>
                <w:spacing w:val="2"/>
                <w:sz w:val="18"/>
                <w:szCs w:val="18"/>
              </w:rPr>
              <w:t xml:space="preserve"> </w:t>
            </w:r>
            <w:r w:rsidRPr="00FB0EAE">
              <w:rPr>
                <w:rFonts w:ascii="Gotham" w:hAnsi="Gotham"/>
                <w:spacing w:val="-2"/>
                <w:sz w:val="18"/>
                <w:szCs w:val="18"/>
              </w:rPr>
              <w:t>correlativo</w:t>
            </w:r>
          </w:p>
        </w:tc>
        <w:tc>
          <w:tcPr>
            <w:tcW w:w="4944" w:type="dxa"/>
          </w:tcPr>
          <w:p w14:paraId="0614A0B0" w14:textId="77777777" w:rsidR="004D319F" w:rsidRPr="00FB0EAE" w:rsidRDefault="004D319F" w:rsidP="008D3B7D">
            <w:pPr>
              <w:pStyle w:val="TableParagraph"/>
              <w:ind w:left="85" w:right="113"/>
              <w:jc w:val="center"/>
              <w:rPr>
                <w:rFonts w:ascii="Gotham" w:hAnsi="Gotham"/>
                <w:sz w:val="18"/>
                <w:szCs w:val="18"/>
              </w:rPr>
            </w:pPr>
          </w:p>
          <w:p w14:paraId="606546BE" w14:textId="77777777" w:rsidR="004D319F" w:rsidRPr="00FB0EAE" w:rsidRDefault="004D319F" w:rsidP="008D3B7D">
            <w:pPr>
              <w:pStyle w:val="TableParagraph"/>
              <w:ind w:left="85" w:right="113"/>
              <w:jc w:val="center"/>
              <w:rPr>
                <w:rFonts w:ascii="Gotham" w:hAnsi="Gotham"/>
                <w:sz w:val="18"/>
                <w:szCs w:val="18"/>
              </w:rPr>
            </w:pPr>
            <w:r w:rsidRPr="00FB0EAE">
              <w:rPr>
                <w:rFonts w:ascii="Gotham" w:hAnsi="Gotham"/>
                <w:sz w:val="18"/>
                <w:szCs w:val="18"/>
              </w:rPr>
              <w:t>T</w:t>
            </w:r>
            <w:r w:rsidRPr="00FB0EAE">
              <w:rPr>
                <w:rFonts w:ascii="Gotham" w:hAnsi="Gotham"/>
                <w:b/>
                <w:bCs/>
                <w:sz w:val="18"/>
                <w:szCs w:val="18"/>
              </w:rPr>
              <w:t>Í</w:t>
            </w:r>
            <w:r w:rsidRPr="00FB0EAE">
              <w:rPr>
                <w:rFonts w:ascii="Gotham" w:hAnsi="Gotham"/>
                <w:sz w:val="18"/>
                <w:szCs w:val="18"/>
              </w:rPr>
              <w:t>TULO</w:t>
            </w:r>
            <w:r w:rsidRPr="00FB0EAE">
              <w:rPr>
                <w:rFonts w:ascii="Gotham" w:hAnsi="Gotham"/>
                <w:spacing w:val="-3"/>
                <w:sz w:val="18"/>
                <w:szCs w:val="18"/>
              </w:rPr>
              <w:t xml:space="preserve"> </w:t>
            </w:r>
            <w:r w:rsidRPr="00FB0EAE">
              <w:rPr>
                <w:rFonts w:ascii="Gotham" w:hAnsi="Gotham"/>
                <w:spacing w:val="-5"/>
                <w:sz w:val="18"/>
                <w:szCs w:val="18"/>
              </w:rPr>
              <w:t>III</w:t>
            </w:r>
          </w:p>
          <w:p w14:paraId="2857D9D1" w14:textId="77777777" w:rsidR="004D319F" w:rsidRPr="00FB0EAE" w:rsidRDefault="004D319F" w:rsidP="008D3B7D">
            <w:pPr>
              <w:pStyle w:val="TableParagraph"/>
              <w:ind w:left="85" w:right="113"/>
              <w:jc w:val="center"/>
              <w:rPr>
                <w:rFonts w:ascii="Gotham" w:hAnsi="Gotham"/>
                <w:b/>
                <w:sz w:val="18"/>
                <w:szCs w:val="18"/>
              </w:rPr>
            </w:pPr>
            <w:r w:rsidRPr="00FB0EAE">
              <w:rPr>
                <w:rFonts w:ascii="Gotham" w:hAnsi="Gotham"/>
                <w:spacing w:val="-6"/>
                <w:sz w:val="18"/>
                <w:szCs w:val="18"/>
              </w:rPr>
              <w:t>DE</w:t>
            </w:r>
            <w:r w:rsidRPr="00FB0EAE">
              <w:rPr>
                <w:rFonts w:ascii="Gotham" w:hAnsi="Gotham"/>
                <w:sz w:val="18"/>
                <w:szCs w:val="18"/>
              </w:rPr>
              <w:tab/>
            </w:r>
            <w:r w:rsidRPr="00FB0EAE">
              <w:rPr>
                <w:rFonts w:ascii="Gotham" w:hAnsi="Gotham"/>
                <w:spacing w:val="-6"/>
                <w:sz w:val="18"/>
                <w:szCs w:val="18"/>
              </w:rPr>
              <w:t>LA</w:t>
            </w:r>
            <w:r w:rsidRPr="00FB0EAE">
              <w:rPr>
                <w:rFonts w:ascii="Gotham" w:hAnsi="Gotham"/>
                <w:sz w:val="18"/>
                <w:szCs w:val="18"/>
              </w:rPr>
              <w:tab/>
            </w:r>
            <w:r w:rsidRPr="00FB0EAE">
              <w:rPr>
                <w:rFonts w:ascii="Gotham" w:hAnsi="Gotham"/>
                <w:spacing w:val="-2"/>
                <w:sz w:val="18"/>
                <w:szCs w:val="18"/>
              </w:rPr>
              <w:t>DIRECCI</w:t>
            </w:r>
            <w:r w:rsidRPr="00FB0EAE">
              <w:rPr>
                <w:rFonts w:ascii="Gotham" w:hAnsi="Gotham"/>
                <w:b/>
                <w:bCs/>
                <w:spacing w:val="-2"/>
                <w:sz w:val="18"/>
                <w:szCs w:val="18"/>
              </w:rPr>
              <w:t>Ó</w:t>
            </w:r>
            <w:r w:rsidRPr="00FB0EAE">
              <w:rPr>
                <w:rFonts w:ascii="Gotham" w:hAnsi="Gotham"/>
                <w:spacing w:val="-2"/>
                <w:sz w:val="18"/>
                <w:szCs w:val="18"/>
              </w:rPr>
              <w:t>N</w:t>
            </w:r>
            <w:r w:rsidRPr="00FB0EAE">
              <w:rPr>
                <w:rFonts w:ascii="Gotham" w:hAnsi="Gotham"/>
                <w:sz w:val="18"/>
                <w:szCs w:val="18"/>
              </w:rPr>
              <w:tab/>
            </w:r>
            <w:r w:rsidRPr="00FB0EAE">
              <w:rPr>
                <w:rFonts w:ascii="Gotham" w:hAnsi="Gotham"/>
                <w:spacing w:val="-2"/>
                <w:sz w:val="18"/>
                <w:szCs w:val="18"/>
              </w:rPr>
              <w:t>GENERAL</w:t>
            </w:r>
            <w:r w:rsidRPr="00FB0EAE">
              <w:rPr>
                <w:rFonts w:ascii="Gotham" w:hAnsi="Gotham"/>
                <w:b/>
                <w:spacing w:val="-2"/>
                <w:sz w:val="18"/>
                <w:szCs w:val="18"/>
              </w:rPr>
              <w:t>,</w:t>
            </w:r>
            <w:r w:rsidRPr="00FB0EAE">
              <w:rPr>
                <w:rFonts w:ascii="Gotham" w:hAnsi="Gotham"/>
                <w:b/>
                <w:sz w:val="18"/>
                <w:szCs w:val="18"/>
              </w:rPr>
              <w:tab/>
            </w:r>
            <w:r w:rsidRPr="00FB0EAE">
              <w:rPr>
                <w:rFonts w:ascii="Gotham" w:hAnsi="Gotham"/>
                <w:b/>
                <w:spacing w:val="-6"/>
                <w:sz w:val="18"/>
                <w:szCs w:val="18"/>
              </w:rPr>
              <w:t xml:space="preserve">EL </w:t>
            </w:r>
            <w:r w:rsidRPr="00FB0EAE">
              <w:rPr>
                <w:rFonts w:ascii="Gotham" w:hAnsi="Gotham"/>
                <w:b/>
                <w:sz w:val="18"/>
                <w:szCs w:val="18"/>
              </w:rPr>
              <w:t>ÓRGANO</w:t>
            </w:r>
            <w:r w:rsidRPr="00FB0EAE">
              <w:rPr>
                <w:rFonts w:ascii="Gotham" w:hAnsi="Gotham"/>
                <w:b/>
                <w:spacing w:val="-14"/>
                <w:sz w:val="18"/>
                <w:szCs w:val="18"/>
              </w:rPr>
              <w:t xml:space="preserve"> </w:t>
            </w:r>
            <w:r w:rsidRPr="00FB0EAE">
              <w:rPr>
                <w:rFonts w:ascii="Gotham" w:hAnsi="Gotham"/>
                <w:b/>
                <w:sz w:val="18"/>
                <w:szCs w:val="18"/>
              </w:rPr>
              <w:t>INTERNO</w:t>
            </w:r>
            <w:r w:rsidRPr="00FB0EAE">
              <w:rPr>
                <w:rFonts w:ascii="Gotham" w:hAnsi="Gotham"/>
                <w:b/>
                <w:spacing w:val="-10"/>
                <w:sz w:val="18"/>
                <w:szCs w:val="18"/>
              </w:rPr>
              <w:t xml:space="preserve"> </w:t>
            </w:r>
            <w:r w:rsidRPr="00FB0EAE">
              <w:rPr>
                <w:rFonts w:ascii="Gotham" w:hAnsi="Gotham"/>
                <w:b/>
                <w:sz w:val="18"/>
                <w:szCs w:val="18"/>
              </w:rPr>
              <w:t>DE</w:t>
            </w:r>
            <w:r w:rsidRPr="00FB0EAE">
              <w:rPr>
                <w:rFonts w:ascii="Gotham" w:hAnsi="Gotham"/>
                <w:b/>
                <w:spacing w:val="-14"/>
                <w:sz w:val="18"/>
                <w:szCs w:val="18"/>
              </w:rPr>
              <w:t xml:space="preserve"> </w:t>
            </w:r>
            <w:r w:rsidRPr="00FB0EAE">
              <w:rPr>
                <w:rFonts w:ascii="Gotham" w:hAnsi="Gotham"/>
                <w:b/>
                <w:sz w:val="18"/>
                <w:szCs w:val="18"/>
              </w:rPr>
              <w:t>CONTROL</w:t>
            </w:r>
            <w:r w:rsidRPr="00FB0EAE">
              <w:rPr>
                <w:rFonts w:ascii="Gotham" w:hAnsi="Gotham"/>
                <w:b/>
                <w:spacing w:val="-9"/>
                <w:sz w:val="18"/>
                <w:szCs w:val="18"/>
              </w:rPr>
              <w:t xml:space="preserve"> </w:t>
            </w:r>
            <w:r w:rsidRPr="00FB0EAE">
              <w:rPr>
                <w:rFonts w:ascii="Gotham" w:hAnsi="Gotham"/>
                <w:b/>
                <w:sz w:val="18"/>
                <w:szCs w:val="18"/>
              </w:rPr>
              <w:t>Y</w:t>
            </w:r>
            <w:r w:rsidRPr="00FB0EAE">
              <w:rPr>
                <w:rFonts w:ascii="Gotham" w:hAnsi="Gotham"/>
                <w:b/>
                <w:spacing w:val="-12"/>
                <w:sz w:val="18"/>
                <w:szCs w:val="18"/>
              </w:rPr>
              <w:t xml:space="preserve"> </w:t>
            </w:r>
            <w:r w:rsidRPr="00FB0EAE">
              <w:rPr>
                <w:rFonts w:ascii="Gotham" w:hAnsi="Gotham"/>
                <w:b/>
                <w:spacing w:val="-5"/>
                <w:sz w:val="18"/>
                <w:szCs w:val="18"/>
              </w:rPr>
              <w:t xml:space="preserve">LA </w:t>
            </w:r>
            <w:r w:rsidRPr="00FB0EAE">
              <w:rPr>
                <w:rFonts w:ascii="Gotham" w:hAnsi="Gotham"/>
                <w:b/>
                <w:sz w:val="18"/>
                <w:szCs w:val="18"/>
              </w:rPr>
              <w:t>OFICINA MUNICIPAL DE NEGOCIOS, ASESORÍA</w:t>
            </w:r>
            <w:r w:rsidRPr="00FB0EAE">
              <w:rPr>
                <w:rFonts w:ascii="Gotham" w:hAnsi="Gotham"/>
                <w:b/>
                <w:spacing w:val="-10"/>
                <w:sz w:val="18"/>
                <w:szCs w:val="18"/>
              </w:rPr>
              <w:t xml:space="preserve"> </w:t>
            </w:r>
            <w:r w:rsidRPr="00FB0EAE">
              <w:rPr>
                <w:rFonts w:ascii="Gotham" w:hAnsi="Gotham"/>
                <w:b/>
                <w:sz w:val="18"/>
                <w:szCs w:val="18"/>
              </w:rPr>
              <w:t>FISCAL</w:t>
            </w:r>
            <w:r w:rsidRPr="00FB0EAE">
              <w:rPr>
                <w:rFonts w:ascii="Gotham" w:hAnsi="Gotham"/>
                <w:b/>
                <w:spacing w:val="-3"/>
                <w:sz w:val="18"/>
                <w:szCs w:val="18"/>
              </w:rPr>
              <w:t xml:space="preserve"> </w:t>
            </w:r>
            <w:r w:rsidRPr="00FB0EAE">
              <w:rPr>
                <w:rFonts w:ascii="Gotham" w:hAnsi="Gotham"/>
                <w:b/>
                <w:sz w:val="18"/>
                <w:szCs w:val="18"/>
              </w:rPr>
              <w:t>Y ADUANAL</w:t>
            </w:r>
            <w:r w:rsidRPr="00FB0EAE">
              <w:rPr>
                <w:rFonts w:ascii="Gotham" w:hAnsi="Gotham"/>
                <w:b/>
                <w:spacing w:val="-3"/>
                <w:sz w:val="18"/>
                <w:szCs w:val="18"/>
              </w:rPr>
              <w:t xml:space="preserve"> </w:t>
            </w:r>
            <w:r w:rsidRPr="00FB0EAE">
              <w:rPr>
                <w:rFonts w:ascii="Gotham" w:hAnsi="Gotham"/>
                <w:b/>
                <w:sz w:val="18"/>
                <w:szCs w:val="18"/>
              </w:rPr>
              <w:t>PARA COMERCIANTES DE ARTESANÍAS Y PRODUCTOS LOCALES.</w:t>
            </w:r>
          </w:p>
          <w:p w14:paraId="4D4BE4E4" w14:textId="77777777" w:rsidR="004D319F" w:rsidRPr="00FB0EAE" w:rsidRDefault="004D319F" w:rsidP="008D3B7D">
            <w:pPr>
              <w:pStyle w:val="TableParagraph"/>
              <w:tabs>
                <w:tab w:val="left" w:pos="671"/>
                <w:tab w:val="left" w:pos="1198"/>
                <w:tab w:val="left" w:pos="2784"/>
                <w:tab w:val="left" w:pos="4234"/>
              </w:tabs>
              <w:ind w:left="85" w:right="113"/>
              <w:rPr>
                <w:rFonts w:ascii="Gotham" w:hAnsi="Gotham"/>
                <w:b/>
                <w:sz w:val="18"/>
                <w:szCs w:val="18"/>
              </w:rPr>
            </w:pPr>
          </w:p>
          <w:p w14:paraId="7398E0FB" w14:textId="77777777" w:rsidR="004D319F" w:rsidRPr="00FB0EAE" w:rsidRDefault="004D319F" w:rsidP="008D3B7D">
            <w:pPr>
              <w:pStyle w:val="TableParagraph"/>
              <w:ind w:left="85" w:right="113"/>
              <w:jc w:val="center"/>
              <w:rPr>
                <w:rFonts w:ascii="Gotham" w:hAnsi="Gotham"/>
                <w:sz w:val="18"/>
                <w:szCs w:val="18"/>
              </w:rPr>
            </w:pPr>
            <w:r w:rsidRPr="00FB0EAE">
              <w:rPr>
                <w:rFonts w:ascii="Gotham" w:hAnsi="Gotham"/>
                <w:sz w:val="18"/>
                <w:szCs w:val="18"/>
              </w:rPr>
              <w:t>CAP</w:t>
            </w:r>
            <w:r w:rsidRPr="00FB0EAE">
              <w:rPr>
                <w:rFonts w:ascii="Gotham" w:hAnsi="Gotham"/>
                <w:b/>
                <w:bCs/>
                <w:sz w:val="18"/>
                <w:szCs w:val="18"/>
              </w:rPr>
              <w:t>Í</w:t>
            </w:r>
            <w:r w:rsidRPr="00FB0EAE">
              <w:rPr>
                <w:rFonts w:ascii="Gotham" w:hAnsi="Gotham"/>
                <w:sz w:val="18"/>
                <w:szCs w:val="18"/>
              </w:rPr>
              <w:t xml:space="preserve">TULO I… </w:t>
            </w:r>
          </w:p>
          <w:p w14:paraId="4AFBFB70" w14:textId="77777777" w:rsidR="004D319F" w:rsidRPr="00FB0EAE" w:rsidRDefault="004D319F" w:rsidP="008D3B7D">
            <w:pPr>
              <w:pStyle w:val="TableParagraph"/>
              <w:ind w:left="85" w:right="113"/>
              <w:jc w:val="center"/>
              <w:rPr>
                <w:rFonts w:ascii="Gotham" w:hAnsi="Gotham"/>
                <w:sz w:val="18"/>
                <w:szCs w:val="18"/>
              </w:rPr>
            </w:pPr>
          </w:p>
          <w:p w14:paraId="3FE9D413" w14:textId="77777777" w:rsidR="004D319F" w:rsidRPr="00FB0EAE" w:rsidRDefault="004D319F" w:rsidP="008D3B7D">
            <w:pPr>
              <w:pStyle w:val="TableParagraph"/>
              <w:ind w:left="85" w:right="113"/>
              <w:jc w:val="center"/>
              <w:rPr>
                <w:rFonts w:ascii="Gotham" w:hAnsi="Gotham"/>
                <w:sz w:val="18"/>
                <w:szCs w:val="18"/>
              </w:rPr>
            </w:pPr>
            <w:r w:rsidRPr="00FB0EAE">
              <w:rPr>
                <w:rFonts w:ascii="Gotham" w:hAnsi="Gotham"/>
                <w:sz w:val="18"/>
                <w:szCs w:val="18"/>
              </w:rPr>
              <w:t>CAP</w:t>
            </w:r>
            <w:r w:rsidRPr="00FB0EAE">
              <w:rPr>
                <w:rFonts w:ascii="Gotham" w:hAnsi="Gotham"/>
                <w:b/>
                <w:bCs/>
                <w:sz w:val="18"/>
                <w:szCs w:val="18"/>
              </w:rPr>
              <w:t>Í</w:t>
            </w:r>
            <w:r w:rsidRPr="00FB0EAE">
              <w:rPr>
                <w:rFonts w:ascii="Gotham" w:hAnsi="Gotham"/>
                <w:sz w:val="18"/>
                <w:szCs w:val="18"/>
              </w:rPr>
              <w:t>TULO</w:t>
            </w:r>
            <w:r w:rsidRPr="00FB0EAE">
              <w:rPr>
                <w:rFonts w:ascii="Gotham" w:hAnsi="Gotham"/>
                <w:spacing w:val="-3"/>
                <w:sz w:val="18"/>
                <w:szCs w:val="18"/>
              </w:rPr>
              <w:t xml:space="preserve"> </w:t>
            </w:r>
            <w:r w:rsidRPr="00FB0EAE">
              <w:rPr>
                <w:rFonts w:ascii="Gotham" w:hAnsi="Gotham"/>
                <w:spacing w:val="-5"/>
                <w:sz w:val="18"/>
                <w:szCs w:val="18"/>
              </w:rPr>
              <w:t>II…</w:t>
            </w:r>
          </w:p>
          <w:p w14:paraId="0879B552" w14:textId="77777777" w:rsidR="004D319F" w:rsidRPr="00FB0EAE" w:rsidRDefault="004D319F" w:rsidP="008D3B7D">
            <w:pPr>
              <w:pStyle w:val="TableParagraph"/>
              <w:ind w:left="85" w:right="113"/>
              <w:jc w:val="center"/>
              <w:rPr>
                <w:rFonts w:ascii="Gotham" w:hAnsi="Gotham"/>
                <w:b/>
                <w:sz w:val="18"/>
                <w:szCs w:val="18"/>
              </w:rPr>
            </w:pPr>
          </w:p>
          <w:p w14:paraId="402DCB27" w14:textId="77777777" w:rsidR="004D319F" w:rsidRPr="00FB0EAE" w:rsidRDefault="004D319F" w:rsidP="008D3B7D">
            <w:pPr>
              <w:pStyle w:val="TableParagraph"/>
              <w:ind w:left="85" w:right="113"/>
              <w:jc w:val="center"/>
              <w:rPr>
                <w:rFonts w:ascii="Gotham" w:hAnsi="Gotham"/>
                <w:b/>
                <w:sz w:val="18"/>
                <w:szCs w:val="18"/>
              </w:rPr>
            </w:pPr>
            <w:r w:rsidRPr="00FB0EAE">
              <w:rPr>
                <w:rFonts w:ascii="Gotham" w:hAnsi="Gotham"/>
                <w:b/>
                <w:sz w:val="18"/>
                <w:szCs w:val="18"/>
              </w:rPr>
              <w:t>CAPÍTULO</w:t>
            </w:r>
            <w:r w:rsidRPr="00FB0EAE">
              <w:rPr>
                <w:rFonts w:ascii="Gotham" w:hAnsi="Gotham"/>
                <w:b/>
                <w:spacing w:val="-3"/>
                <w:sz w:val="18"/>
                <w:szCs w:val="18"/>
              </w:rPr>
              <w:t xml:space="preserve"> </w:t>
            </w:r>
            <w:r w:rsidRPr="00FB0EAE">
              <w:rPr>
                <w:rFonts w:ascii="Gotham" w:hAnsi="Gotham"/>
                <w:b/>
                <w:spacing w:val="-5"/>
                <w:sz w:val="18"/>
                <w:szCs w:val="18"/>
              </w:rPr>
              <w:t>III</w:t>
            </w:r>
          </w:p>
          <w:p w14:paraId="37D77222" w14:textId="77777777" w:rsidR="004D319F" w:rsidRPr="00FB0EAE" w:rsidRDefault="004D319F" w:rsidP="008D3B7D">
            <w:pPr>
              <w:pStyle w:val="TableParagraph"/>
              <w:ind w:left="85" w:right="113"/>
              <w:rPr>
                <w:rFonts w:ascii="Gotham" w:hAnsi="Gotham"/>
                <w:b/>
                <w:sz w:val="18"/>
                <w:szCs w:val="18"/>
              </w:rPr>
            </w:pPr>
          </w:p>
          <w:p w14:paraId="5F424975" w14:textId="77777777" w:rsidR="004D319F" w:rsidRPr="00FB0EAE" w:rsidRDefault="004D319F" w:rsidP="008D3B7D">
            <w:pPr>
              <w:pStyle w:val="TableParagraph"/>
              <w:ind w:left="85" w:right="113"/>
              <w:jc w:val="center"/>
              <w:rPr>
                <w:rFonts w:ascii="Gotham" w:hAnsi="Gotham"/>
                <w:b/>
                <w:sz w:val="18"/>
                <w:szCs w:val="18"/>
              </w:rPr>
            </w:pPr>
            <w:r w:rsidRPr="00FB0EAE">
              <w:rPr>
                <w:rFonts w:ascii="Gotham" w:hAnsi="Gotham"/>
                <w:b/>
                <w:sz w:val="18"/>
                <w:szCs w:val="18"/>
              </w:rPr>
              <w:t>DE LA OFICINA MUNICIPAL DE NEGOCIOS, ASESORÍA FISCAL Y ADUANAL</w:t>
            </w:r>
            <w:r w:rsidRPr="00FB0EAE">
              <w:rPr>
                <w:rFonts w:ascii="Gotham" w:hAnsi="Gotham"/>
                <w:b/>
                <w:spacing w:val="-11"/>
                <w:sz w:val="18"/>
                <w:szCs w:val="18"/>
              </w:rPr>
              <w:t xml:space="preserve"> </w:t>
            </w:r>
            <w:r w:rsidRPr="00FB0EAE">
              <w:rPr>
                <w:rFonts w:ascii="Gotham" w:hAnsi="Gotham"/>
                <w:b/>
                <w:sz w:val="18"/>
                <w:szCs w:val="18"/>
              </w:rPr>
              <w:t>PARA</w:t>
            </w:r>
            <w:r w:rsidRPr="00FB0EAE">
              <w:rPr>
                <w:rFonts w:ascii="Gotham" w:hAnsi="Gotham"/>
                <w:b/>
                <w:spacing w:val="-17"/>
                <w:sz w:val="18"/>
                <w:szCs w:val="18"/>
              </w:rPr>
              <w:t xml:space="preserve"> </w:t>
            </w:r>
            <w:r w:rsidRPr="00FB0EAE">
              <w:rPr>
                <w:rFonts w:ascii="Gotham" w:hAnsi="Gotham"/>
                <w:b/>
                <w:sz w:val="18"/>
                <w:szCs w:val="18"/>
              </w:rPr>
              <w:t>COMERCIANTES</w:t>
            </w:r>
            <w:r w:rsidRPr="00FB0EAE">
              <w:rPr>
                <w:rFonts w:ascii="Gotham" w:hAnsi="Gotham"/>
                <w:b/>
                <w:spacing w:val="-13"/>
                <w:sz w:val="18"/>
                <w:szCs w:val="18"/>
              </w:rPr>
              <w:t xml:space="preserve"> </w:t>
            </w:r>
            <w:r w:rsidRPr="00FB0EAE">
              <w:rPr>
                <w:rFonts w:ascii="Gotham" w:hAnsi="Gotham"/>
                <w:b/>
                <w:sz w:val="18"/>
                <w:szCs w:val="18"/>
              </w:rPr>
              <w:t xml:space="preserve">DE ARTESANÍAS Y PRODUCTOS </w:t>
            </w:r>
            <w:r w:rsidRPr="00FB0EAE">
              <w:rPr>
                <w:rFonts w:ascii="Gotham" w:hAnsi="Gotham"/>
                <w:b/>
                <w:spacing w:val="-2"/>
                <w:sz w:val="18"/>
                <w:szCs w:val="18"/>
              </w:rPr>
              <w:t>LOCALES.</w:t>
            </w:r>
          </w:p>
          <w:p w14:paraId="0D08F5CF" w14:textId="77777777" w:rsidR="004D319F" w:rsidRPr="00FB0EAE" w:rsidRDefault="004D319F" w:rsidP="008D3B7D">
            <w:pPr>
              <w:pStyle w:val="TableParagraph"/>
              <w:ind w:left="85" w:right="113"/>
              <w:rPr>
                <w:rFonts w:ascii="Gotham" w:hAnsi="Gotham"/>
                <w:b/>
                <w:sz w:val="18"/>
                <w:szCs w:val="18"/>
              </w:rPr>
            </w:pPr>
          </w:p>
          <w:p w14:paraId="2BCAB3AF" w14:textId="77777777" w:rsidR="004D319F" w:rsidRPr="00FB0EAE" w:rsidRDefault="004D319F" w:rsidP="008D3B7D">
            <w:pPr>
              <w:pStyle w:val="TableParagraph"/>
              <w:ind w:left="85" w:right="113"/>
              <w:jc w:val="both"/>
              <w:rPr>
                <w:rFonts w:ascii="Gotham" w:hAnsi="Gotham"/>
                <w:b/>
                <w:sz w:val="18"/>
                <w:szCs w:val="18"/>
              </w:rPr>
            </w:pPr>
            <w:r w:rsidRPr="00FB0EAE">
              <w:rPr>
                <w:rFonts w:ascii="Gotham" w:hAnsi="Gotham"/>
                <w:b/>
                <w:sz w:val="18"/>
                <w:szCs w:val="18"/>
              </w:rPr>
              <w:t>Artículo 41.-</w:t>
            </w:r>
            <w:r w:rsidRPr="00FB0EAE">
              <w:rPr>
                <w:rFonts w:ascii="Gotham" w:hAnsi="Gotham"/>
                <w:b/>
                <w:spacing w:val="40"/>
                <w:sz w:val="18"/>
                <w:szCs w:val="18"/>
              </w:rPr>
              <w:t xml:space="preserve"> </w:t>
            </w:r>
            <w:r w:rsidRPr="00FB0EAE">
              <w:rPr>
                <w:rFonts w:ascii="Gotham" w:hAnsi="Gotham"/>
                <w:b/>
                <w:sz w:val="18"/>
                <w:szCs w:val="18"/>
              </w:rPr>
              <w:t>La Oficina Municipal de Negocios, Asesoría Fiscal y Aduanal para Comerciantes de Artesanías y Productos Locales, contará con un encargado del despacho, personal técnico y administrativo suficiente para</w:t>
            </w:r>
            <w:r w:rsidRPr="00FB0EAE">
              <w:rPr>
                <w:rFonts w:ascii="Gotham" w:hAnsi="Gotham"/>
                <w:b/>
                <w:spacing w:val="-17"/>
                <w:sz w:val="18"/>
                <w:szCs w:val="18"/>
              </w:rPr>
              <w:t xml:space="preserve"> </w:t>
            </w:r>
            <w:r w:rsidRPr="00FB0EAE">
              <w:rPr>
                <w:rFonts w:ascii="Gotham" w:hAnsi="Gotham"/>
                <w:b/>
                <w:sz w:val="18"/>
                <w:szCs w:val="18"/>
              </w:rPr>
              <w:t>el</w:t>
            </w:r>
            <w:r w:rsidRPr="00FB0EAE">
              <w:rPr>
                <w:rFonts w:ascii="Gotham" w:hAnsi="Gotham"/>
                <w:b/>
                <w:spacing w:val="-17"/>
                <w:sz w:val="18"/>
                <w:szCs w:val="18"/>
              </w:rPr>
              <w:t xml:space="preserve"> </w:t>
            </w:r>
            <w:r w:rsidRPr="00FB0EAE">
              <w:rPr>
                <w:rFonts w:ascii="Gotham" w:hAnsi="Gotham"/>
                <w:b/>
                <w:sz w:val="18"/>
                <w:szCs w:val="18"/>
              </w:rPr>
              <w:t>cumplimiento</w:t>
            </w:r>
            <w:r w:rsidRPr="00FB0EAE">
              <w:rPr>
                <w:rFonts w:ascii="Gotham" w:hAnsi="Gotham"/>
                <w:b/>
                <w:spacing w:val="-16"/>
                <w:sz w:val="18"/>
                <w:szCs w:val="18"/>
              </w:rPr>
              <w:t xml:space="preserve"> </w:t>
            </w:r>
            <w:r w:rsidRPr="00FB0EAE">
              <w:rPr>
                <w:rFonts w:ascii="Gotham" w:hAnsi="Gotham"/>
                <w:b/>
                <w:sz w:val="18"/>
                <w:szCs w:val="18"/>
              </w:rPr>
              <w:t>de</w:t>
            </w:r>
            <w:r w:rsidRPr="00FB0EAE">
              <w:rPr>
                <w:rFonts w:ascii="Gotham" w:hAnsi="Gotham"/>
                <w:b/>
                <w:spacing w:val="-17"/>
                <w:sz w:val="18"/>
                <w:szCs w:val="18"/>
              </w:rPr>
              <w:t xml:space="preserve"> </w:t>
            </w:r>
            <w:r w:rsidRPr="00FB0EAE">
              <w:rPr>
                <w:rFonts w:ascii="Gotham" w:hAnsi="Gotham"/>
                <w:b/>
                <w:sz w:val="18"/>
                <w:szCs w:val="18"/>
              </w:rPr>
              <w:t>sus</w:t>
            </w:r>
            <w:r w:rsidRPr="00FB0EAE">
              <w:rPr>
                <w:rFonts w:ascii="Gotham" w:hAnsi="Gotham"/>
                <w:b/>
                <w:spacing w:val="-17"/>
                <w:sz w:val="18"/>
                <w:szCs w:val="18"/>
              </w:rPr>
              <w:t xml:space="preserve"> </w:t>
            </w:r>
            <w:r w:rsidRPr="00FB0EAE">
              <w:rPr>
                <w:rFonts w:ascii="Gotham" w:hAnsi="Gotham"/>
                <w:b/>
                <w:sz w:val="18"/>
                <w:szCs w:val="18"/>
              </w:rPr>
              <w:t>funciones, priorizando al personal con conocimientos en materia fiscal, jurídica, administrativa y comercial.</w:t>
            </w:r>
          </w:p>
          <w:p w14:paraId="1A5BFDDE" w14:textId="77777777" w:rsidR="004D319F" w:rsidRPr="00FB0EAE" w:rsidRDefault="004D319F" w:rsidP="008D3B7D">
            <w:pPr>
              <w:pStyle w:val="TableParagraph"/>
              <w:ind w:left="85" w:right="113"/>
              <w:rPr>
                <w:rFonts w:ascii="Gotham" w:hAnsi="Gotham"/>
                <w:b/>
                <w:sz w:val="18"/>
                <w:szCs w:val="18"/>
              </w:rPr>
            </w:pPr>
          </w:p>
          <w:p w14:paraId="5626F774" w14:textId="77777777" w:rsidR="004D319F" w:rsidRPr="00FB0EAE" w:rsidRDefault="004D319F" w:rsidP="008D3B7D">
            <w:pPr>
              <w:pStyle w:val="TableParagraph"/>
              <w:ind w:left="85" w:right="113"/>
              <w:jc w:val="both"/>
              <w:rPr>
                <w:rFonts w:ascii="Gotham" w:hAnsi="Gotham"/>
                <w:b/>
                <w:sz w:val="18"/>
                <w:szCs w:val="18"/>
              </w:rPr>
            </w:pPr>
            <w:r w:rsidRPr="00FB0EAE">
              <w:rPr>
                <w:rFonts w:ascii="Gotham" w:hAnsi="Gotham"/>
                <w:b/>
                <w:sz w:val="18"/>
                <w:szCs w:val="18"/>
              </w:rPr>
              <w:t>Artículo 42.- La Oficina tendrá las siguientes funciones:</w:t>
            </w:r>
          </w:p>
          <w:p w14:paraId="2FEFF3C2" w14:textId="77777777" w:rsidR="004D319F" w:rsidRPr="00FB0EAE" w:rsidRDefault="004D319F" w:rsidP="008D3B7D">
            <w:pPr>
              <w:pStyle w:val="TableParagraph"/>
              <w:ind w:left="85" w:right="113"/>
              <w:jc w:val="both"/>
              <w:rPr>
                <w:rFonts w:ascii="Gotham" w:hAnsi="Gotham"/>
                <w:b/>
                <w:sz w:val="18"/>
                <w:szCs w:val="18"/>
              </w:rPr>
            </w:pPr>
          </w:p>
          <w:p w14:paraId="2367326B" w14:textId="77777777" w:rsidR="004D319F" w:rsidRPr="00FB0EAE" w:rsidRDefault="004D319F">
            <w:pPr>
              <w:pStyle w:val="TableParagraph"/>
              <w:numPr>
                <w:ilvl w:val="0"/>
                <w:numId w:val="148"/>
              </w:numPr>
              <w:tabs>
                <w:tab w:val="left" w:pos="348"/>
              </w:tabs>
              <w:spacing w:after="120"/>
              <w:ind w:left="85" w:right="113" w:firstLine="0"/>
              <w:jc w:val="both"/>
              <w:rPr>
                <w:rFonts w:ascii="Gotham" w:hAnsi="Gotham"/>
                <w:b/>
                <w:sz w:val="18"/>
                <w:szCs w:val="18"/>
              </w:rPr>
            </w:pPr>
            <w:r w:rsidRPr="00FB0EAE">
              <w:rPr>
                <w:rFonts w:ascii="Gotham" w:hAnsi="Gotham"/>
                <w:b/>
                <w:sz w:val="18"/>
                <w:szCs w:val="18"/>
              </w:rPr>
              <w:t>Brindar asesoría y capacitación en materia fiscal, aduanal, administrativa y de gestión empresarial a los comerciantes locales;</w:t>
            </w:r>
          </w:p>
          <w:p w14:paraId="4905FDA6" w14:textId="77777777" w:rsidR="004D319F" w:rsidRPr="00FB0EAE" w:rsidRDefault="004D319F">
            <w:pPr>
              <w:pStyle w:val="TableParagraph"/>
              <w:numPr>
                <w:ilvl w:val="0"/>
                <w:numId w:val="148"/>
              </w:numPr>
              <w:tabs>
                <w:tab w:val="left" w:pos="386"/>
              </w:tabs>
              <w:spacing w:after="120"/>
              <w:ind w:left="85" w:right="113" w:firstLine="0"/>
              <w:jc w:val="both"/>
              <w:rPr>
                <w:rFonts w:ascii="Gotham" w:hAnsi="Gotham"/>
                <w:b/>
                <w:sz w:val="18"/>
                <w:szCs w:val="18"/>
              </w:rPr>
            </w:pPr>
            <w:r w:rsidRPr="00FB0EAE">
              <w:rPr>
                <w:rFonts w:ascii="Gotham" w:hAnsi="Gotham"/>
                <w:b/>
                <w:sz w:val="18"/>
                <w:szCs w:val="18"/>
              </w:rPr>
              <w:t xml:space="preserve">Orientar sobre trámites y requisitos para la formalización de actividades </w:t>
            </w:r>
            <w:r w:rsidRPr="00FB0EAE">
              <w:rPr>
                <w:rFonts w:ascii="Gotham" w:hAnsi="Gotham"/>
                <w:b/>
                <w:spacing w:val="-2"/>
                <w:sz w:val="18"/>
                <w:szCs w:val="18"/>
              </w:rPr>
              <w:t>económicas;</w:t>
            </w:r>
          </w:p>
          <w:p w14:paraId="05E0ADCA" w14:textId="77777777" w:rsidR="004D319F" w:rsidRPr="00FB0EAE" w:rsidRDefault="004D319F">
            <w:pPr>
              <w:pStyle w:val="TableParagraph"/>
              <w:numPr>
                <w:ilvl w:val="0"/>
                <w:numId w:val="148"/>
              </w:numPr>
              <w:spacing w:after="120"/>
              <w:ind w:left="85" w:right="113" w:firstLine="0"/>
              <w:jc w:val="both"/>
              <w:rPr>
                <w:rFonts w:ascii="Gotham" w:hAnsi="Gotham"/>
                <w:b/>
                <w:sz w:val="18"/>
                <w:szCs w:val="18"/>
              </w:rPr>
            </w:pPr>
            <w:r w:rsidRPr="00FB0EAE">
              <w:rPr>
                <w:rFonts w:ascii="Gotham" w:hAnsi="Gotham"/>
                <w:b/>
                <w:sz w:val="18"/>
                <w:szCs w:val="18"/>
              </w:rPr>
              <w:t>Promover la vinculación con programas estatales y federales de apoyo a comerciantes y artesanos;</w:t>
            </w:r>
          </w:p>
          <w:p w14:paraId="1777C1C0" w14:textId="77777777" w:rsidR="004D319F" w:rsidRPr="00FB0EAE" w:rsidRDefault="004D319F">
            <w:pPr>
              <w:pStyle w:val="TableParagraph"/>
              <w:numPr>
                <w:ilvl w:val="0"/>
                <w:numId w:val="148"/>
              </w:numPr>
              <w:spacing w:after="120"/>
              <w:ind w:left="85" w:right="113" w:firstLine="0"/>
              <w:jc w:val="both"/>
              <w:rPr>
                <w:rFonts w:ascii="Gotham" w:hAnsi="Gotham"/>
                <w:b/>
                <w:bCs/>
                <w:sz w:val="18"/>
                <w:szCs w:val="18"/>
              </w:rPr>
            </w:pPr>
            <w:r w:rsidRPr="00FB0EAE">
              <w:rPr>
                <w:rFonts w:ascii="Gotham" w:hAnsi="Gotham"/>
                <w:b/>
                <w:sz w:val="18"/>
                <w:szCs w:val="18"/>
              </w:rPr>
              <w:t>Fomentar</w:t>
            </w:r>
            <w:r w:rsidRPr="00FB0EAE">
              <w:rPr>
                <w:rFonts w:ascii="Gotham" w:hAnsi="Gotham"/>
                <w:b/>
                <w:spacing w:val="5"/>
                <w:sz w:val="18"/>
                <w:szCs w:val="18"/>
              </w:rPr>
              <w:t xml:space="preserve"> </w:t>
            </w:r>
            <w:r w:rsidRPr="00FB0EAE">
              <w:rPr>
                <w:rFonts w:ascii="Gotham" w:hAnsi="Gotham"/>
                <w:b/>
                <w:sz w:val="18"/>
                <w:szCs w:val="18"/>
              </w:rPr>
              <w:t>la</w:t>
            </w:r>
            <w:r w:rsidRPr="00FB0EAE">
              <w:rPr>
                <w:rFonts w:ascii="Gotham" w:hAnsi="Gotham"/>
                <w:b/>
                <w:spacing w:val="10"/>
                <w:sz w:val="18"/>
                <w:szCs w:val="18"/>
              </w:rPr>
              <w:t xml:space="preserve"> </w:t>
            </w:r>
            <w:r w:rsidRPr="00FB0EAE">
              <w:rPr>
                <w:rFonts w:ascii="Gotham" w:hAnsi="Gotham"/>
                <w:b/>
                <w:bCs/>
                <w:sz w:val="18"/>
                <w:szCs w:val="18"/>
              </w:rPr>
              <w:t xml:space="preserve">participación en ferias, </w:t>
            </w:r>
            <w:r w:rsidRPr="00FB0EAE">
              <w:rPr>
                <w:rFonts w:ascii="Gotham" w:hAnsi="Gotham"/>
                <w:b/>
                <w:bCs/>
                <w:sz w:val="18"/>
                <w:szCs w:val="18"/>
              </w:rPr>
              <w:lastRenderedPageBreak/>
              <w:t>exposiciones y plataformas de comercialización;</w:t>
            </w:r>
          </w:p>
          <w:p w14:paraId="6850B266" w14:textId="77777777" w:rsidR="004D319F" w:rsidRPr="00FB0EAE" w:rsidRDefault="004D319F">
            <w:pPr>
              <w:pStyle w:val="TableParagraph"/>
              <w:numPr>
                <w:ilvl w:val="0"/>
                <w:numId w:val="148"/>
              </w:numPr>
              <w:spacing w:after="120"/>
              <w:ind w:left="85" w:right="113" w:firstLine="0"/>
              <w:jc w:val="both"/>
              <w:rPr>
                <w:rFonts w:ascii="Gotham" w:hAnsi="Gotham"/>
                <w:b/>
                <w:bCs/>
                <w:sz w:val="18"/>
                <w:szCs w:val="18"/>
              </w:rPr>
            </w:pPr>
            <w:r w:rsidRPr="00FB0EAE">
              <w:rPr>
                <w:rFonts w:ascii="Gotham" w:hAnsi="Gotham"/>
                <w:b/>
                <w:bCs/>
                <w:sz w:val="18"/>
                <w:szCs w:val="18"/>
              </w:rPr>
              <w:t>Impulsar estrategias de promoción y venta de artesanías y de productos locales tanto en el mercado interno como externo; y</w:t>
            </w:r>
          </w:p>
          <w:p w14:paraId="7AD8D01D" w14:textId="77777777" w:rsidR="004D319F" w:rsidRPr="00FB0EAE" w:rsidRDefault="004D319F">
            <w:pPr>
              <w:pStyle w:val="TableParagraph"/>
              <w:numPr>
                <w:ilvl w:val="0"/>
                <w:numId w:val="148"/>
              </w:numPr>
              <w:ind w:left="85" w:right="113" w:firstLine="0"/>
              <w:jc w:val="both"/>
              <w:rPr>
                <w:rFonts w:ascii="Gotham" w:hAnsi="Gotham"/>
                <w:b/>
                <w:bCs/>
                <w:sz w:val="18"/>
                <w:szCs w:val="18"/>
              </w:rPr>
            </w:pPr>
            <w:r w:rsidRPr="00FB0EAE">
              <w:rPr>
                <w:rFonts w:ascii="Gotham" w:hAnsi="Gotham"/>
                <w:b/>
                <w:bCs/>
                <w:sz w:val="18"/>
                <w:szCs w:val="18"/>
              </w:rPr>
              <w:t>Facilitar el acompañamiento en procesos de registro de marcas, propiedad intelectual, certificaciones, embarques y trámites ante cualquier ente o dependencia púbica o privada.</w:t>
            </w:r>
          </w:p>
          <w:p w14:paraId="6AB4D94D" w14:textId="77777777" w:rsidR="004D319F" w:rsidRPr="00FB0EAE" w:rsidRDefault="004D319F" w:rsidP="008D3B7D">
            <w:pPr>
              <w:pStyle w:val="TableParagraph"/>
              <w:tabs>
                <w:tab w:val="left" w:pos="644"/>
              </w:tabs>
              <w:ind w:left="85" w:right="113"/>
              <w:jc w:val="both"/>
              <w:rPr>
                <w:rFonts w:ascii="Gotham" w:hAnsi="Gotham"/>
                <w:b/>
                <w:bCs/>
                <w:sz w:val="18"/>
                <w:szCs w:val="18"/>
              </w:rPr>
            </w:pPr>
          </w:p>
          <w:p w14:paraId="3701470D" w14:textId="77777777" w:rsidR="004D319F" w:rsidRPr="00FB0EAE" w:rsidRDefault="004D319F" w:rsidP="008D3B7D">
            <w:pPr>
              <w:pStyle w:val="TableParagraph"/>
              <w:tabs>
                <w:tab w:val="left" w:pos="644"/>
              </w:tabs>
              <w:ind w:left="85" w:right="113"/>
              <w:jc w:val="both"/>
              <w:rPr>
                <w:rFonts w:ascii="Gotham" w:hAnsi="Gotham"/>
                <w:b/>
                <w:bCs/>
                <w:sz w:val="18"/>
                <w:szCs w:val="18"/>
              </w:rPr>
            </w:pPr>
            <w:r w:rsidRPr="00FB0EAE">
              <w:rPr>
                <w:rFonts w:ascii="Gotham" w:hAnsi="Gotham"/>
                <w:b/>
                <w:bCs/>
                <w:sz w:val="18"/>
                <w:szCs w:val="18"/>
              </w:rPr>
              <w:t>Artículo 43. Para el cumplimiento de sus fines, la Oficina dispondrá del personal ya activo y adscrito al ITONAR, y/o</w:t>
            </w:r>
            <w:r w:rsidRPr="00FB0EAE">
              <w:rPr>
                <w:rFonts w:ascii="Gotham" w:hAnsi="Gotham"/>
                <w:b/>
                <w:bCs/>
                <w:spacing w:val="-3"/>
                <w:sz w:val="18"/>
                <w:szCs w:val="18"/>
              </w:rPr>
              <w:t xml:space="preserve"> </w:t>
            </w:r>
            <w:r w:rsidRPr="00FB0EAE">
              <w:rPr>
                <w:rFonts w:ascii="Gotham" w:hAnsi="Gotham"/>
                <w:b/>
                <w:bCs/>
                <w:sz w:val="18"/>
                <w:szCs w:val="18"/>
              </w:rPr>
              <w:t>se</w:t>
            </w:r>
            <w:r w:rsidRPr="00FB0EAE">
              <w:rPr>
                <w:rFonts w:ascii="Gotham" w:hAnsi="Gotham"/>
                <w:b/>
                <w:bCs/>
                <w:spacing w:val="-4"/>
                <w:sz w:val="18"/>
                <w:szCs w:val="18"/>
              </w:rPr>
              <w:t xml:space="preserve"> </w:t>
            </w:r>
            <w:r w:rsidRPr="00FB0EAE">
              <w:rPr>
                <w:rFonts w:ascii="Gotham" w:hAnsi="Gotham"/>
                <w:b/>
                <w:bCs/>
                <w:sz w:val="18"/>
                <w:szCs w:val="18"/>
              </w:rPr>
              <w:t>hará</w:t>
            </w:r>
            <w:r w:rsidRPr="00FB0EAE">
              <w:rPr>
                <w:rFonts w:ascii="Gotham" w:hAnsi="Gotham"/>
                <w:b/>
                <w:bCs/>
                <w:spacing w:val="-4"/>
                <w:sz w:val="18"/>
                <w:szCs w:val="18"/>
              </w:rPr>
              <w:t xml:space="preserve"> </w:t>
            </w:r>
            <w:r w:rsidRPr="00FB0EAE">
              <w:rPr>
                <w:rFonts w:ascii="Gotham" w:hAnsi="Gotham"/>
                <w:b/>
                <w:bCs/>
                <w:sz w:val="18"/>
                <w:szCs w:val="18"/>
              </w:rPr>
              <w:t>llegar</w:t>
            </w:r>
            <w:r w:rsidRPr="00FB0EAE">
              <w:rPr>
                <w:rFonts w:ascii="Gotham" w:hAnsi="Gotham"/>
                <w:b/>
                <w:bCs/>
                <w:spacing w:val="-7"/>
                <w:sz w:val="18"/>
                <w:szCs w:val="18"/>
              </w:rPr>
              <w:t xml:space="preserve"> </w:t>
            </w:r>
            <w:r w:rsidRPr="00FB0EAE">
              <w:rPr>
                <w:rFonts w:ascii="Gotham" w:hAnsi="Gotham"/>
                <w:b/>
                <w:bCs/>
                <w:sz w:val="18"/>
                <w:szCs w:val="18"/>
              </w:rPr>
              <w:t>de</w:t>
            </w:r>
            <w:r w:rsidRPr="00FB0EAE">
              <w:rPr>
                <w:rFonts w:ascii="Gotham" w:hAnsi="Gotham"/>
                <w:b/>
                <w:bCs/>
                <w:spacing w:val="-4"/>
                <w:sz w:val="18"/>
                <w:szCs w:val="18"/>
              </w:rPr>
              <w:t xml:space="preserve"> </w:t>
            </w:r>
            <w:r w:rsidRPr="00FB0EAE">
              <w:rPr>
                <w:rFonts w:ascii="Gotham" w:hAnsi="Gotham"/>
                <w:b/>
                <w:bCs/>
                <w:sz w:val="18"/>
                <w:szCs w:val="18"/>
              </w:rPr>
              <w:t>personal comisionado de otras áreas de la Administración Publica Municipal.</w:t>
            </w:r>
          </w:p>
          <w:p w14:paraId="470F7CAA" w14:textId="77777777" w:rsidR="004D319F" w:rsidRPr="00FB0EAE" w:rsidRDefault="004D319F" w:rsidP="008D3B7D">
            <w:pPr>
              <w:pStyle w:val="TableParagraph"/>
              <w:tabs>
                <w:tab w:val="left" w:pos="644"/>
              </w:tabs>
              <w:ind w:left="85" w:right="113"/>
              <w:jc w:val="both"/>
              <w:rPr>
                <w:rFonts w:ascii="Gotham" w:hAnsi="Gotham"/>
                <w:b/>
                <w:bCs/>
                <w:sz w:val="18"/>
                <w:szCs w:val="18"/>
              </w:rPr>
            </w:pPr>
          </w:p>
          <w:p w14:paraId="382E4F6A" w14:textId="77777777" w:rsidR="004D319F" w:rsidRPr="00FB0EAE" w:rsidRDefault="004D319F" w:rsidP="008D3B7D">
            <w:pPr>
              <w:pStyle w:val="TableParagraph"/>
              <w:tabs>
                <w:tab w:val="left" w:pos="644"/>
              </w:tabs>
              <w:ind w:left="85" w:right="113"/>
              <w:jc w:val="both"/>
              <w:rPr>
                <w:rFonts w:ascii="Gotham" w:hAnsi="Gotham"/>
                <w:b/>
                <w:bCs/>
                <w:sz w:val="18"/>
                <w:szCs w:val="18"/>
              </w:rPr>
            </w:pPr>
            <w:r w:rsidRPr="00FB0EAE">
              <w:rPr>
                <w:rFonts w:ascii="Gotham" w:hAnsi="Gotham"/>
                <w:b/>
                <w:bCs/>
                <w:sz w:val="18"/>
                <w:szCs w:val="18"/>
              </w:rPr>
              <w:t>Artículo 44.</w:t>
            </w:r>
            <w:r w:rsidRPr="00FB0EAE">
              <w:rPr>
                <w:rFonts w:ascii="Gotham" w:hAnsi="Gotham"/>
                <w:b/>
                <w:bCs/>
                <w:spacing w:val="40"/>
                <w:sz w:val="18"/>
                <w:szCs w:val="18"/>
              </w:rPr>
              <w:t xml:space="preserve"> </w:t>
            </w:r>
            <w:r w:rsidRPr="00FB0EAE">
              <w:rPr>
                <w:rFonts w:ascii="Gotham" w:hAnsi="Gotham"/>
                <w:b/>
                <w:bCs/>
                <w:sz w:val="18"/>
                <w:szCs w:val="18"/>
              </w:rPr>
              <w:t>La oficina deberá coordinarse con dependencias estatales y federales, universidades, cámaras empresariales, asociaciones civiles y colegios de profesionistas.</w:t>
            </w:r>
          </w:p>
          <w:p w14:paraId="63A95E30" w14:textId="77777777" w:rsidR="004D319F" w:rsidRPr="00FB0EAE" w:rsidRDefault="004D319F" w:rsidP="008D3B7D">
            <w:pPr>
              <w:pStyle w:val="TableParagraph"/>
              <w:tabs>
                <w:tab w:val="left" w:pos="644"/>
              </w:tabs>
              <w:ind w:left="85" w:right="113"/>
              <w:jc w:val="both"/>
              <w:rPr>
                <w:rFonts w:ascii="Gotham" w:hAnsi="Gotham"/>
                <w:sz w:val="18"/>
                <w:szCs w:val="18"/>
              </w:rPr>
            </w:pPr>
          </w:p>
          <w:p w14:paraId="738F389E" w14:textId="77777777" w:rsidR="004D319F" w:rsidRPr="00FB0EAE" w:rsidRDefault="004D319F" w:rsidP="008D3B7D">
            <w:pPr>
              <w:pStyle w:val="TableParagraph"/>
              <w:tabs>
                <w:tab w:val="left" w:pos="644"/>
              </w:tabs>
              <w:ind w:left="85" w:right="113"/>
              <w:jc w:val="both"/>
              <w:rPr>
                <w:rFonts w:ascii="Gotham" w:hAnsi="Gotham"/>
                <w:sz w:val="18"/>
                <w:szCs w:val="18"/>
              </w:rPr>
            </w:pPr>
            <w:r w:rsidRPr="00FB0EAE">
              <w:rPr>
                <w:rFonts w:ascii="Gotham" w:hAnsi="Gotham"/>
                <w:sz w:val="18"/>
                <w:szCs w:val="18"/>
              </w:rPr>
              <w:t xml:space="preserve">(Se recorren los demás artículos en su </w:t>
            </w:r>
            <w:r w:rsidRPr="00FB0EAE">
              <w:rPr>
                <w:rFonts w:ascii="Gotham" w:hAnsi="Gotham"/>
                <w:spacing w:val="-2"/>
                <w:sz w:val="18"/>
                <w:szCs w:val="18"/>
              </w:rPr>
              <w:t xml:space="preserve">orden). </w:t>
            </w:r>
          </w:p>
          <w:p w14:paraId="587BF5CA" w14:textId="77777777" w:rsidR="004D319F" w:rsidRPr="00FB0EAE" w:rsidRDefault="004D319F" w:rsidP="008D3B7D">
            <w:pPr>
              <w:tabs>
                <w:tab w:val="left" w:pos="5265"/>
              </w:tabs>
              <w:ind w:left="85" w:right="113"/>
              <w:jc w:val="both"/>
              <w:rPr>
                <w:rFonts w:ascii="Gotham" w:hAnsi="Gotham"/>
                <w:b/>
                <w:sz w:val="18"/>
                <w:szCs w:val="18"/>
              </w:rPr>
            </w:pPr>
          </w:p>
        </w:tc>
      </w:tr>
    </w:tbl>
    <w:p w14:paraId="2B345DDC" w14:textId="77777777" w:rsidR="004D319F" w:rsidRPr="00FB0EAE" w:rsidRDefault="004D319F" w:rsidP="004D319F">
      <w:pPr>
        <w:jc w:val="both"/>
        <w:rPr>
          <w:rFonts w:ascii="Gotham" w:hAnsi="Gotham"/>
          <w:sz w:val="20"/>
          <w:szCs w:val="20"/>
        </w:rPr>
      </w:pPr>
    </w:p>
    <w:p w14:paraId="13018CD4" w14:textId="77777777" w:rsidR="004D319F" w:rsidRPr="00FB0EAE" w:rsidRDefault="004D319F" w:rsidP="004D319F">
      <w:pPr>
        <w:jc w:val="both"/>
        <w:rPr>
          <w:rFonts w:ascii="Gotham" w:hAnsi="Gotham"/>
          <w:sz w:val="20"/>
          <w:szCs w:val="20"/>
        </w:rPr>
      </w:pPr>
      <w:r w:rsidRPr="00FB0EAE">
        <w:rPr>
          <w:rFonts w:ascii="Gotham" w:hAnsi="Gotham"/>
          <w:sz w:val="20"/>
          <w:szCs w:val="20"/>
        </w:rPr>
        <w:t>De lo anteriormente expuesto, fundado y motivado, de conformidad a lo establecido por los artículos 115 de la Constitución Política de los Estados Unidos Mexicanos; 77 de la Constitución Política del Estado de Jalisco; 37, 40 y 41 de la Ley del Gobierno y la Administración Pública Municipal del Estado de Jalisco, someto a consideración del Pleno del Ayuntamiento la siguiente iniciativa de:</w:t>
      </w:r>
    </w:p>
    <w:p w14:paraId="3D845491" w14:textId="77777777" w:rsidR="004D319F" w:rsidRPr="00FB0EAE" w:rsidRDefault="004D319F" w:rsidP="004D319F">
      <w:pPr>
        <w:jc w:val="both"/>
        <w:rPr>
          <w:rFonts w:ascii="Gotham" w:hAnsi="Gotham"/>
          <w:sz w:val="20"/>
          <w:szCs w:val="20"/>
        </w:rPr>
      </w:pPr>
    </w:p>
    <w:p w14:paraId="18AD1752" w14:textId="77777777" w:rsidR="004D319F" w:rsidRPr="00FB0EAE" w:rsidRDefault="004D319F" w:rsidP="004D319F">
      <w:pPr>
        <w:jc w:val="center"/>
        <w:rPr>
          <w:rFonts w:ascii="Gotham" w:hAnsi="Gotham"/>
          <w:sz w:val="20"/>
          <w:szCs w:val="20"/>
        </w:rPr>
      </w:pPr>
      <w:r w:rsidRPr="00FB0EAE">
        <w:rPr>
          <w:rFonts w:ascii="Gotham" w:hAnsi="Gotham"/>
          <w:sz w:val="20"/>
          <w:szCs w:val="20"/>
        </w:rPr>
        <w:t>ORDENAMIENTO MUNICIPAL</w:t>
      </w:r>
    </w:p>
    <w:p w14:paraId="436453B2" w14:textId="77777777" w:rsidR="004D319F" w:rsidRPr="00FB0EAE" w:rsidRDefault="004D319F" w:rsidP="004D319F">
      <w:pPr>
        <w:jc w:val="both"/>
        <w:rPr>
          <w:rFonts w:ascii="Gotham" w:hAnsi="Gotham"/>
          <w:sz w:val="20"/>
          <w:szCs w:val="20"/>
        </w:rPr>
      </w:pPr>
    </w:p>
    <w:p w14:paraId="7AEBA243" w14:textId="77777777" w:rsidR="004D319F" w:rsidRPr="00FB0EAE" w:rsidRDefault="004D319F" w:rsidP="004D319F">
      <w:pPr>
        <w:jc w:val="both"/>
        <w:rPr>
          <w:rFonts w:ascii="Gotham" w:hAnsi="Gotham"/>
          <w:sz w:val="20"/>
          <w:szCs w:val="20"/>
        </w:rPr>
      </w:pPr>
      <w:r w:rsidRPr="00FB0EAE">
        <w:rPr>
          <w:rFonts w:ascii="Gotham" w:hAnsi="Gotham"/>
          <w:sz w:val="20"/>
          <w:szCs w:val="20"/>
        </w:rPr>
        <w:t>Que reforma y adiciona diversas disposiciones del Reglamento del Organismo Público Descentralizado Instituto Tonalteca de las Artesanías del Municipio de Tonalá, Jalisco.</w:t>
      </w:r>
    </w:p>
    <w:p w14:paraId="3CBCD2EF" w14:textId="77777777" w:rsidR="004D319F" w:rsidRPr="00FB0EAE" w:rsidRDefault="004D319F" w:rsidP="004D319F">
      <w:pPr>
        <w:jc w:val="both"/>
        <w:rPr>
          <w:rFonts w:ascii="Gotham" w:hAnsi="Gotham"/>
          <w:sz w:val="20"/>
          <w:szCs w:val="20"/>
        </w:rPr>
      </w:pPr>
    </w:p>
    <w:p w14:paraId="32F4F890" w14:textId="77777777" w:rsidR="004D319F" w:rsidRPr="00FB0EAE" w:rsidRDefault="004D319F" w:rsidP="004D319F">
      <w:pPr>
        <w:jc w:val="both"/>
        <w:rPr>
          <w:rFonts w:ascii="Gotham" w:hAnsi="Gotham"/>
          <w:sz w:val="20"/>
          <w:szCs w:val="20"/>
        </w:rPr>
      </w:pPr>
    </w:p>
    <w:p w14:paraId="7AF068B4" w14:textId="77777777" w:rsidR="004D319F" w:rsidRPr="00FB0EAE" w:rsidRDefault="004D319F" w:rsidP="004D319F">
      <w:pPr>
        <w:jc w:val="both"/>
        <w:rPr>
          <w:rFonts w:ascii="Gotham" w:hAnsi="Gotham"/>
          <w:sz w:val="20"/>
          <w:szCs w:val="20"/>
        </w:rPr>
      </w:pPr>
      <w:bookmarkStart w:id="16" w:name="Artículo_Único._–_Se_adiciona_y_reforma_"/>
      <w:bookmarkEnd w:id="16"/>
      <w:r w:rsidRPr="00FB0EAE">
        <w:rPr>
          <w:rFonts w:ascii="Gotham" w:hAnsi="Gotham"/>
          <w:sz w:val="20"/>
          <w:szCs w:val="20"/>
        </w:rPr>
        <w:t>Artículo Único. – Se adiciona y reforma el Título III, Capítulo III y los artículos 41, 42, 43 y 44; recorriéndose los subsecuentes en su orden para quedar como sigue:</w:t>
      </w:r>
    </w:p>
    <w:p w14:paraId="73EDAAA9" w14:textId="77777777" w:rsidR="004D319F" w:rsidRPr="00FB0EAE" w:rsidRDefault="004D319F" w:rsidP="004D319F">
      <w:pPr>
        <w:jc w:val="both"/>
        <w:rPr>
          <w:rFonts w:ascii="Gotham" w:hAnsi="Gotham"/>
          <w:sz w:val="20"/>
          <w:szCs w:val="20"/>
        </w:rPr>
      </w:pPr>
    </w:p>
    <w:p w14:paraId="7FB91D89" w14:textId="77777777" w:rsidR="004D319F" w:rsidRPr="00FB0EAE" w:rsidRDefault="004D319F" w:rsidP="004D319F">
      <w:pPr>
        <w:ind w:left="284" w:right="284"/>
        <w:jc w:val="center"/>
        <w:rPr>
          <w:rFonts w:ascii="Gotham" w:hAnsi="Gotham"/>
          <w:i/>
          <w:iCs/>
          <w:sz w:val="19"/>
          <w:szCs w:val="19"/>
        </w:rPr>
      </w:pPr>
      <w:r w:rsidRPr="00FB0EAE">
        <w:rPr>
          <w:rFonts w:ascii="Gotham" w:hAnsi="Gotham"/>
          <w:i/>
          <w:iCs/>
          <w:sz w:val="19"/>
          <w:szCs w:val="19"/>
        </w:rPr>
        <w:t>TÍTULO III</w:t>
      </w:r>
    </w:p>
    <w:p w14:paraId="7BAF129E" w14:textId="77777777" w:rsidR="004D319F" w:rsidRPr="00FB0EAE" w:rsidRDefault="004D319F" w:rsidP="004D319F">
      <w:pPr>
        <w:ind w:left="284" w:right="284"/>
        <w:jc w:val="center"/>
        <w:rPr>
          <w:rFonts w:ascii="Gotham" w:hAnsi="Gotham"/>
          <w:i/>
          <w:iCs/>
          <w:sz w:val="19"/>
          <w:szCs w:val="19"/>
        </w:rPr>
      </w:pPr>
      <w:r w:rsidRPr="00FB0EAE">
        <w:rPr>
          <w:rFonts w:ascii="Gotham" w:hAnsi="Gotham"/>
          <w:i/>
          <w:iCs/>
          <w:sz w:val="19"/>
          <w:szCs w:val="19"/>
        </w:rPr>
        <w:t>DE LA DIRECCIÓN GENERAL, EL ÓRGANO INTERNO DE CONTROL Y LA OFICINA MUNICIPAL DE NEGOCIOS, ASESORÍA FISCAL Y ADUANAL PARA COMERCIANTES DE ARTESANÍAS Y PRODUCTOS LOCALES.</w:t>
      </w:r>
    </w:p>
    <w:p w14:paraId="066A2F5D" w14:textId="77777777" w:rsidR="004D319F" w:rsidRPr="00FB0EAE" w:rsidRDefault="004D319F" w:rsidP="004D319F">
      <w:pPr>
        <w:ind w:left="284" w:right="284"/>
        <w:jc w:val="center"/>
        <w:rPr>
          <w:rFonts w:ascii="Gotham" w:hAnsi="Gotham"/>
          <w:i/>
          <w:iCs/>
          <w:sz w:val="19"/>
          <w:szCs w:val="19"/>
        </w:rPr>
      </w:pPr>
    </w:p>
    <w:p w14:paraId="32A7AEEB" w14:textId="77777777" w:rsidR="004D319F" w:rsidRPr="00FB0EAE" w:rsidRDefault="004D319F" w:rsidP="004D319F">
      <w:pPr>
        <w:ind w:left="284" w:right="284"/>
        <w:jc w:val="center"/>
        <w:rPr>
          <w:rFonts w:ascii="Gotham" w:hAnsi="Gotham"/>
          <w:i/>
          <w:iCs/>
          <w:sz w:val="19"/>
          <w:szCs w:val="19"/>
        </w:rPr>
      </w:pPr>
      <w:r w:rsidRPr="00FB0EAE">
        <w:rPr>
          <w:rFonts w:ascii="Gotham" w:hAnsi="Gotham"/>
          <w:i/>
          <w:iCs/>
          <w:sz w:val="19"/>
          <w:szCs w:val="19"/>
        </w:rPr>
        <w:t xml:space="preserve">CAPÍTULO I… </w:t>
      </w:r>
    </w:p>
    <w:p w14:paraId="65EE46AF" w14:textId="77777777" w:rsidR="004D319F" w:rsidRPr="00FB0EAE" w:rsidRDefault="004D319F" w:rsidP="004D319F">
      <w:pPr>
        <w:ind w:left="284" w:right="284"/>
        <w:jc w:val="center"/>
        <w:rPr>
          <w:rFonts w:ascii="Gotham" w:hAnsi="Gotham"/>
          <w:i/>
          <w:iCs/>
          <w:sz w:val="19"/>
          <w:szCs w:val="19"/>
        </w:rPr>
      </w:pPr>
    </w:p>
    <w:p w14:paraId="011A9533" w14:textId="77777777" w:rsidR="004D319F" w:rsidRPr="00FB0EAE" w:rsidRDefault="004D319F" w:rsidP="004D319F">
      <w:pPr>
        <w:ind w:left="284" w:right="284"/>
        <w:jc w:val="center"/>
        <w:rPr>
          <w:rFonts w:ascii="Gotham" w:hAnsi="Gotham"/>
          <w:i/>
          <w:iCs/>
          <w:sz w:val="19"/>
          <w:szCs w:val="19"/>
        </w:rPr>
      </w:pPr>
      <w:r w:rsidRPr="00FB0EAE">
        <w:rPr>
          <w:rFonts w:ascii="Gotham" w:hAnsi="Gotham"/>
          <w:i/>
          <w:iCs/>
          <w:sz w:val="19"/>
          <w:szCs w:val="19"/>
        </w:rPr>
        <w:t>CAPÍTULO II…</w:t>
      </w:r>
    </w:p>
    <w:p w14:paraId="73DA6F09" w14:textId="77777777" w:rsidR="004D319F" w:rsidRPr="00FB0EAE" w:rsidRDefault="004D319F" w:rsidP="004D319F">
      <w:pPr>
        <w:ind w:left="284" w:right="284"/>
        <w:jc w:val="center"/>
        <w:rPr>
          <w:rFonts w:ascii="Gotham" w:hAnsi="Gotham"/>
          <w:i/>
          <w:iCs/>
          <w:sz w:val="19"/>
          <w:szCs w:val="19"/>
        </w:rPr>
      </w:pPr>
    </w:p>
    <w:p w14:paraId="1DE29E3D" w14:textId="77777777" w:rsidR="004D319F" w:rsidRPr="00FB0EAE" w:rsidRDefault="004D319F" w:rsidP="004D319F">
      <w:pPr>
        <w:ind w:left="284" w:right="284"/>
        <w:jc w:val="center"/>
        <w:rPr>
          <w:rFonts w:ascii="Gotham" w:hAnsi="Gotham"/>
          <w:i/>
          <w:iCs/>
          <w:sz w:val="19"/>
          <w:szCs w:val="19"/>
        </w:rPr>
      </w:pPr>
      <w:r w:rsidRPr="00FB0EAE">
        <w:rPr>
          <w:rFonts w:ascii="Gotham" w:hAnsi="Gotham"/>
          <w:i/>
          <w:iCs/>
          <w:sz w:val="19"/>
          <w:szCs w:val="19"/>
        </w:rPr>
        <w:t>CAPÍTULO III</w:t>
      </w:r>
    </w:p>
    <w:p w14:paraId="19DD53D1" w14:textId="77777777" w:rsidR="004D319F" w:rsidRPr="00FB0EAE" w:rsidRDefault="004D319F" w:rsidP="004D319F">
      <w:pPr>
        <w:ind w:left="284" w:right="284"/>
        <w:jc w:val="center"/>
        <w:rPr>
          <w:rFonts w:ascii="Gotham" w:hAnsi="Gotham"/>
          <w:i/>
          <w:iCs/>
          <w:sz w:val="19"/>
          <w:szCs w:val="19"/>
        </w:rPr>
      </w:pPr>
    </w:p>
    <w:p w14:paraId="5AE5419B" w14:textId="77777777" w:rsidR="004D319F" w:rsidRPr="00FB0EAE" w:rsidRDefault="004D319F" w:rsidP="004D319F">
      <w:pPr>
        <w:ind w:left="284" w:right="284"/>
        <w:jc w:val="center"/>
        <w:rPr>
          <w:rFonts w:ascii="Gotham" w:hAnsi="Gotham"/>
          <w:i/>
          <w:iCs/>
          <w:sz w:val="19"/>
          <w:szCs w:val="19"/>
        </w:rPr>
      </w:pPr>
      <w:bookmarkStart w:id="17" w:name="DE_LA_OFICINA_MUNICIPAL_DE_NEGOCIOS,_ASE"/>
      <w:bookmarkEnd w:id="17"/>
      <w:r w:rsidRPr="00FB0EAE">
        <w:rPr>
          <w:rFonts w:ascii="Gotham" w:hAnsi="Gotham"/>
          <w:i/>
          <w:iCs/>
          <w:sz w:val="19"/>
          <w:szCs w:val="19"/>
        </w:rPr>
        <w:t>DE LA OFICINA MUNICIPAL DE NEGOCIOS, ASESORÍA FISCAL Y ADUANAL PARA COMERCIANTES DE ARTESANÍAS Y PRODUCTOS LOCALES.</w:t>
      </w:r>
    </w:p>
    <w:p w14:paraId="2812B87E" w14:textId="77777777" w:rsidR="004D319F" w:rsidRPr="00FB0EAE" w:rsidRDefault="004D319F" w:rsidP="004D319F">
      <w:pPr>
        <w:pStyle w:val="Textoindependiente"/>
        <w:spacing w:after="0"/>
        <w:ind w:left="284" w:right="284"/>
        <w:rPr>
          <w:rFonts w:ascii="Gotham" w:hAnsi="Gotham"/>
          <w:i/>
          <w:iCs/>
          <w:sz w:val="19"/>
          <w:szCs w:val="19"/>
        </w:rPr>
      </w:pPr>
    </w:p>
    <w:p w14:paraId="713C83CD" w14:textId="77777777" w:rsidR="004D319F" w:rsidRPr="00FB0EAE" w:rsidRDefault="004D319F" w:rsidP="004D319F">
      <w:pPr>
        <w:pStyle w:val="Textoindependiente"/>
        <w:spacing w:after="0"/>
        <w:ind w:left="284" w:right="284"/>
        <w:jc w:val="both"/>
        <w:rPr>
          <w:rFonts w:ascii="Gotham" w:hAnsi="Gotham"/>
          <w:i/>
          <w:iCs/>
          <w:sz w:val="19"/>
          <w:szCs w:val="19"/>
        </w:rPr>
      </w:pPr>
      <w:r w:rsidRPr="00FB0EAE">
        <w:rPr>
          <w:rFonts w:ascii="Gotham" w:hAnsi="Gotham"/>
          <w:i/>
          <w:iCs/>
          <w:sz w:val="19"/>
          <w:szCs w:val="19"/>
        </w:rPr>
        <w:t>Artículo 41.-</w:t>
      </w:r>
      <w:r w:rsidRPr="00FB0EAE">
        <w:rPr>
          <w:rFonts w:ascii="Gotham" w:hAnsi="Gotham"/>
          <w:i/>
          <w:iCs/>
          <w:spacing w:val="40"/>
          <w:sz w:val="19"/>
          <w:szCs w:val="19"/>
        </w:rPr>
        <w:t xml:space="preserve"> </w:t>
      </w:r>
      <w:r w:rsidRPr="00FB0EAE">
        <w:rPr>
          <w:rFonts w:ascii="Gotham" w:hAnsi="Gotham"/>
          <w:i/>
          <w:iCs/>
          <w:sz w:val="19"/>
          <w:szCs w:val="19"/>
        </w:rPr>
        <w:t>La Oficina Municipal de Negocios, Asesoría Fiscal y Aduanal para Comerciantes</w:t>
      </w:r>
      <w:r w:rsidRPr="00FB0EAE">
        <w:rPr>
          <w:rFonts w:ascii="Gotham" w:hAnsi="Gotham"/>
          <w:i/>
          <w:iCs/>
          <w:spacing w:val="-3"/>
          <w:sz w:val="19"/>
          <w:szCs w:val="19"/>
        </w:rPr>
        <w:t xml:space="preserve"> </w:t>
      </w:r>
      <w:r w:rsidRPr="00FB0EAE">
        <w:rPr>
          <w:rFonts w:ascii="Gotham" w:hAnsi="Gotham"/>
          <w:i/>
          <w:iCs/>
          <w:sz w:val="19"/>
          <w:szCs w:val="19"/>
        </w:rPr>
        <w:t>de</w:t>
      </w:r>
      <w:r w:rsidRPr="00FB0EAE">
        <w:rPr>
          <w:rFonts w:ascii="Gotham" w:hAnsi="Gotham"/>
          <w:i/>
          <w:iCs/>
          <w:spacing w:val="-3"/>
          <w:sz w:val="19"/>
          <w:szCs w:val="19"/>
        </w:rPr>
        <w:t xml:space="preserve"> </w:t>
      </w:r>
      <w:r w:rsidRPr="00FB0EAE">
        <w:rPr>
          <w:rFonts w:ascii="Gotham" w:hAnsi="Gotham"/>
          <w:i/>
          <w:iCs/>
          <w:sz w:val="19"/>
          <w:szCs w:val="19"/>
        </w:rPr>
        <w:t>Artesanías</w:t>
      </w:r>
      <w:r w:rsidRPr="00FB0EAE">
        <w:rPr>
          <w:rFonts w:ascii="Gotham" w:hAnsi="Gotham"/>
          <w:i/>
          <w:iCs/>
          <w:spacing w:val="-3"/>
          <w:sz w:val="19"/>
          <w:szCs w:val="19"/>
        </w:rPr>
        <w:t xml:space="preserve"> </w:t>
      </w:r>
      <w:r w:rsidRPr="00FB0EAE">
        <w:rPr>
          <w:rFonts w:ascii="Gotham" w:hAnsi="Gotham"/>
          <w:i/>
          <w:iCs/>
          <w:sz w:val="19"/>
          <w:szCs w:val="19"/>
        </w:rPr>
        <w:t>y</w:t>
      </w:r>
      <w:r w:rsidRPr="00FB0EAE">
        <w:rPr>
          <w:rFonts w:ascii="Gotham" w:hAnsi="Gotham"/>
          <w:i/>
          <w:iCs/>
          <w:spacing w:val="-7"/>
          <w:sz w:val="19"/>
          <w:szCs w:val="19"/>
        </w:rPr>
        <w:t xml:space="preserve"> </w:t>
      </w:r>
      <w:r w:rsidRPr="00FB0EAE">
        <w:rPr>
          <w:rFonts w:ascii="Gotham" w:hAnsi="Gotham"/>
          <w:i/>
          <w:iCs/>
          <w:sz w:val="19"/>
          <w:szCs w:val="19"/>
        </w:rPr>
        <w:t>Productos</w:t>
      </w:r>
      <w:r w:rsidRPr="00FB0EAE">
        <w:rPr>
          <w:rFonts w:ascii="Gotham" w:hAnsi="Gotham"/>
          <w:i/>
          <w:iCs/>
          <w:spacing w:val="-3"/>
          <w:sz w:val="19"/>
          <w:szCs w:val="19"/>
        </w:rPr>
        <w:t xml:space="preserve"> </w:t>
      </w:r>
      <w:r w:rsidRPr="00FB0EAE">
        <w:rPr>
          <w:rFonts w:ascii="Gotham" w:hAnsi="Gotham"/>
          <w:i/>
          <w:iCs/>
          <w:sz w:val="19"/>
          <w:szCs w:val="19"/>
        </w:rPr>
        <w:t>Locales,</w:t>
      </w:r>
      <w:r w:rsidRPr="00FB0EAE">
        <w:rPr>
          <w:rFonts w:ascii="Gotham" w:hAnsi="Gotham"/>
          <w:i/>
          <w:iCs/>
          <w:spacing w:val="-8"/>
          <w:sz w:val="19"/>
          <w:szCs w:val="19"/>
        </w:rPr>
        <w:t xml:space="preserve"> </w:t>
      </w:r>
      <w:r w:rsidRPr="00FB0EAE">
        <w:rPr>
          <w:rFonts w:ascii="Gotham" w:hAnsi="Gotham"/>
          <w:i/>
          <w:iCs/>
          <w:sz w:val="19"/>
          <w:szCs w:val="19"/>
        </w:rPr>
        <w:t>contará</w:t>
      </w:r>
      <w:r w:rsidRPr="00FB0EAE">
        <w:rPr>
          <w:rFonts w:ascii="Gotham" w:hAnsi="Gotham"/>
          <w:i/>
          <w:iCs/>
          <w:spacing w:val="-3"/>
          <w:sz w:val="19"/>
          <w:szCs w:val="19"/>
        </w:rPr>
        <w:t xml:space="preserve"> </w:t>
      </w:r>
      <w:r w:rsidRPr="00FB0EAE">
        <w:rPr>
          <w:rFonts w:ascii="Gotham" w:hAnsi="Gotham"/>
          <w:i/>
          <w:iCs/>
          <w:sz w:val="19"/>
          <w:szCs w:val="19"/>
        </w:rPr>
        <w:t>con</w:t>
      </w:r>
      <w:r w:rsidRPr="00FB0EAE">
        <w:rPr>
          <w:rFonts w:ascii="Gotham" w:hAnsi="Gotham"/>
          <w:i/>
          <w:iCs/>
          <w:spacing w:val="-6"/>
          <w:sz w:val="19"/>
          <w:szCs w:val="19"/>
        </w:rPr>
        <w:t xml:space="preserve"> </w:t>
      </w:r>
      <w:r w:rsidRPr="00FB0EAE">
        <w:rPr>
          <w:rFonts w:ascii="Gotham" w:hAnsi="Gotham"/>
          <w:i/>
          <w:iCs/>
          <w:sz w:val="19"/>
          <w:szCs w:val="19"/>
        </w:rPr>
        <w:t>un</w:t>
      </w:r>
      <w:r w:rsidRPr="00FB0EAE">
        <w:rPr>
          <w:rFonts w:ascii="Gotham" w:hAnsi="Gotham"/>
          <w:i/>
          <w:iCs/>
          <w:spacing w:val="-6"/>
          <w:sz w:val="19"/>
          <w:szCs w:val="19"/>
        </w:rPr>
        <w:t xml:space="preserve"> </w:t>
      </w:r>
      <w:r w:rsidRPr="00FB0EAE">
        <w:rPr>
          <w:rFonts w:ascii="Gotham" w:hAnsi="Gotham"/>
          <w:i/>
          <w:iCs/>
          <w:sz w:val="19"/>
          <w:szCs w:val="19"/>
        </w:rPr>
        <w:t>encargado</w:t>
      </w:r>
      <w:r w:rsidRPr="00FB0EAE">
        <w:rPr>
          <w:rFonts w:ascii="Gotham" w:hAnsi="Gotham"/>
          <w:i/>
          <w:iCs/>
          <w:spacing w:val="-2"/>
          <w:sz w:val="19"/>
          <w:szCs w:val="19"/>
        </w:rPr>
        <w:t xml:space="preserve"> </w:t>
      </w:r>
      <w:r w:rsidRPr="00FB0EAE">
        <w:rPr>
          <w:rFonts w:ascii="Gotham" w:hAnsi="Gotham"/>
          <w:i/>
          <w:iCs/>
          <w:sz w:val="19"/>
          <w:szCs w:val="19"/>
        </w:rPr>
        <w:t xml:space="preserve">del despacho, personal técnico y </w:t>
      </w:r>
      <w:r w:rsidRPr="00FB0EAE">
        <w:rPr>
          <w:rFonts w:ascii="Gotham" w:hAnsi="Gotham"/>
          <w:i/>
          <w:iCs/>
          <w:sz w:val="19"/>
          <w:szCs w:val="19"/>
        </w:rPr>
        <w:lastRenderedPageBreak/>
        <w:t>administrativo suficiente para el cumplimiento de sus funciones, priorizando al personal con conocimientos en materia fiscal, jurídica, administrativa y comercial.</w:t>
      </w:r>
    </w:p>
    <w:p w14:paraId="39993AFF" w14:textId="77777777" w:rsidR="004D319F" w:rsidRPr="00FB0EAE" w:rsidRDefault="004D319F" w:rsidP="004D319F">
      <w:pPr>
        <w:pStyle w:val="Textoindependiente"/>
        <w:spacing w:after="0"/>
        <w:ind w:left="284" w:right="284"/>
        <w:jc w:val="both"/>
        <w:rPr>
          <w:rFonts w:ascii="Gotham" w:hAnsi="Gotham"/>
          <w:i/>
          <w:iCs/>
          <w:sz w:val="19"/>
          <w:szCs w:val="19"/>
        </w:rPr>
      </w:pPr>
    </w:p>
    <w:p w14:paraId="4679154A" w14:textId="77777777" w:rsidR="004D319F" w:rsidRPr="00FB0EAE" w:rsidRDefault="004D319F" w:rsidP="004D319F">
      <w:pPr>
        <w:pStyle w:val="Textoindependiente"/>
        <w:ind w:left="284" w:right="284"/>
        <w:jc w:val="both"/>
        <w:rPr>
          <w:rFonts w:ascii="Gotham" w:hAnsi="Gotham"/>
          <w:i/>
          <w:iCs/>
          <w:sz w:val="19"/>
          <w:szCs w:val="19"/>
        </w:rPr>
      </w:pPr>
      <w:r w:rsidRPr="00FB0EAE">
        <w:rPr>
          <w:rFonts w:ascii="Gotham" w:hAnsi="Gotham"/>
          <w:i/>
          <w:iCs/>
          <w:sz w:val="19"/>
          <w:szCs w:val="19"/>
        </w:rPr>
        <w:t>Artículo</w:t>
      </w:r>
      <w:r w:rsidRPr="00FB0EAE">
        <w:rPr>
          <w:rFonts w:ascii="Gotham" w:hAnsi="Gotham"/>
          <w:i/>
          <w:iCs/>
          <w:spacing w:val="-3"/>
          <w:sz w:val="19"/>
          <w:szCs w:val="19"/>
        </w:rPr>
        <w:t xml:space="preserve"> </w:t>
      </w:r>
      <w:r w:rsidRPr="00FB0EAE">
        <w:rPr>
          <w:rFonts w:ascii="Gotham" w:hAnsi="Gotham"/>
          <w:i/>
          <w:iCs/>
          <w:sz w:val="19"/>
          <w:szCs w:val="19"/>
        </w:rPr>
        <w:t>42.-</w:t>
      </w:r>
      <w:r w:rsidRPr="00FB0EAE">
        <w:rPr>
          <w:rFonts w:ascii="Gotham" w:hAnsi="Gotham"/>
          <w:i/>
          <w:iCs/>
          <w:spacing w:val="-5"/>
          <w:sz w:val="19"/>
          <w:szCs w:val="19"/>
        </w:rPr>
        <w:t xml:space="preserve"> </w:t>
      </w:r>
      <w:r w:rsidRPr="00FB0EAE">
        <w:rPr>
          <w:rFonts w:ascii="Gotham" w:hAnsi="Gotham"/>
          <w:i/>
          <w:iCs/>
          <w:sz w:val="19"/>
          <w:szCs w:val="19"/>
        </w:rPr>
        <w:t>La</w:t>
      </w:r>
      <w:r w:rsidRPr="00FB0EAE">
        <w:rPr>
          <w:rFonts w:ascii="Gotham" w:hAnsi="Gotham"/>
          <w:i/>
          <w:iCs/>
          <w:spacing w:val="-2"/>
          <w:sz w:val="19"/>
          <w:szCs w:val="19"/>
        </w:rPr>
        <w:t xml:space="preserve"> </w:t>
      </w:r>
      <w:r w:rsidRPr="00FB0EAE">
        <w:rPr>
          <w:rFonts w:ascii="Gotham" w:hAnsi="Gotham"/>
          <w:i/>
          <w:iCs/>
          <w:sz w:val="19"/>
          <w:szCs w:val="19"/>
        </w:rPr>
        <w:t>Oficina</w:t>
      </w:r>
      <w:r w:rsidRPr="00FB0EAE">
        <w:rPr>
          <w:rFonts w:ascii="Gotham" w:hAnsi="Gotham"/>
          <w:i/>
          <w:iCs/>
          <w:spacing w:val="-3"/>
          <w:sz w:val="19"/>
          <w:szCs w:val="19"/>
        </w:rPr>
        <w:t xml:space="preserve"> </w:t>
      </w:r>
      <w:r w:rsidRPr="00FB0EAE">
        <w:rPr>
          <w:rFonts w:ascii="Gotham" w:hAnsi="Gotham"/>
          <w:i/>
          <w:iCs/>
          <w:sz w:val="19"/>
          <w:szCs w:val="19"/>
        </w:rPr>
        <w:t>tendrá</w:t>
      </w:r>
      <w:r w:rsidRPr="00FB0EAE">
        <w:rPr>
          <w:rFonts w:ascii="Gotham" w:hAnsi="Gotham"/>
          <w:i/>
          <w:iCs/>
          <w:spacing w:val="-2"/>
          <w:sz w:val="19"/>
          <w:szCs w:val="19"/>
        </w:rPr>
        <w:t xml:space="preserve"> </w:t>
      </w:r>
      <w:r w:rsidRPr="00FB0EAE">
        <w:rPr>
          <w:rFonts w:ascii="Gotham" w:hAnsi="Gotham"/>
          <w:i/>
          <w:iCs/>
          <w:sz w:val="19"/>
          <w:szCs w:val="19"/>
        </w:rPr>
        <w:t>las</w:t>
      </w:r>
      <w:r w:rsidRPr="00FB0EAE">
        <w:rPr>
          <w:rFonts w:ascii="Gotham" w:hAnsi="Gotham"/>
          <w:i/>
          <w:iCs/>
          <w:spacing w:val="-6"/>
          <w:sz w:val="19"/>
          <w:szCs w:val="19"/>
        </w:rPr>
        <w:t xml:space="preserve"> </w:t>
      </w:r>
      <w:r w:rsidRPr="00FB0EAE">
        <w:rPr>
          <w:rFonts w:ascii="Gotham" w:hAnsi="Gotham"/>
          <w:i/>
          <w:iCs/>
          <w:sz w:val="19"/>
          <w:szCs w:val="19"/>
        </w:rPr>
        <w:t>siguientes</w:t>
      </w:r>
      <w:r w:rsidRPr="00FB0EAE">
        <w:rPr>
          <w:rFonts w:ascii="Gotham" w:hAnsi="Gotham"/>
          <w:i/>
          <w:iCs/>
          <w:spacing w:val="-2"/>
          <w:sz w:val="19"/>
          <w:szCs w:val="19"/>
        </w:rPr>
        <w:t xml:space="preserve"> funciones:</w:t>
      </w:r>
    </w:p>
    <w:p w14:paraId="2E328AC1" w14:textId="77777777" w:rsidR="004D319F" w:rsidRPr="00FB0EAE" w:rsidRDefault="004D319F">
      <w:pPr>
        <w:pStyle w:val="Prrafodelista"/>
        <w:widowControl w:val="0"/>
        <w:numPr>
          <w:ilvl w:val="0"/>
          <w:numId w:val="149"/>
        </w:numPr>
        <w:autoSpaceDE w:val="0"/>
        <w:autoSpaceDN w:val="0"/>
        <w:spacing w:after="120"/>
        <w:ind w:left="709" w:right="284" w:hanging="425"/>
        <w:contextualSpacing w:val="0"/>
        <w:jc w:val="both"/>
        <w:rPr>
          <w:rFonts w:ascii="Gotham" w:hAnsi="Gotham"/>
          <w:b/>
          <w:i/>
          <w:iCs/>
          <w:sz w:val="19"/>
          <w:szCs w:val="19"/>
        </w:rPr>
      </w:pPr>
      <w:r w:rsidRPr="00FB0EAE">
        <w:rPr>
          <w:rFonts w:ascii="Gotham" w:hAnsi="Gotham"/>
          <w:b/>
          <w:i/>
          <w:iCs/>
          <w:sz w:val="19"/>
          <w:szCs w:val="19"/>
        </w:rPr>
        <w:t>Brindar asesoría y capacitación en materia fiscal, aduanal, administrativa y de gestión empresarial a los comerciantes locales;</w:t>
      </w:r>
    </w:p>
    <w:p w14:paraId="6401E3E8" w14:textId="77777777" w:rsidR="004D319F" w:rsidRPr="00FB0EAE" w:rsidRDefault="004D319F">
      <w:pPr>
        <w:pStyle w:val="Prrafodelista"/>
        <w:widowControl w:val="0"/>
        <w:numPr>
          <w:ilvl w:val="0"/>
          <w:numId w:val="149"/>
        </w:numPr>
        <w:tabs>
          <w:tab w:val="left" w:pos="363"/>
        </w:tabs>
        <w:autoSpaceDE w:val="0"/>
        <w:autoSpaceDN w:val="0"/>
        <w:spacing w:after="120"/>
        <w:ind w:left="709" w:right="284" w:hanging="425"/>
        <w:contextualSpacing w:val="0"/>
        <w:jc w:val="both"/>
        <w:rPr>
          <w:rFonts w:ascii="Gotham" w:hAnsi="Gotham"/>
          <w:b/>
          <w:i/>
          <w:iCs/>
          <w:sz w:val="19"/>
          <w:szCs w:val="19"/>
        </w:rPr>
      </w:pPr>
      <w:r w:rsidRPr="00FB0EAE">
        <w:rPr>
          <w:rFonts w:ascii="Gotham" w:hAnsi="Gotham"/>
          <w:b/>
          <w:i/>
          <w:iCs/>
          <w:sz w:val="19"/>
          <w:szCs w:val="19"/>
        </w:rPr>
        <w:t>Orientar</w:t>
      </w:r>
      <w:r w:rsidRPr="00FB0EAE">
        <w:rPr>
          <w:rFonts w:ascii="Gotham" w:hAnsi="Gotham"/>
          <w:b/>
          <w:i/>
          <w:iCs/>
          <w:spacing w:val="76"/>
          <w:sz w:val="19"/>
          <w:szCs w:val="19"/>
        </w:rPr>
        <w:t xml:space="preserve"> </w:t>
      </w:r>
      <w:r w:rsidRPr="00FB0EAE">
        <w:rPr>
          <w:rFonts w:ascii="Gotham" w:hAnsi="Gotham"/>
          <w:b/>
          <w:i/>
          <w:iCs/>
          <w:sz w:val="19"/>
          <w:szCs w:val="19"/>
        </w:rPr>
        <w:t>sobre</w:t>
      </w:r>
      <w:r w:rsidRPr="00FB0EAE">
        <w:rPr>
          <w:rFonts w:ascii="Gotham" w:hAnsi="Gotham"/>
          <w:b/>
          <w:i/>
          <w:iCs/>
          <w:spacing w:val="78"/>
          <w:sz w:val="19"/>
          <w:szCs w:val="19"/>
        </w:rPr>
        <w:t xml:space="preserve"> </w:t>
      </w:r>
      <w:r w:rsidRPr="00FB0EAE">
        <w:rPr>
          <w:rFonts w:ascii="Gotham" w:hAnsi="Gotham"/>
          <w:b/>
          <w:i/>
          <w:iCs/>
          <w:sz w:val="19"/>
          <w:szCs w:val="19"/>
        </w:rPr>
        <w:t>trámites</w:t>
      </w:r>
      <w:r w:rsidRPr="00FB0EAE">
        <w:rPr>
          <w:rFonts w:ascii="Gotham" w:hAnsi="Gotham"/>
          <w:b/>
          <w:i/>
          <w:iCs/>
          <w:spacing w:val="78"/>
          <w:sz w:val="19"/>
          <w:szCs w:val="19"/>
        </w:rPr>
        <w:t xml:space="preserve"> </w:t>
      </w:r>
      <w:r w:rsidRPr="00FB0EAE">
        <w:rPr>
          <w:rFonts w:ascii="Gotham" w:hAnsi="Gotham"/>
          <w:b/>
          <w:i/>
          <w:iCs/>
          <w:sz w:val="19"/>
          <w:szCs w:val="19"/>
        </w:rPr>
        <w:t>y</w:t>
      </w:r>
      <w:r w:rsidRPr="00FB0EAE">
        <w:rPr>
          <w:rFonts w:ascii="Gotham" w:hAnsi="Gotham"/>
          <w:b/>
          <w:i/>
          <w:iCs/>
          <w:spacing w:val="40"/>
          <w:sz w:val="19"/>
          <w:szCs w:val="19"/>
        </w:rPr>
        <w:t xml:space="preserve"> </w:t>
      </w:r>
      <w:r w:rsidRPr="00FB0EAE">
        <w:rPr>
          <w:rFonts w:ascii="Gotham" w:hAnsi="Gotham"/>
          <w:b/>
          <w:i/>
          <w:iCs/>
          <w:sz w:val="19"/>
          <w:szCs w:val="19"/>
        </w:rPr>
        <w:t>requisitos</w:t>
      </w:r>
      <w:r w:rsidRPr="00FB0EAE">
        <w:rPr>
          <w:rFonts w:ascii="Gotham" w:hAnsi="Gotham"/>
          <w:b/>
          <w:i/>
          <w:iCs/>
          <w:spacing w:val="40"/>
          <w:sz w:val="19"/>
          <w:szCs w:val="19"/>
        </w:rPr>
        <w:t xml:space="preserve"> </w:t>
      </w:r>
      <w:r w:rsidRPr="00FB0EAE">
        <w:rPr>
          <w:rFonts w:ascii="Gotham" w:hAnsi="Gotham"/>
          <w:b/>
          <w:i/>
          <w:iCs/>
          <w:sz w:val="19"/>
          <w:szCs w:val="19"/>
        </w:rPr>
        <w:t>para</w:t>
      </w:r>
      <w:r w:rsidRPr="00FB0EAE">
        <w:rPr>
          <w:rFonts w:ascii="Gotham" w:hAnsi="Gotham"/>
          <w:b/>
          <w:i/>
          <w:iCs/>
          <w:spacing w:val="78"/>
          <w:sz w:val="19"/>
          <w:szCs w:val="19"/>
        </w:rPr>
        <w:t xml:space="preserve"> </w:t>
      </w:r>
      <w:r w:rsidRPr="00FB0EAE">
        <w:rPr>
          <w:rFonts w:ascii="Gotham" w:hAnsi="Gotham"/>
          <w:b/>
          <w:i/>
          <w:iCs/>
          <w:sz w:val="19"/>
          <w:szCs w:val="19"/>
        </w:rPr>
        <w:t>la</w:t>
      </w:r>
      <w:r w:rsidRPr="00FB0EAE">
        <w:rPr>
          <w:rFonts w:ascii="Gotham" w:hAnsi="Gotham"/>
          <w:b/>
          <w:i/>
          <w:iCs/>
          <w:spacing w:val="40"/>
          <w:sz w:val="19"/>
          <w:szCs w:val="19"/>
        </w:rPr>
        <w:t xml:space="preserve"> </w:t>
      </w:r>
      <w:r w:rsidRPr="00FB0EAE">
        <w:rPr>
          <w:rFonts w:ascii="Gotham" w:hAnsi="Gotham"/>
          <w:b/>
          <w:i/>
          <w:iCs/>
          <w:sz w:val="19"/>
          <w:szCs w:val="19"/>
        </w:rPr>
        <w:t>formalización</w:t>
      </w:r>
      <w:r w:rsidRPr="00FB0EAE">
        <w:rPr>
          <w:rFonts w:ascii="Gotham" w:hAnsi="Gotham"/>
          <w:b/>
          <w:i/>
          <w:iCs/>
          <w:spacing w:val="40"/>
          <w:sz w:val="19"/>
          <w:szCs w:val="19"/>
        </w:rPr>
        <w:t xml:space="preserve"> </w:t>
      </w:r>
      <w:r w:rsidRPr="00FB0EAE">
        <w:rPr>
          <w:rFonts w:ascii="Gotham" w:hAnsi="Gotham"/>
          <w:b/>
          <w:i/>
          <w:iCs/>
          <w:sz w:val="19"/>
          <w:szCs w:val="19"/>
        </w:rPr>
        <w:t>de</w:t>
      </w:r>
      <w:r w:rsidRPr="00FB0EAE">
        <w:rPr>
          <w:rFonts w:ascii="Gotham" w:hAnsi="Gotham"/>
          <w:b/>
          <w:i/>
          <w:iCs/>
          <w:spacing w:val="78"/>
          <w:sz w:val="19"/>
          <w:szCs w:val="19"/>
        </w:rPr>
        <w:t xml:space="preserve"> </w:t>
      </w:r>
      <w:r w:rsidRPr="00FB0EAE">
        <w:rPr>
          <w:rFonts w:ascii="Gotham" w:hAnsi="Gotham"/>
          <w:b/>
          <w:i/>
          <w:iCs/>
          <w:sz w:val="19"/>
          <w:szCs w:val="19"/>
        </w:rPr>
        <w:t xml:space="preserve">actividades </w:t>
      </w:r>
      <w:r w:rsidRPr="00FB0EAE">
        <w:rPr>
          <w:rFonts w:ascii="Gotham" w:hAnsi="Gotham"/>
          <w:b/>
          <w:i/>
          <w:iCs/>
          <w:spacing w:val="-2"/>
          <w:sz w:val="19"/>
          <w:szCs w:val="19"/>
        </w:rPr>
        <w:t>económicas;</w:t>
      </w:r>
    </w:p>
    <w:p w14:paraId="3791144C" w14:textId="77777777" w:rsidR="004D319F" w:rsidRPr="00FB0EAE" w:rsidRDefault="004D319F">
      <w:pPr>
        <w:pStyle w:val="Prrafodelista"/>
        <w:widowControl w:val="0"/>
        <w:numPr>
          <w:ilvl w:val="0"/>
          <w:numId w:val="149"/>
        </w:numPr>
        <w:tabs>
          <w:tab w:val="left" w:pos="410"/>
        </w:tabs>
        <w:autoSpaceDE w:val="0"/>
        <w:autoSpaceDN w:val="0"/>
        <w:spacing w:after="120"/>
        <w:ind w:left="709" w:right="284" w:hanging="425"/>
        <w:contextualSpacing w:val="0"/>
        <w:jc w:val="both"/>
        <w:rPr>
          <w:rFonts w:ascii="Gotham" w:hAnsi="Gotham"/>
          <w:b/>
          <w:i/>
          <w:iCs/>
          <w:sz w:val="19"/>
          <w:szCs w:val="19"/>
        </w:rPr>
      </w:pPr>
      <w:r w:rsidRPr="00FB0EAE">
        <w:rPr>
          <w:rFonts w:ascii="Gotham" w:hAnsi="Gotham"/>
          <w:b/>
          <w:i/>
          <w:iCs/>
          <w:sz w:val="19"/>
          <w:szCs w:val="19"/>
        </w:rPr>
        <w:t>Promover</w:t>
      </w:r>
      <w:r w:rsidRPr="00FB0EAE">
        <w:rPr>
          <w:rFonts w:ascii="Gotham" w:hAnsi="Gotham"/>
          <w:b/>
          <w:i/>
          <w:iCs/>
          <w:spacing w:val="40"/>
          <w:sz w:val="19"/>
          <w:szCs w:val="19"/>
        </w:rPr>
        <w:t xml:space="preserve"> </w:t>
      </w:r>
      <w:r w:rsidRPr="00FB0EAE">
        <w:rPr>
          <w:rFonts w:ascii="Gotham" w:hAnsi="Gotham"/>
          <w:b/>
          <w:i/>
          <w:iCs/>
          <w:sz w:val="19"/>
          <w:szCs w:val="19"/>
        </w:rPr>
        <w:t>la</w:t>
      </w:r>
      <w:r w:rsidRPr="00FB0EAE">
        <w:rPr>
          <w:rFonts w:ascii="Gotham" w:hAnsi="Gotham"/>
          <w:b/>
          <w:i/>
          <w:iCs/>
          <w:spacing w:val="40"/>
          <w:sz w:val="19"/>
          <w:szCs w:val="19"/>
        </w:rPr>
        <w:t xml:space="preserve"> </w:t>
      </w:r>
      <w:r w:rsidRPr="00FB0EAE">
        <w:rPr>
          <w:rFonts w:ascii="Gotham" w:hAnsi="Gotham"/>
          <w:b/>
          <w:i/>
          <w:iCs/>
          <w:sz w:val="19"/>
          <w:szCs w:val="19"/>
        </w:rPr>
        <w:t>vinculación</w:t>
      </w:r>
      <w:r w:rsidRPr="00FB0EAE">
        <w:rPr>
          <w:rFonts w:ascii="Gotham" w:hAnsi="Gotham"/>
          <w:b/>
          <w:i/>
          <w:iCs/>
          <w:spacing w:val="40"/>
          <w:sz w:val="19"/>
          <w:szCs w:val="19"/>
        </w:rPr>
        <w:t xml:space="preserve"> </w:t>
      </w:r>
      <w:r w:rsidRPr="00FB0EAE">
        <w:rPr>
          <w:rFonts w:ascii="Gotham" w:hAnsi="Gotham"/>
          <w:b/>
          <w:i/>
          <w:iCs/>
          <w:sz w:val="19"/>
          <w:szCs w:val="19"/>
        </w:rPr>
        <w:t>con</w:t>
      </w:r>
      <w:r w:rsidRPr="00FB0EAE">
        <w:rPr>
          <w:rFonts w:ascii="Gotham" w:hAnsi="Gotham"/>
          <w:b/>
          <w:i/>
          <w:iCs/>
          <w:spacing w:val="40"/>
          <w:sz w:val="19"/>
          <w:szCs w:val="19"/>
        </w:rPr>
        <w:t xml:space="preserve"> </w:t>
      </w:r>
      <w:r w:rsidRPr="00FB0EAE">
        <w:rPr>
          <w:rFonts w:ascii="Gotham" w:hAnsi="Gotham"/>
          <w:b/>
          <w:i/>
          <w:iCs/>
          <w:sz w:val="19"/>
          <w:szCs w:val="19"/>
        </w:rPr>
        <w:t>programas</w:t>
      </w:r>
      <w:r w:rsidRPr="00FB0EAE">
        <w:rPr>
          <w:rFonts w:ascii="Gotham" w:hAnsi="Gotham"/>
          <w:b/>
          <w:i/>
          <w:iCs/>
          <w:spacing w:val="40"/>
          <w:sz w:val="19"/>
          <w:szCs w:val="19"/>
        </w:rPr>
        <w:t xml:space="preserve"> </w:t>
      </w:r>
      <w:r w:rsidRPr="00FB0EAE">
        <w:rPr>
          <w:rFonts w:ascii="Gotham" w:hAnsi="Gotham"/>
          <w:b/>
          <w:i/>
          <w:iCs/>
          <w:sz w:val="19"/>
          <w:szCs w:val="19"/>
        </w:rPr>
        <w:t>estatales</w:t>
      </w:r>
      <w:r w:rsidRPr="00FB0EAE">
        <w:rPr>
          <w:rFonts w:ascii="Gotham" w:hAnsi="Gotham"/>
          <w:b/>
          <w:i/>
          <w:iCs/>
          <w:spacing w:val="40"/>
          <w:sz w:val="19"/>
          <w:szCs w:val="19"/>
        </w:rPr>
        <w:t xml:space="preserve"> </w:t>
      </w:r>
      <w:r w:rsidRPr="00FB0EAE">
        <w:rPr>
          <w:rFonts w:ascii="Gotham" w:hAnsi="Gotham"/>
          <w:b/>
          <w:i/>
          <w:iCs/>
          <w:sz w:val="19"/>
          <w:szCs w:val="19"/>
        </w:rPr>
        <w:t>y</w:t>
      </w:r>
      <w:r w:rsidRPr="00FB0EAE">
        <w:rPr>
          <w:rFonts w:ascii="Gotham" w:hAnsi="Gotham"/>
          <w:b/>
          <w:i/>
          <w:iCs/>
          <w:spacing w:val="40"/>
          <w:sz w:val="19"/>
          <w:szCs w:val="19"/>
        </w:rPr>
        <w:t xml:space="preserve"> </w:t>
      </w:r>
      <w:r w:rsidRPr="00FB0EAE">
        <w:rPr>
          <w:rFonts w:ascii="Gotham" w:hAnsi="Gotham"/>
          <w:b/>
          <w:i/>
          <w:iCs/>
          <w:sz w:val="19"/>
          <w:szCs w:val="19"/>
        </w:rPr>
        <w:t>federales</w:t>
      </w:r>
      <w:r w:rsidRPr="00FB0EAE">
        <w:rPr>
          <w:rFonts w:ascii="Gotham" w:hAnsi="Gotham"/>
          <w:b/>
          <w:i/>
          <w:iCs/>
          <w:spacing w:val="40"/>
          <w:sz w:val="19"/>
          <w:szCs w:val="19"/>
        </w:rPr>
        <w:t xml:space="preserve"> </w:t>
      </w:r>
      <w:r w:rsidRPr="00FB0EAE">
        <w:rPr>
          <w:rFonts w:ascii="Gotham" w:hAnsi="Gotham"/>
          <w:b/>
          <w:i/>
          <w:iCs/>
          <w:sz w:val="19"/>
          <w:szCs w:val="19"/>
        </w:rPr>
        <w:t>de</w:t>
      </w:r>
      <w:r w:rsidRPr="00FB0EAE">
        <w:rPr>
          <w:rFonts w:ascii="Gotham" w:hAnsi="Gotham"/>
          <w:b/>
          <w:i/>
          <w:iCs/>
          <w:spacing w:val="40"/>
          <w:sz w:val="19"/>
          <w:szCs w:val="19"/>
        </w:rPr>
        <w:t xml:space="preserve"> </w:t>
      </w:r>
      <w:r w:rsidRPr="00FB0EAE">
        <w:rPr>
          <w:rFonts w:ascii="Gotham" w:hAnsi="Gotham"/>
          <w:b/>
          <w:i/>
          <w:iCs/>
          <w:sz w:val="19"/>
          <w:szCs w:val="19"/>
        </w:rPr>
        <w:t>apoyo</w:t>
      </w:r>
      <w:r w:rsidRPr="00FB0EAE">
        <w:rPr>
          <w:rFonts w:ascii="Gotham" w:hAnsi="Gotham"/>
          <w:b/>
          <w:i/>
          <w:iCs/>
          <w:spacing w:val="40"/>
          <w:sz w:val="19"/>
          <w:szCs w:val="19"/>
        </w:rPr>
        <w:t xml:space="preserve"> </w:t>
      </w:r>
      <w:r w:rsidRPr="00FB0EAE">
        <w:rPr>
          <w:rFonts w:ascii="Gotham" w:hAnsi="Gotham"/>
          <w:b/>
          <w:i/>
          <w:iCs/>
          <w:sz w:val="19"/>
          <w:szCs w:val="19"/>
        </w:rPr>
        <w:t xml:space="preserve">a comerciantes y artesanos; </w:t>
      </w:r>
    </w:p>
    <w:p w14:paraId="53C4795B" w14:textId="700DF23E" w:rsidR="004D319F" w:rsidRPr="00FB0EAE" w:rsidRDefault="004D319F">
      <w:pPr>
        <w:pStyle w:val="Prrafodelista"/>
        <w:widowControl w:val="0"/>
        <w:numPr>
          <w:ilvl w:val="0"/>
          <w:numId w:val="149"/>
        </w:numPr>
        <w:tabs>
          <w:tab w:val="left" w:pos="523"/>
          <w:tab w:val="left" w:pos="1836"/>
          <w:tab w:val="left" w:pos="2253"/>
          <w:tab w:val="left" w:pos="3965"/>
          <w:tab w:val="left" w:pos="4459"/>
          <w:tab w:val="left" w:pos="5384"/>
          <w:tab w:val="left" w:pos="7119"/>
          <w:tab w:val="left" w:pos="7465"/>
          <w:tab w:val="left" w:pos="9047"/>
        </w:tabs>
        <w:autoSpaceDE w:val="0"/>
        <w:autoSpaceDN w:val="0"/>
        <w:spacing w:after="120"/>
        <w:ind w:left="709" w:right="284" w:hanging="425"/>
        <w:contextualSpacing w:val="0"/>
        <w:jc w:val="both"/>
        <w:rPr>
          <w:rFonts w:ascii="Gotham" w:hAnsi="Gotham"/>
          <w:i/>
          <w:iCs/>
          <w:sz w:val="19"/>
          <w:szCs w:val="19"/>
        </w:rPr>
      </w:pPr>
      <w:r w:rsidRPr="00FB0EAE">
        <w:rPr>
          <w:rFonts w:ascii="Gotham" w:hAnsi="Gotham"/>
          <w:b/>
          <w:i/>
          <w:iCs/>
          <w:spacing w:val="-2"/>
          <w:sz w:val="19"/>
          <w:szCs w:val="19"/>
        </w:rPr>
        <w:t>Fomentar</w:t>
      </w:r>
      <w:r w:rsidRPr="00FB0EAE">
        <w:rPr>
          <w:rFonts w:ascii="Gotham" w:hAnsi="Gotham"/>
          <w:b/>
          <w:i/>
          <w:iCs/>
          <w:sz w:val="19"/>
          <w:szCs w:val="19"/>
        </w:rPr>
        <w:t xml:space="preserve"> </w:t>
      </w:r>
      <w:r w:rsidRPr="00FB0EAE">
        <w:rPr>
          <w:rFonts w:ascii="Gotham" w:hAnsi="Gotham"/>
          <w:b/>
          <w:i/>
          <w:iCs/>
          <w:spacing w:val="-6"/>
          <w:sz w:val="19"/>
          <w:szCs w:val="19"/>
        </w:rPr>
        <w:t>la</w:t>
      </w:r>
      <w:r w:rsidR="00806751">
        <w:rPr>
          <w:rFonts w:ascii="Gotham" w:hAnsi="Gotham"/>
          <w:b/>
          <w:i/>
          <w:iCs/>
          <w:spacing w:val="-6"/>
          <w:sz w:val="19"/>
          <w:szCs w:val="19"/>
        </w:rPr>
        <w:t xml:space="preserve"> </w:t>
      </w:r>
      <w:r w:rsidRPr="00FB0EAE">
        <w:rPr>
          <w:rFonts w:ascii="Gotham" w:hAnsi="Gotham"/>
          <w:b/>
          <w:i/>
          <w:iCs/>
          <w:spacing w:val="-2"/>
          <w:sz w:val="19"/>
          <w:szCs w:val="19"/>
        </w:rPr>
        <w:t>participación</w:t>
      </w:r>
      <w:r w:rsidRPr="00FB0EAE">
        <w:rPr>
          <w:rFonts w:ascii="Gotham" w:hAnsi="Gotham"/>
          <w:b/>
          <w:i/>
          <w:iCs/>
          <w:sz w:val="19"/>
          <w:szCs w:val="19"/>
        </w:rPr>
        <w:t xml:space="preserve"> </w:t>
      </w:r>
      <w:r w:rsidRPr="00FB0EAE">
        <w:rPr>
          <w:rFonts w:ascii="Gotham" w:hAnsi="Gotham"/>
          <w:b/>
          <w:i/>
          <w:iCs/>
          <w:spacing w:val="-6"/>
          <w:sz w:val="19"/>
          <w:szCs w:val="19"/>
        </w:rPr>
        <w:t>en</w:t>
      </w:r>
      <w:r w:rsidRPr="00FB0EAE">
        <w:rPr>
          <w:rFonts w:ascii="Gotham" w:hAnsi="Gotham"/>
          <w:b/>
          <w:i/>
          <w:iCs/>
          <w:sz w:val="19"/>
          <w:szCs w:val="19"/>
        </w:rPr>
        <w:t xml:space="preserve"> </w:t>
      </w:r>
      <w:r w:rsidRPr="00FB0EAE">
        <w:rPr>
          <w:rFonts w:ascii="Gotham" w:hAnsi="Gotham"/>
          <w:b/>
          <w:i/>
          <w:iCs/>
          <w:spacing w:val="-2"/>
          <w:sz w:val="19"/>
          <w:szCs w:val="19"/>
        </w:rPr>
        <w:t>ferias,</w:t>
      </w:r>
      <w:r w:rsidRPr="00FB0EAE">
        <w:rPr>
          <w:rFonts w:ascii="Gotham" w:hAnsi="Gotham"/>
          <w:b/>
          <w:i/>
          <w:iCs/>
          <w:sz w:val="19"/>
          <w:szCs w:val="19"/>
        </w:rPr>
        <w:t xml:space="preserve"> </w:t>
      </w:r>
      <w:r w:rsidRPr="00FB0EAE">
        <w:rPr>
          <w:rFonts w:ascii="Gotham" w:hAnsi="Gotham"/>
          <w:b/>
          <w:i/>
          <w:iCs/>
          <w:spacing w:val="-2"/>
          <w:sz w:val="19"/>
          <w:szCs w:val="19"/>
        </w:rPr>
        <w:t>exposiciones</w:t>
      </w:r>
      <w:r w:rsidRPr="00FB0EAE">
        <w:rPr>
          <w:rFonts w:ascii="Gotham" w:hAnsi="Gotham"/>
          <w:b/>
          <w:i/>
          <w:iCs/>
          <w:sz w:val="19"/>
          <w:szCs w:val="19"/>
        </w:rPr>
        <w:t xml:space="preserve"> </w:t>
      </w:r>
      <w:r w:rsidRPr="00FB0EAE">
        <w:rPr>
          <w:rFonts w:ascii="Gotham" w:hAnsi="Gotham"/>
          <w:b/>
          <w:i/>
          <w:iCs/>
          <w:spacing w:val="-10"/>
          <w:sz w:val="19"/>
          <w:szCs w:val="19"/>
        </w:rPr>
        <w:t>y</w:t>
      </w:r>
      <w:r w:rsidRPr="00FB0EAE">
        <w:rPr>
          <w:rFonts w:ascii="Gotham" w:hAnsi="Gotham"/>
          <w:b/>
          <w:i/>
          <w:iCs/>
          <w:sz w:val="19"/>
          <w:szCs w:val="19"/>
        </w:rPr>
        <w:t xml:space="preserve"> </w:t>
      </w:r>
      <w:r w:rsidRPr="00FB0EAE">
        <w:rPr>
          <w:rFonts w:ascii="Gotham" w:hAnsi="Gotham"/>
          <w:b/>
          <w:i/>
          <w:iCs/>
          <w:spacing w:val="-2"/>
          <w:sz w:val="19"/>
          <w:szCs w:val="19"/>
        </w:rPr>
        <w:t>plataformas</w:t>
      </w:r>
      <w:r w:rsidRPr="00FB0EAE">
        <w:rPr>
          <w:rFonts w:ascii="Gotham" w:hAnsi="Gotham"/>
          <w:b/>
          <w:i/>
          <w:iCs/>
          <w:sz w:val="19"/>
          <w:szCs w:val="19"/>
        </w:rPr>
        <w:t xml:space="preserve"> </w:t>
      </w:r>
      <w:r w:rsidRPr="00FB0EAE">
        <w:rPr>
          <w:rFonts w:ascii="Gotham" w:hAnsi="Gotham"/>
          <w:b/>
          <w:i/>
          <w:iCs/>
          <w:spacing w:val="-6"/>
          <w:sz w:val="19"/>
          <w:szCs w:val="19"/>
        </w:rPr>
        <w:t xml:space="preserve">de </w:t>
      </w:r>
      <w:r w:rsidRPr="00FB0EAE">
        <w:rPr>
          <w:rFonts w:ascii="Gotham" w:hAnsi="Gotham"/>
          <w:b/>
          <w:i/>
          <w:iCs/>
          <w:spacing w:val="-2"/>
          <w:sz w:val="19"/>
          <w:szCs w:val="19"/>
        </w:rPr>
        <w:t>comercialización;</w:t>
      </w:r>
    </w:p>
    <w:p w14:paraId="3370786B" w14:textId="77777777" w:rsidR="004D319F" w:rsidRPr="00FB0EAE" w:rsidRDefault="004D319F">
      <w:pPr>
        <w:pStyle w:val="Prrafodelista"/>
        <w:widowControl w:val="0"/>
        <w:numPr>
          <w:ilvl w:val="0"/>
          <w:numId w:val="149"/>
        </w:numPr>
        <w:tabs>
          <w:tab w:val="left" w:pos="523"/>
          <w:tab w:val="left" w:pos="1836"/>
          <w:tab w:val="left" w:pos="2253"/>
          <w:tab w:val="left" w:pos="3965"/>
          <w:tab w:val="left" w:pos="4459"/>
          <w:tab w:val="left" w:pos="5384"/>
          <w:tab w:val="left" w:pos="7119"/>
          <w:tab w:val="left" w:pos="7465"/>
          <w:tab w:val="left" w:pos="9047"/>
        </w:tabs>
        <w:autoSpaceDE w:val="0"/>
        <w:autoSpaceDN w:val="0"/>
        <w:spacing w:after="120"/>
        <w:ind w:left="709" w:right="284" w:hanging="425"/>
        <w:contextualSpacing w:val="0"/>
        <w:jc w:val="both"/>
        <w:rPr>
          <w:rFonts w:ascii="Gotham" w:hAnsi="Gotham"/>
          <w:i/>
          <w:iCs/>
          <w:sz w:val="19"/>
          <w:szCs w:val="19"/>
        </w:rPr>
      </w:pPr>
      <w:r w:rsidRPr="00FB0EAE">
        <w:rPr>
          <w:rFonts w:ascii="Gotham" w:hAnsi="Gotham"/>
          <w:b/>
          <w:i/>
          <w:iCs/>
          <w:sz w:val="19"/>
          <w:szCs w:val="19"/>
        </w:rPr>
        <w:t xml:space="preserve"> </w:t>
      </w:r>
      <w:r w:rsidRPr="00FB0EAE">
        <w:rPr>
          <w:rFonts w:ascii="Gotham" w:hAnsi="Gotham"/>
          <w:b/>
          <w:i/>
          <w:iCs/>
          <w:sz w:val="19"/>
          <w:szCs w:val="19"/>
        </w:rPr>
        <w:tab/>
        <w:t>Impulsar estrategias de promoción y venta de artesanías y de productos locales tanto en el mercado interno como externo; y</w:t>
      </w:r>
    </w:p>
    <w:p w14:paraId="7CC86AF9" w14:textId="77777777" w:rsidR="004D319F" w:rsidRPr="00FB0EAE" w:rsidRDefault="004D319F">
      <w:pPr>
        <w:pStyle w:val="Prrafodelista"/>
        <w:widowControl w:val="0"/>
        <w:numPr>
          <w:ilvl w:val="0"/>
          <w:numId w:val="149"/>
        </w:numPr>
        <w:tabs>
          <w:tab w:val="left" w:pos="410"/>
        </w:tabs>
        <w:autoSpaceDE w:val="0"/>
        <w:autoSpaceDN w:val="0"/>
        <w:ind w:left="709" w:right="284" w:hanging="425"/>
        <w:contextualSpacing w:val="0"/>
        <w:jc w:val="both"/>
        <w:rPr>
          <w:rFonts w:ascii="Gotham" w:hAnsi="Gotham"/>
          <w:b/>
          <w:i/>
          <w:iCs/>
          <w:sz w:val="19"/>
          <w:szCs w:val="19"/>
        </w:rPr>
      </w:pPr>
      <w:r w:rsidRPr="00FB0EAE">
        <w:rPr>
          <w:rFonts w:ascii="Gotham" w:hAnsi="Gotham"/>
          <w:b/>
          <w:i/>
          <w:iCs/>
          <w:sz w:val="19"/>
          <w:szCs w:val="19"/>
        </w:rPr>
        <w:t>Facilitar el acompañamiento en procesos de registro de marcas, propiedad intelectual, certificaciones, embarques y trámites ante cualquier ente o dependencia púbica o privada.</w:t>
      </w:r>
    </w:p>
    <w:p w14:paraId="2FBCC4F3" w14:textId="77777777" w:rsidR="004D319F" w:rsidRPr="00FB0EAE" w:rsidRDefault="004D319F" w:rsidP="004D319F">
      <w:pPr>
        <w:pStyle w:val="Textoindependiente"/>
        <w:spacing w:after="0"/>
        <w:ind w:left="284" w:right="284"/>
        <w:jc w:val="both"/>
        <w:rPr>
          <w:rFonts w:ascii="Gotham" w:hAnsi="Gotham"/>
          <w:i/>
          <w:iCs/>
          <w:sz w:val="19"/>
          <w:szCs w:val="19"/>
        </w:rPr>
      </w:pPr>
    </w:p>
    <w:p w14:paraId="77DC66BB" w14:textId="77777777" w:rsidR="004D319F" w:rsidRPr="00FB0EAE" w:rsidRDefault="004D319F" w:rsidP="004D319F">
      <w:pPr>
        <w:pStyle w:val="Textoindependiente"/>
        <w:spacing w:after="0"/>
        <w:ind w:left="284" w:right="284"/>
        <w:jc w:val="both"/>
        <w:rPr>
          <w:rFonts w:ascii="Gotham" w:hAnsi="Gotham"/>
          <w:b/>
          <w:bCs/>
          <w:i/>
          <w:iCs/>
          <w:sz w:val="19"/>
          <w:szCs w:val="19"/>
        </w:rPr>
      </w:pPr>
      <w:r w:rsidRPr="00FB0EAE">
        <w:rPr>
          <w:rFonts w:ascii="Gotham" w:hAnsi="Gotham"/>
          <w:b/>
          <w:bCs/>
          <w:i/>
          <w:iCs/>
          <w:sz w:val="19"/>
          <w:szCs w:val="19"/>
        </w:rPr>
        <w:t>Artículo 43. Para el cumplimiento de sus fines, la oficina dispondrá del personal ya</w:t>
      </w:r>
      <w:r w:rsidRPr="00FB0EAE">
        <w:rPr>
          <w:rFonts w:ascii="Gotham" w:hAnsi="Gotham"/>
          <w:b/>
          <w:bCs/>
          <w:i/>
          <w:iCs/>
          <w:spacing w:val="-17"/>
          <w:sz w:val="19"/>
          <w:szCs w:val="19"/>
        </w:rPr>
        <w:t xml:space="preserve"> </w:t>
      </w:r>
      <w:r w:rsidRPr="00FB0EAE">
        <w:rPr>
          <w:rFonts w:ascii="Gotham" w:hAnsi="Gotham"/>
          <w:b/>
          <w:bCs/>
          <w:i/>
          <w:iCs/>
          <w:sz w:val="19"/>
          <w:szCs w:val="19"/>
        </w:rPr>
        <w:t>activo</w:t>
      </w:r>
      <w:r w:rsidRPr="00FB0EAE">
        <w:rPr>
          <w:rFonts w:ascii="Gotham" w:hAnsi="Gotham"/>
          <w:b/>
          <w:bCs/>
          <w:i/>
          <w:iCs/>
          <w:spacing w:val="-17"/>
          <w:sz w:val="19"/>
          <w:szCs w:val="19"/>
        </w:rPr>
        <w:t xml:space="preserve"> </w:t>
      </w:r>
      <w:r w:rsidRPr="00FB0EAE">
        <w:rPr>
          <w:rFonts w:ascii="Gotham" w:hAnsi="Gotham"/>
          <w:b/>
          <w:bCs/>
          <w:i/>
          <w:iCs/>
          <w:sz w:val="19"/>
          <w:szCs w:val="19"/>
        </w:rPr>
        <w:t>y</w:t>
      </w:r>
      <w:r w:rsidRPr="00FB0EAE">
        <w:rPr>
          <w:rFonts w:ascii="Gotham" w:hAnsi="Gotham"/>
          <w:b/>
          <w:bCs/>
          <w:i/>
          <w:iCs/>
          <w:spacing w:val="-16"/>
          <w:sz w:val="19"/>
          <w:szCs w:val="19"/>
        </w:rPr>
        <w:t xml:space="preserve"> </w:t>
      </w:r>
      <w:r w:rsidRPr="00FB0EAE">
        <w:rPr>
          <w:rFonts w:ascii="Gotham" w:hAnsi="Gotham"/>
          <w:b/>
          <w:bCs/>
          <w:i/>
          <w:iCs/>
          <w:sz w:val="19"/>
          <w:szCs w:val="19"/>
        </w:rPr>
        <w:t>adscrito</w:t>
      </w:r>
      <w:r w:rsidRPr="00FB0EAE">
        <w:rPr>
          <w:rFonts w:ascii="Gotham" w:hAnsi="Gotham"/>
          <w:b/>
          <w:bCs/>
          <w:i/>
          <w:iCs/>
          <w:spacing w:val="-17"/>
          <w:sz w:val="19"/>
          <w:szCs w:val="19"/>
        </w:rPr>
        <w:t xml:space="preserve"> </w:t>
      </w:r>
      <w:r w:rsidRPr="00FB0EAE">
        <w:rPr>
          <w:rFonts w:ascii="Gotham" w:hAnsi="Gotham"/>
          <w:b/>
          <w:bCs/>
          <w:i/>
          <w:iCs/>
          <w:sz w:val="19"/>
          <w:szCs w:val="19"/>
        </w:rPr>
        <w:t>al</w:t>
      </w:r>
      <w:r w:rsidRPr="00FB0EAE">
        <w:rPr>
          <w:rFonts w:ascii="Gotham" w:hAnsi="Gotham"/>
          <w:b/>
          <w:bCs/>
          <w:i/>
          <w:iCs/>
          <w:spacing w:val="-17"/>
          <w:sz w:val="19"/>
          <w:szCs w:val="19"/>
        </w:rPr>
        <w:t xml:space="preserve"> </w:t>
      </w:r>
      <w:r w:rsidRPr="00FB0EAE">
        <w:rPr>
          <w:rFonts w:ascii="Gotham" w:hAnsi="Gotham"/>
          <w:b/>
          <w:bCs/>
          <w:i/>
          <w:iCs/>
          <w:sz w:val="19"/>
          <w:szCs w:val="19"/>
        </w:rPr>
        <w:t>ITONAR,</w:t>
      </w:r>
      <w:r w:rsidRPr="00FB0EAE">
        <w:rPr>
          <w:rFonts w:ascii="Gotham" w:hAnsi="Gotham"/>
          <w:b/>
          <w:bCs/>
          <w:i/>
          <w:iCs/>
          <w:spacing w:val="-17"/>
          <w:sz w:val="19"/>
          <w:szCs w:val="19"/>
        </w:rPr>
        <w:t xml:space="preserve"> </w:t>
      </w:r>
      <w:r w:rsidRPr="00FB0EAE">
        <w:rPr>
          <w:rFonts w:ascii="Gotham" w:hAnsi="Gotham"/>
          <w:b/>
          <w:bCs/>
          <w:i/>
          <w:iCs/>
          <w:sz w:val="19"/>
          <w:szCs w:val="19"/>
        </w:rPr>
        <w:t>y/o</w:t>
      </w:r>
      <w:r w:rsidRPr="00FB0EAE">
        <w:rPr>
          <w:rFonts w:ascii="Gotham" w:hAnsi="Gotham"/>
          <w:b/>
          <w:bCs/>
          <w:i/>
          <w:iCs/>
          <w:spacing w:val="-16"/>
          <w:sz w:val="19"/>
          <w:szCs w:val="19"/>
        </w:rPr>
        <w:t xml:space="preserve"> </w:t>
      </w:r>
      <w:r w:rsidRPr="00FB0EAE">
        <w:rPr>
          <w:rFonts w:ascii="Gotham" w:hAnsi="Gotham"/>
          <w:b/>
          <w:bCs/>
          <w:i/>
          <w:iCs/>
          <w:sz w:val="19"/>
          <w:szCs w:val="19"/>
        </w:rPr>
        <w:t>se</w:t>
      </w:r>
      <w:r w:rsidRPr="00FB0EAE">
        <w:rPr>
          <w:rFonts w:ascii="Gotham" w:hAnsi="Gotham"/>
          <w:b/>
          <w:bCs/>
          <w:i/>
          <w:iCs/>
          <w:spacing w:val="-17"/>
          <w:sz w:val="19"/>
          <w:szCs w:val="19"/>
        </w:rPr>
        <w:t xml:space="preserve"> </w:t>
      </w:r>
      <w:r w:rsidRPr="00FB0EAE">
        <w:rPr>
          <w:rFonts w:ascii="Gotham" w:hAnsi="Gotham"/>
          <w:b/>
          <w:bCs/>
          <w:i/>
          <w:iCs/>
          <w:sz w:val="19"/>
          <w:szCs w:val="19"/>
        </w:rPr>
        <w:t>hará</w:t>
      </w:r>
      <w:r w:rsidRPr="00FB0EAE">
        <w:rPr>
          <w:rFonts w:ascii="Gotham" w:hAnsi="Gotham"/>
          <w:b/>
          <w:bCs/>
          <w:i/>
          <w:iCs/>
          <w:spacing w:val="-17"/>
          <w:sz w:val="19"/>
          <w:szCs w:val="19"/>
        </w:rPr>
        <w:t xml:space="preserve"> </w:t>
      </w:r>
      <w:r w:rsidRPr="00FB0EAE">
        <w:rPr>
          <w:rFonts w:ascii="Gotham" w:hAnsi="Gotham"/>
          <w:b/>
          <w:bCs/>
          <w:i/>
          <w:iCs/>
          <w:sz w:val="19"/>
          <w:szCs w:val="19"/>
        </w:rPr>
        <w:t>llegar</w:t>
      </w:r>
      <w:r w:rsidRPr="00FB0EAE">
        <w:rPr>
          <w:rFonts w:ascii="Gotham" w:hAnsi="Gotham"/>
          <w:b/>
          <w:bCs/>
          <w:i/>
          <w:iCs/>
          <w:spacing w:val="-16"/>
          <w:sz w:val="19"/>
          <w:szCs w:val="19"/>
        </w:rPr>
        <w:t xml:space="preserve"> </w:t>
      </w:r>
      <w:r w:rsidRPr="00FB0EAE">
        <w:rPr>
          <w:rFonts w:ascii="Gotham" w:hAnsi="Gotham"/>
          <w:b/>
          <w:bCs/>
          <w:i/>
          <w:iCs/>
          <w:sz w:val="19"/>
          <w:szCs w:val="19"/>
        </w:rPr>
        <w:t>de</w:t>
      </w:r>
      <w:r w:rsidRPr="00FB0EAE">
        <w:rPr>
          <w:rFonts w:ascii="Gotham" w:hAnsi="Gotham"/>
          <w:b/>
          <w:bCs/>
          <w:i/>
          <w:iCs/>
          <w:spacing w:val="-17"/>
          <w:sz w:val="19"/>
          <w:szCs w:val="19"/>
        </w:rPr>
        <w:t xml:space="preserve"> </w:t>
      </w:r>
      <w:r w:rsidRPr="00FB0EAE">
        <w:rPr>
          <w:rFonts w:ascii="Gotham" w:hAnsi="Gotham"/>
          <w:b/>
          <w:bCs/>
          <w:i/>
          <w:iCs/>
          <w:sz w:val="19"/>
          <w:szCs w:val="19"/>
        </w:rPr>
        <w:t>personal</w:t>
      </w:r>
      <w:r w:rsidRPr="00FB0EAE">
        <w:rPr>
          <w:rFonts w:ascii="Gotham" w:hAnsi="Gotham"/>
          <w:b/>
          <w:bCs/>
          <w:i/>
          <w:iCs/>
          <w:spacing w:val="-17"/>
          <w:sz w:val="19"/>
          <w:szCs w:val="19"/>
        </w:rPr>
        <w:t xml:space="preserve"> </w:t>
      </w:r>
      <w:r w:rsidRPr="00FB0EAE">
        <w:rPr>
          <w:rFonts w:ascii="Gotham" w:hAnsi="Gotham"/>
          <w:b/>
          <w:bCs/>
          <w:i/>
          <w:iCs/>
          <w:sz w:val="19"/>
          <w:szCs w:val="19"/>
        </w:rPr>
        <w:t>comisionado</w:t>
      </w:r>
      <w:r w:rsidRPr="00FB0EAE">
        <w:rPr>
          <w:rFonts w:ascii="Gotham" w:hAnsi="Gotham"/>
          <w:b/>
          <w:bCs/>
          <w:i/>
          <w:iCs/>
          <w:spacing w:val="-16"/>
          <w:sz w:val="19"/>
          <w:szCs w:val="19"/>
        </w:rPr>
        <w:t xml:space="preserve"> </w:t>
      </w:r>
      <w:r w:rsidRPr="00FB0EAE">
        <w:rPr>
          <w:rFonts w:ascii="Gotham" w:hAnsi="Gotham"/>
          <w:b/>
          <w:bCs/>
          <w:i/>
          <w:iCs/>
          <w:sz w:val="19"/>
          <w:szCs w:val="19"/>
        </w:rPr>
        <w:t>de</w:t>
      </w:r>
      <w:r w:rsidRPr="00FB0EAE">
        <w:rPr>
          <w:rFonts w:ascii="Gotham" w:hAnsi="Gotham"/>
          <w:b/>
          <w:bCs/>
          <w:i/>
          <w:iCs/>
          <w:spacing w:val="-17"/>
          <w:sz w:val="19"/>
          <w:szCs w:val="19"/>
        </w:rPr>
        <w:t xml:space="preserve"> </w:t>
      </w:r>
      <w:r w:rsidRPr="00FB0EAE">
        <w:rPr>
          <w:rFonts w:ascii="Gotham" w:hAnsi="Gotham"/>
          <w:b/>
          <w:bCs/>
          <w:i/>
          <w:iCs/>
          <w:sz w:val="19"/>
          <w:szCs w:val="19"/>
        </w:rPr>
        <w:t>otras áreas de la Administración Pública Municipal.</w:t>
      </w:r>
    </w:p>
    <w:p w14:paraId="5D5E0693" w14:textId="77777777" w:rsidR="004D319F" w:rsidRPr="00FB0EAE" w:rsidRDefault="004D319F" w:rsidP="004D319F">
      <w:pPr>
        <w:pStyle w:val="Textoindependiente"/>
        <w:spacing w:after="0"/>
        <w:ind w:left="284" w:right="284"/>
        <w:jc w:val="both"/>
        <w:rPr>
          <w:rFonts w:ascii="Gotham" w:hAnsi="Gotham"/>
          <w:b/>
          <w:bCs/>
          <w:i/>
          <w:iCs/>
          <w:sz w:val="19"/>
          <w:szCs w:val="19"/>
        </w:rPr>
      </w:pPr>
    </w:p>
    <w:p w14:paraId="7B2F0BF1" w14:textId="77777777" w:rsidR="004D319F" w:rsidRPr="00FB0EAE" w:rsidRDefault="004D319F" w:rsidP="004D319F">
      <w:pPr>
        <w:pStyle w:val="Textoindependiente"/>
        <w:spacing w:after="0"/>
        <w:ind w:left="284" w:right="284"/>
        <w:jc w:val="both"/>
        <w:rPr>
          <w:rFonts w:ascii="Gotham" w:hAnsi="Gotham"/>
          <w:b/>
          <w:bCs/>
          <w:i/>
          <w:iCs/>
          <w:sz w:val="19"/>
          <w:szCs w:val="19"/>
        </w:rPr>
      </w:pPr>
      <w:r w:rsidRPr="00FB0EAE">
        <w:rPr>
          <w:rFonts w:ascii="Gotham" w:hAnsi="Gotham"/>
          <w:b/>
          <w:bCs/>
          <w:i/>
          <w:iCs/>
          <w:sz w:val="19"/>
          <w:szCs w:val="19"/>
        </w:rPr>
        <w:t>Artículo</w:t>
      </w:r>
      <w:r w:rsidRPr="00FB0EAE">
        <w:rPr>
          <w:rFonts w:ascii="Gotham" w:hAnsi="Gotham"/>
          <w:b/>
          <w:bCs/>
          <w:i/>
          <w:iCs/>
          <w:spacing w:val="-17"/>
          <w:sz w:val="19"/>
          <w:szCs w:val="19"/>
        </w:rPr>
        <w:t xml:space="preserve"> </w:t>
      </w:r>
      <w:r w:rsidRPr="00FB0EAE">
        <w:rPr>
          <w:rFonts w:ascii="Gotham" w:hAnsi="Gotham"/>
          <w:b/>
          <w:bCs/>
          <w:i/>
          <w:iCs/>
          <w:sz w:val="19"/>
          <w:szCs w:val="19"/>
        </w:rPr>
        <w:t>44.</w:t>
      </w:r>
      <w:r w:rsidRPr="00FB0EAE">
        <w:rPr>
          <w:rFonts w:ascii="Gotham" w:hAnsi="Gotham"/>
          <w:b/>
          <w:bCs/>
          <w:i/>
          <w:iCs/>
          <w:spacing w:val="-1"/>
          <w:sz w:val="19"/>
          <w:szCs w:val="19"/>
        </w:rPr>
        <w:t xml:space="preserve"> </w:t>
      </w:r>
      <w:r w:rsidRPr="00FB0EAE">
        <w:rPr>
          <w:rFonts w:ascii="Gotham" w:hAnsi="Gotham"/>
          <w:b/>
          <w:bCs/>
          <w:i/>
          <w:iCs/>
          <w:sz w:val="19"/>
          <w:szCs w:val="19"/>
        </w:rPr>
        <w:t>La</w:t>
      </w:r>
      <w:r w:rsidRPr="00FB0EAE">
        <w:rPr>
          <w:rFonts w:ascii="Gotham" w:hAnsi="Gotham"/>
          <w:b/>
          <w:bCs/>
          <w:i/>
          <w:iCs/>
          <w:spacing w:val="-16"/>
          <w:sz w:val="19"/>
          <w:szCs w:val="19"/>
        </w:rPr>
        <w:t xml:space="preserve"> </w:t>
      </w:r>
      <w:r w:rsidRPr="00FB0EAE">
        <w:rPr>
          <w:rFonts w:ascii="Gotham" w:hAnsi="Gotham"/>
          <w:b/>
          <w:bCs/>
          <w:i/>
          <w:iCs/>
          <w:sz w:val="19"/>
          <w:szCs w:val="19"/>
        </w:rPr>
        <w:t>oficina</w:t>
      </w:r>
      <w:r w:rsidRPr="00FB0EAE">
        <w:rPr>
          <w:rFonts w:ascii="Gotham" w:hAnsi="Gotham"/>
          <w:b/>
          <w:bCs/>
          <w:i/>
          <w:iCs/>
          <w:spacing w:val="-17"/>
          <w:sz w:val="19"/>
          <w:szCs w:val="19"/>
        </w:rPr>
        <w:t xml:space="preserve"> </w:t>
      </w:r>
      <w:r w:rsidRPr="00FB0EAE">
        <w:rPr>
          <w:rFonts w:ascii="Gotham" w:hAnsi="Gotham"/>
          <w:b/>
          <w:bCs/>
          <w:i/>
          <w:iCs/>
          <w:sz w:val="19"/>
          <w:szCs w:val="19"/>
        </w:rPr>
        <w:t>deberá</w:t>
      </w:r>
      <w:r w:rsidRPr="00FB0EAE">
        <w:rPr>
          <w:rFonts w:ascii="Gotham" w:hAnsi="Gotham"/>
          <w:b/>
          <w:bCs/>
          <w:i/>
          <w:iCs/>
          <w:spacing w:val="-17"/>
          <w:sz w:val="19"/>
          <w:szCs w:val="19"/>
        </w:rPr>
        <w:t xml:space="preserve"> </w:t>
      </w:r>
      <w:r w:rsidRPr="00FB0EAE">
        <w:rPr>
          <w:rFonts w:ascii="Gotham" w:hAnsi="Gotham"/>
          <w:b/>
          <w:bCs/>
          <w:i/>
          <w:iCs/>
          <w:sz w:val="19"/>
          <w:szCs w:val="19"/>
        </w:rPr>
        <w:t>coordinarse</w:t>
      </w:r>
      <w:r w:rsidRPr="00FB0EAE">
        <w:rPr>
          <w:rFonts w:ascii="Gotham" w:hAnsi="Gotham"/>
          <w:b/>
          <w:bCs/>
          <w:i/>
          <w:iCs/>
          <w:spacing w:val="-16"/>
          <w:sz w:val="19"/>
          <w:szCs w:val="19"/>
        </w:rPr>
        <w:t xml:space="preserve"> </w:t>
      </w:r>
      <w:r w:rsidRPr="00FB0EAE">
        <w:rPr>
          <w:rFonts w:ascii="Gotham" w:hAnsi="Gotham"/>
          <w:b/>
          <w:bCs/>
          <w:i/>
          <w:iCs/>
          <w:sz w:val="19"/>
          <w:szCs w:val="19"/>
        </w:rPr>
        <w:t>con</w:t>
      </w:r>
      <w:r w:rsidRPr="00FB0EAE">
        <w:rPr>
          <w:rFonts w:ascii="Gotham" w:hAnsi="Gotham"/>
          <w:b/>
          <w:bCs/>
          <w:i/>
          <w:iCs/>
          <w:spacing w:val="-17"/>
          <w:sz w:val="19"/>
          <w:szCs w:val="19"/>
        </w:rPr>
        <w:t xml:space="preserve"> </w:t>
      </w:r>
      <w:r w:rsidRPr="00FB0EAE">
        <w:rPr>
          <w:rFonts w:ascii="Gotham" w:hAnsi="Gotham"/>
          <w:b/>
          <w:bCs/>
          <w:i/>
          <w:iCs/>
          <w:sz w:val="19"/>
          <w:szCs w:val="19"/>
        </w:rPr>
        <w:t>dependencias</w:t>
      </w:r>
      <w:r w:rsidRPr="00FB0EAE">
        <w:rPr>
          <w:rFonts w:ascii="Gotham" w:hAnsi="Gotham"/>
          <w:b/>
          <w:bCs/>
          <w:i/>
          <w:iCs/>
          <w:spacing w:val="-17"/>
          <w:sz w:val="19"/>
          <w:szCs w:val="19"/>
        </w:rPr>
        <w:t xml:space="preserve"> </w:t>
      </w:r>
      <w:r w:rsidRPr="00FB0EAE">
        <w:rPr>
          <w:rFonts w:ascii="Gotham" w:hAnsi="Gotham"/>
          <w:b/>
          <w:bCs/>
          <w:i/>
          <w:iCs/>
          <w:sz w:val="19"/>
          <w:szCs w:val="19"/>
        </w:rPr>
        <w:t>estatales</w:t>
      </w:r>
      <w:r w:rsidRPr="00FB0EAE">
        <w:rPr>
          <w:rFonts w:ascii="Gotham" w:hAnsi="Gotham"/>
          <w:b/>
          <w:bCs/>
          <w:i/>
          <w:iCs/>
          <w:spacing w:val="-16"/>
          <w:sz w:val="19"/>
          <w:szCs w:val="19"/>
        </w:rPr>
        <w:t xml:space="preserve"> </w:t>
      </w:r>
      <w:r w:rsidRPr="00FB0EAE">
        <w:rPr>
          <w:rFonts w:ascii="Gotham" w:hAnsi="Gotham"/>
          <w:b/>
          <w:bCs/>
          <w:i/>
          <w:iCs/>
          <w:sz w:val="19"/>
          <w:szCs w:val="19"/>
        </w:rPr>
        <w:t>y</w:t>
      </w:r>
      <w:r w:rsidRPr="00FB0EAE">
        <w:rPr>
          <w:rFonts w:ascii="Gotham" w:hAnsi="Gotham"/>
          <w:b/>
          <w:bCs/>
          <w:i/>
          <w:iCs/>
          <w:spacing w:val="-17"/>
          <w:sz w:val="19"/>
          <w:szCs w:val="19"/>
        </w:rPr>
        <w:t xml:space="preserve"> </w:t>
      </w:r>
      <w:r w:rsidRPr="00FB0EAE">
        <w:rPr>
          <w:rFonts w:ascii="Gotham" w:hAnsi="Gotham"/>
          <w:b/>
          <w:bCs/>
          <w:i/>
          <w:iCs/>
          <w:sz w:val="19"/>
          <w:szCs w:val="19"/>
        </w:rPr>
        <w:t xml:space="preserve">federales, universidades, cámaras empresariales, asociaciones civiles y colegios de </w:t>
      </w:r>
      <w:r w:rsidRPr="00FB0EAE">
        <w:rPr>
          <w:rFonts w:ascii="Gotham" w:hAnsi="Gotham"/>
          <w:b/>
          <w:bCs/>
          <w:i/>
          <w:iCs/>
          <w:spacing w:val="-2"/>
          <w:sz w:val="19"/>
          <w:szCs w:val="19"/>
        </w:rPr>
        <w:t>profesionistas.</w:t>
      </w:r>
    </w:p>
    <w:p w14:paraId="56EA14E2" w14:textId="77777777" w:rsidR="004D319F" w:rsidRPr="00FB0EAE" w:rsidRDefault="004D319F" w:rsidP="004D319F">
      <w:pPr>
        <w:pStyle w:val="Textoindependiente"/>
        <w:spacing w:after="0"/>
        <w:ind w:left="284" w:right="284"/>
        <w:rPr>
          <w:rFonts w:ascii="Gotham" w:hAnsi="Gotham"/>
          <w:i/>
          <w:iCs/>
          <w:sz w:val="19"/>
          <w:szCs w:val="19"/>
        </w:rPr>
      </w:pPr>
    </w:p>
    <w:p w14:paraId="6D301783" w14:textId="77777777" w:rsidR="004D319F" w:rsidRPr="00FB0EAE" w:rsidRDefault="004D319F" w:rsidP="004D319F">
      <w:pPr>
        <w:pStyle w:val="Textoindependiente"/>
        <w:spacing w:after="0"/>
        <w:ind w:left="284" w:right="284"/>
        <w:rPr>
          <w:rFonts w:ascii="Gotham" w:hAnsi="Gotham"/>
          <w:i/>
          <w:iCs/>
          <w:sz w:val="19"/>
          <w:szCs w:val="19"/>
        </w:rPr>
      </w:pPr>
    </w:p>
    <w:p w14:paraId="6902EEA1" w14:textId="77777777" w:rsidR="004D319F" w:rsidRPr="00FB0EAE" w:rsidRDefault="004D319F" w:rsidP="004D319F">
      <w:pPr>
        <w:pStyle w:val="Textoindependiente"/>
        <w:spacing w:after="0"/>
        <w:ind w:left="284" w:right="284"/>
        <w:jc w:val="center"/>
        <w:rPr>
          <w:rFonts w:ascii="Gotham" w:hAnsi="Gotham"/>
          <w:i/>
          <w:iCs/>
          <w:sz w:val="19"/>
          <w:szCs w:val="19"/>
        </w:rPr>
      </w:pPr>
      <w:r w:rsidRPr="00FB0EAE">
        <w:rPr>
          <w:rFonts w:ascii="Gotham" w:hAnsi="Gotham"/>
          <w:i/>
          <w:iCs/>
          <w:sz w:val="19"/>
          <w:szCs w:val="19"/>
        </w:rPr>
        <w:t>ARTÍCULOS</w:t>
      </w:r>
      <w:r w:rsidRPr="00FB0EAE">
        <w:rPr>
          <w:rFonts w:ascii="Gotham" w:hAnsi="Gotham"/>
          <w:i/>
          <w:iCs/>
          <w:spacing w:val="-9"/>
          <w:sz w:val="19"/>
          <w:szCs w:val="19"/>
        </w:rPr>
        <w:t xml:space="preserve"> </w:t>
      </w:r>
      <w:r w:rsidRPr="00FB0EAE">
        <w:rPr>
          <w:rFonts w:ascii="Gotham" w:hAnsi="Gotham"/>
          <w:i/>
          <w:iCs/>
          <w:spacing w:val="-2"/>
          <w:sz w:val="19"/>
          <w:szCs w:val="19"/>
        </w:rPr>
        <w:t>TRANSITORIOS</w:t>
      </w:r>
    </w:p>
    <w:p w14:paraId="30898203" w14:textId="77777777" w:rsidR="004D319F" w:rsidRPr="00FB0EAE" w:rsidRDefault="004D319F" w:rsidP="004D319F">
      <w:pPr>
        <w:pStyle w:val="Textoindependiente"/>
        <w:spacing w:after="0"/>
        <w:ind w:left="284" w:right="284"/>
        <w:rPr>
          <w:rFonts w:ascii="Gotham" w:hAnsi="Gotham"/>
          <w:i/>
          <w:iCs/>
          <w:sz w:val="19"/>
          <w:szCs w:val="19"/>
        </w:rPr>
      </w:pPr>
    </w:p>
    <w:p w14:paraId="264D79AB" w14:textId="77777777" w:rsidR="004D319F" w:rsidRPr="00FB0EAE" w:rsidRDefault="004D319F" w:rsidP="004D319F">
      <w:pPr>
        <w:pStyle w:val="Textoindependiente"/>
        <w:spacing w:after="0"/>
        <w:ind w:left="284" w:right="284"/>
        <w:jc w:val="both"/>
        <w:rPr>
          <w:rFonts w:ascii="Gotham" w:hAnsi="Gotham"/>
          <w:i/>
          <w:iCs/>
          <w:sz w:val="19"/>
          <w:szCs w:val="19"/>
        </w:rPr>
      </w:pPr>
      <w:bookmarkStart w:id="18" w:name="Primero._-_La_presente_reforma_y_adición"/>
      <w:bookmarkEnd w:id="18"/>
      <w:r w:rsidRPr="00FB0EAE">
        <w:rPr>
          <w:rFonts w:ascii="Gotham" w:hAnsi="Gotham"/>
          <w:i/>
          <w:iCs/>
          <w:sz w:val="19"/>
          <w:szCs w:val="19"/>
        </w:rPr>
        <w:t>Primero.</w:t>
      </w:r>
      <w:r w:rsidRPr="00FB0EAE">
        <w:rPr>
          <w:rFonts w:ascii="Gotham" w:hAnsi="Gotham"/>
          <w:i/>
          <w:iCs/>
          <w:spacing w:val="-3"/>
          <w:sz w:val="19"/>
          <w:szCs w:val="19"/>
        </w:rPr>
        <w:t xml:space="preserve"> </w:t>
      </w:r>
      <w:r w:rsidRPr="00FB0EAE">
        <w:rPr>
          <w:rFonts w:ascii="Gotham" w:hAnsi="Gotham"/>
          <w:i/>
          <w:iCs/>
          <w:sz w:val="19"/>
          <w:szCs w:val="19"/>
        </w:rPr>
        <w:t>-</w:t>
      </w:r>
      <w:r w:rsidRPr="00FB0EAE">
        <w:rPr>
          <w:rFonts w:ascii="Gotham" w:hAnsi="Gotham"/>
          <w:i/>
          <w:iCs/>
          <w:spacing w:val="-2"/>
          <w:sz w:val="19"/>
          <w:szCs w:val="19"/>
        </w:rPr>
        <w:t xml:space="preserve"> </w:t>
      </w:r>
      <w:r w:rsidRPr="00FB0EAE">
        <w:rPr>
          <w:rFonts w:ascii="Gotham" w:hAnsi="Gotham"/>
          <w:i/>
          <w:iCs/>
          <w:sz w:val="19"/>
          <w:szCs w:val="19"/>
        </w:rPr>
        <w:t>La</w:t>
      </w:r>
      <w:r w:rsidRPr="00FB0EAE">
        <w:rPr>
          <w:rFonts w:ascii="Gotham" w:hAnsi="Gotham"/>
          <w:i/>
          <w:iCs/>
          <w:spacing w:val="-13"/>
          <w:sz w:val="19"/>
          <w:szCs w:val="19"/>
        </w:rPr>
        <w:t xml:space="preserve"> </w:t>
      </w:r>
      <w:r w:rsidRPr="00FB0EAE">
        <w:rPr>
          <w:rFonts w:ascii="Gotham" w:hAnsi="Gotham"/>
          <w:i/>
          <w:iCs/>
          <w:sz w:val="19"/>
          <w:szCs w:val="19"/>
        </w:rPr>
        <w:t>presente</w:t>
      </w:r>
      <w:r w:rsidRPr="00FB0EAE">
        <w:rPr>
          <w:rFonts w:ascii="Gotham" w:hAnsi="Gotham"/>
          <w:i/>
          <w:iCs/>
          <w:spacing w:val="-11"/>
          <w:sz w:val="19"/>
          <w:szCs w:val="19"/>
        </w:rPr>
        <w:t xml:space="preserve"> </w:t>
      </w:r>
      <w:r w:rsidRPr="00FB0EAE">
        <w:rPr>
          <w:rFonts w:ascii="Gotham" w:hAnsi="Gotham"/>
          <w:i/>
          <w:iCs/>
          <w:sz w:val="19"/>
          <w:szCs w:val="19"/>
        </w:rPr>
        <w:t>reforma</w:t>
      </w:r>
      <w:r w:rsidRPr="00FB0EAE">
        <w:rPr>
          <w:rFonts w:ascii="Gotham" w:hAnsi="Gotham"/>
          <w:i/>
          <w:iCs/>
          <w:spacing w:val="-7"/>
          <w:sz w:val="19"/>
          <w:szCs w:val="19"/>
        </w:rPr>
        <w:t xml:space="preserve"> </w:t>
      </w:r>
      <w:r w:rsidRPr="00FB0EAE">
        <w:rPr>
          <w:rFonts w:ascii="Gotham" w:hAnsi="Gotham"/>
          <w:i/>
          <w:iCs/>
          <w:sz w:val="19"/>
          <w:szCs w:val="19"/>
        </w:rPr>
        <w:t>y</w:t>
      </w:r>
      <w:r w:rsidRPr="00FB0EAE">
        <w:rPr>
          <w:rFonts w:ascii="Gotham" w:hAnsi="Gotham"/>
          <w:i/>
          <w:iCs/>
          <w:spacing w:val="-13"/>
          <w:sz w:val="19"/>
          <w:szCs w:val="19"/>
        </w:rPr>
        <w:t xml:space="preserve"> </w:t>
      </w:r>
      <w:r w:rsidRPr="00FB0EAE">
        <w:rPr>
          <w:rFonts w:ascii="Gotham" w:hAnsi="Gotham"/>
          <w:i/>
          <w:iCs/>
          <w:sz w:val="19"/>
          <w:szCs w:val="19"/>
        </w:rPr>
        <w:t>adición</w:t>
      </w:r>
      <w:r w:rsidRPr="00FB0EAE">
        <w:rPr>
          <w:rFonts w:ascii="Gotham" w:hAnsi="Gotham"/>
          <w:i/>
          <w:iCs/>
          <w:spacing w:val="-15"/>
          <w:sz w:val="19"/>
          <w:szCs w:val="19"/>
        </w:rPr>
        <w:t xml:space="preserve"> </w:t>
      </w:r>
      <w:r w:rsidRPr="00FB0EAE">
        <w:rPr>
          <w:rFonts w:ascii="Gotham" w:hAnsi="Gotham"/>
          <w:i/>
          <w:iCs/>
          <w:sz w:val="19"/>
          <w:szCs w:val="19"/>
        </w:rPr>
        <w:t>al</w:t>
      </w:r>
      <w:r w:rsidRPr="00FB0EAE">
        <w:rPr>
          <w:rFonts w:ascii="Gotham" w:hAnsi="Gotham"/>
          <w:i/>
          <w:iCs/>
          <w:spacing w:val="-17"/>
          <w:sz w:val="19"/>
          <w:szCs w:val="19"/>
        </w:rPr>
        <w:t xml:space="preserve"> </w:t>
      </w:r>
      <w:r w:rsidRPr="00FB0EAE">
        <w:rPr>
          <w:rFonts w:ascii="Gotham" w:hAnsi="Gotham"/>
          <w:i/>
          <w:iCs/>
          <w:sz w:val="19"/>
          <w:szCs w:val="19"/>
        </w:rPr>
        <w:t>Ordenamiento</w:t>
      </w:r>
      <w:r w:rsidRPr="00FB0EAE">
        <w:rPr>
          <w:rFonts w:ascii="Gotham" w:hAnsi="Gotham"/>
          <w:i/>
          <w:iCs/>
          <w:spacing w:val="-5"/>
          <w:sz w:val="19"/>
          <w:szCs w:val="19"/>
        </w:rPr>
        <w:t xml:space="preserve"> </w:t>
      </w:r>
      <w:r w:rsidRPr="00FB0EAE">
        <w:rPr>
          <w:rFonts w:ascii="Gotham" w:hAnsi="Gotham"/>
          <w:i/>
          <w:iCs/>
          <w:sz w:val="19"/>
          <w:szCs w:val="19"/>
        </w:rPr>
        <w:t>Municipal</w:t>
      </w:r>
      <w:r w:rsidRPr="00FB0EAE">
        <w:rPr>
          <w:rFonts w:ascii="Gotham" w:hAnsi="Gotham"/>
          <w:i/>
          <w:iCs/>
          <w:spacing w:val="-7"/>
          <w:sz w:val="19"/>
          <w:szCs w:val="19"/>
        </w:rPr>
        <w:t xml:space="preserve"> </w:t>
      </w:r>
      <w:r w:rsidRPr="00FB0EAE">
        <w:rPr>
          <w:rFonts w:ascii="Gotham" w:hAnsi="Gotham"/>
          <w:i/>
          <w:iCs/>
          <w:sz w:val="19"/>
          <w:szCs w:val="19"/>
        </w:rPr>
        <w:t>entrará</w:t>
      </w:r>
      <w:r w:rsidRPr="00FB0EAE">
        <w:rPr>
          <w:rFonts w:ascii="Gotham" w:hAnsi="Gotham"/>
          <w:i/>
          <w:iCs/>
          <w:spacing w:val="-7"/>
          <w:sz w:val="19"/>
          <w:szCs w:val="19"/>
        </w:rPr>
        <w:t xml:space="preserve"> </w:t>
      </w:r>
      <w:r w:rsidRPr="00FB0EAE">
        <w:rPr>
          <w:rFonts w:ascii="Gotham" w:hAnsi="Gotham"/>
          <w:i/>
          <w:iCs/>
          <w:sz w:val="19"/>
          <w:szCs w:val="19"/>
        </w:rPr>
        <w:t>en vigor al día siguiente de su publicación en la Gaceta Municipal.</w:t>
      </w:r>
    </w:p>
    <w:p w14:paraId="05416107" w14:textId="77777777" w:rsidR="004D319F" w:rsidRPr="00FB0EAE" w:rsidRDefault="004D319F" w:rsidP="004D319F">
      <w:pPr>
        <w:pStyle w:val="Textoindependiente"/>
        <w:spacing w:after="0"/>
        <w:ind w:left="284" w:right="284"/>
        <w:jc w:val="both"/>
        <w:rPr>
          <w:rFonts w:ascii="Gotham" w:hAnsi="Gotham"/>
          <w:i/>
          <w:iCs/>
          <w:sz w:val="19"/>
          <w:szCs w:val="19"/>
        </w:rPr>
      </w:pPr>
      <w:bookmarkStart w:id="19" w:name="Segundo._-__El_Instituto_Tonalteca_de_la"/>
      <w:bookmarkEnd w:id="19"/>
    </w:p>
    <w:p w14:paraId="3833FD18" w14:textId="77777777" w:rsidR="004D319F" w:rsidRPr="00FB0EAE" w:rsidRDefault="004D319F" w:rsidP="004D319F">
      <w:pPr>
        <w:pStyle w:val="Textoindependiente"/>
        <w:spacing w:after="0"/>
        <w:ind w:left="284" w:right="284"/>
        <w:jc w:val="both"/>
        <w:rPr>
          <w:rFonts w:ascii="Gotham" w:hAnsi="Gotham"/>
          <w:i/>
          <w:iCs/>
          <w:sz w:val="19"/>
          <w:szCs w:val="19"/>
        </w:rPr>
      </w:pPr>
      <w:r w:rsidRPr="00FB0EAE">
        <w:rPr>
          <w:rFonts w:ascii="Gotham" w:hAnsi="Gotham"/>
          <w:i/>
          <w:iCs/>
          <w:sz w:val="19"/>
          <w:szCs w:val="19"/>
        </w:rPr>
        <w:t>Segundo. -</w:t>
      </w:r>
      <w:r w:rsidRPr="00FB0EAE">
        <w:rPr>
          <w:rFonts w:ascii="Gotham" w:hAnsi="Gotham"/>
          <w:i/>
          <w:iCs/>
          <w:spacing w:val="40"/>
          <w:sz w:val="19"/>
          <w:szCs w:val="19"/>
        </w:rPr>
        <w:t xml:space="preserve"> </w:t>
      </w:r>
      <w:r w:rsidRPr="00FB0EAE">
        <w:rPr>
          <w:rFonts w:ascii="Gotham" w:hAnsi="Gotham"/>
          <w:i/>
          <w:iCs/>
          <w:sz w:val="19"/>
          <w:szCs w:val="19"/>
        </w:rPr>
        <w:t>El Instituto Tonalteca de las Artesanías del Municipio de Tonalá, Jalisco, contará con un plazo de 120 días naturales para poner en marcha la Oficina Municipal de Negocios, Asesoría Fiscal y Aduanal para Comerciantes de Artesanías y Productos Locales.</w:t>
      </w:r>
    </w:p>
    <w:p w14:paraId="3D815A5C" w14:textId="77777777" w:rsidR="004D319F" w:rsidRPr="00FB0EAE" w:rsidRDefault="004D319F" w:rsidP="004D319F">
      <w:pPr>
        <w:ind w:left="284" w:right="284"/>
        <w:jc w:val="both"/>
        <w:rPr>
          <w:rFonts w:ascii="Gotham" w:hAnsi="Gotham"/>
          <w:i/>
          <w:iCs/>
          <w:sz w:val="19"/>
          <w:szCs w:val="19"/>
        </w:rPr>
      </w:pPr>
      <w:bookmarkStart w:id="20" w:name="Segundo._-_Se_faculta_al_Presidente_Muni"/>
      <w:bookmarkEnd w:id="20"/>
    </w:p>
    <w:p w14:paraId="267450B1" w14:textId="77777777" w:rsidR="004D319F" w:rsidRPr="00FB0EAE" w:rsidRDefault="004D319F" w:rsidP="004D319F">
      <w:pPr>
        <w:ind w:left="284" w:right="284"/>
        <w:jc w:val="both"/>
        <w:rPr>
          <w:rFonts w:ascii="Gotham" w:hAnsi="Gotham"/>
          <w:i/>
          <w:iCs/>
          <w:sz w:val="19"/>
          <w:szCs w:val="19"/>
        </w:rPr>
      </w:pPr>
      <w:r w:rsidRPr="00FB0EAE">
        <w:rPr>
          <w:rFonts w:ascii="Gotham" w:hAnsi="Gotham"/>
          <w:i/>
          <w:iCs/>
          <w:sz w:val="19"/>
          <w:szCs w:val="19"/>
        </w:rPr>
        <w:t>Tercero. - Se faculta al Presidente Municipal, Secretaria General y Síndico,</w:t>
      </w:r>
      <w:bookmarkStart w:id="21" w:name="para_la_publicación_del_presente."/>
      <w:bookmarkEnd w:id="21"/>
      <w:r w:rsidRPr="00FB0EAE">
        <w:rPr>
          <w:rFonts w:ascii="Gotham" w:hAnsi="Gotham"/>
          <w:i/>
          <w:iCs/>
          <w:spacing w:val="40"/>
          <w:sz w:val="19"/>
          <w:szCs w:val="19"/>
        </w:rPr>
        <w:t xml:space="preserve"> </w:t>
      </w:r>
      <w:r w:rsidRPr="00FB0EAE">
        <w:rPr>
          <w:rFonts w:ascii="Gotham" w:hAnsi="Gotham"/>
          <w:i/>
          <w:iCs/>
          <w:sz w:val="19"/>
          <w:szCs w:val="19"/>
        </w:rPr>
        <w:t>para la publicación del presente.</w:t>
      </w:r>
    </w:p>
    <w:p w14:paraId="574864E6" w14:textId="77777777" w:rsidR="004D319F" w:rsidRPr="00FB0EAE" w:rsidRDefault="004D319F" w:rsidP="004D319F">
      <w:pPr>
        <w:tabs>
          <w:tab w:val="left" w:pos="841"/>
        </w:tabs>
        <w:jc w:val="both"/>
        <w:rPr>
          <w:rFonts w:ascii="Gotham" w:hAnsi="Gotham"/>
          <w:sz w:val="20"/>
          <w:szCs w:val="20"/>
        </w:rPr>
      </w:pPr>
    </w:p>
    <w:p w14:paraId="0F53BA27"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sz w:val="20"/>
          <w:szCs w:val="20"/>
        </w:rPr>
        <w:t xml:space="preserve">En uso de la voz el Presidente Municipal, Sergio Armando Chávez Dávalos, expresa que, se pone a su consideración para su turno a la Comisión Edilicia de </w:t>
      </w:r>
      <w:r w:rsidRPr="00FB0EAE">
        <w:rPr>
          <w:rFonts w:ascii="Gotham" w:hAnsi="Gotham" w:cs="Arial"/>
          <w:sz w:val="20"/>
          <w:szCs w:val="20"/>
        </w:rPr>
        <w:t xml:space="preserve">Reglamentos, Puntos Constitucionales, </w:t>
      </w:r>
      <w:r w:rsidRPr="00FB0EAE">
        <w:rPr>
          <w:rFonts w:ascii="Gotham" w:hAnsi="Gotham"/>
          <w:sz w:val="20"/>
          <w:szCs w:val="20"/>
        </w:rPr>
        <w:t>Administración y Planeación Legislativa, así como a la de Fomento Artesanal, Turismo y Desarrollo</w:t>
      </w:r>
      <w:r w:rsidRPr="00FB0EAE">
        <w:rPr>
          <w:rFonts w:ascii="Gotham" w:hAnsi="Gotham" w:cs="Arial"/>
          <w:sz w:val="20"/>
          <w:szCs w:val="20"/>
        </w:rPr>
        <w:t xml:space="preserve"> Económico.</w:t>
      </w:r>
    </w:p>
    <w:p w14:paraId="1A19218B" w14:textId="77777777" w:rsidR="004D319F" w:rsidRPr="00FB0EAE" w:rsidRDefault="004D319F" w:rsidP="004D319F">
      <w:pPr>
        <w:tabs>
          <w:tab w:val="left" w:pos="841"/>
        </w:tabs>
        <w:jc w:val="both"/>
        <w:rPr>
          <w:rFonts w:ascii="Gotham" w:hAnsi="Gotham" w:cs="Arial"/>
          <w:sz w:val="20"/>
          <w:szCs w:val="20"/>
        </w:rPr>
      </w:pPr>
    </w:p>
    <w:p w14:paraId="51288DE3"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En uso de la voz el Regidor Juan Carlos Villarreal Salazar, manifiesta que, si me permite Presidente, nada más solicitar el que se pudiera agregar como comisión coadyuvante en la presente iniciativa, así como en la pasada, que corresponderían a los puntos 5.2.1 y 5.2.2, que se agregara a la Comisión de Fomento Artesanal como coadyuvante.</w:t>
      </w:r>
    </w:p>
    <w:p w14:paraId="1BD826BE" w14:textId="77777777" w:rsidR="004D319F" w:rsidRPr="00FB0EAE" w:rsidRDefault="004D319F" w:rsidP="004D319F">
      <w:pPr>
        <w:tabs>
          <w:tab w:val="left" w:pos="841"/>
        </w:tabs>
        <w:jc w:val="both"/>
        <w:rPr>
          <w:rFonts w:ascii="Gotham" w:hAnsi="Gotham" w:cs="Arial"/>
          <w:sz w:val="20"/>
          <w:szCs w:val="20"/>
        </w:rPr>
      </w:pPr>
    </w:p>
    <w:p w14:paraId="4E53025E"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En uso de la voz informativa, la Secretaria General, Mtra. Celia Isabel Gauna Ruiz de León, señala que, ya está eh, ya se sumó a la Comisión Edilicia de Fomento Artesanal.</w:t>
      </w:r>
    </w:p>
    <w:p w14:paraId="618EA497" w14:textId="77777777" w:rsidR="004D319F" w:rsidRPr="00FB0EAE" w:rsidRDefault="004D319F" w:rsidP="004D319F">
      <w:pPr>
        <w:tabs>
          <w:tab w:val="left" w:pos="841"/>
        </w:tabs>
        <w:jc w:val="both"/>
        <w:rPr>
          <w:rFonts w:ascii="Gotham" w:hAnsi="Gotham" w:cs="Arial"/>
          <w:sz w:val="20"/>
          <w:szCs w:val="20"/>
        </w:rPr>
      </w:pPr>
    </w:p>
    <w:p w14:paraId="384D29E5"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En uso de la voz el Regidor Juan Carlos Villarreal Salazar, menciona que, es que nada más dice a la Comisión de Hacienda.</w:t>
      </w:r>
    </w:p>
    <w:p w14:paraId="034D0565" w14:textId="77777777" w:rsidR="004D319F" w:rsidRPr="00FB0EAE" w:rsidRDefault="004D319F" w:rsidP="004D319F">
      <w:pPr>
        <w:tabs>
          <w:tab w:val="left" w:pos="841"/>
        </w:tabs>
        <w:jc w:val="both"/>
        <w:rPr>
          <w:rFonts w:ascii="Gotham" w:hAnsi="Gotham" w:cs="Arial"/>
          <w:sz w:val="20"/>
          <w:szCs w:val="20"/>
        </w:rPr>
      </w:pPr>
    </w:p>
    <w:p w14:paraId="3CD4A6F1"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lastRenderedPageBreak/>
        <w:t>En uso de la voz informativa, la Secretaria General, Mtra. Celia Isabel Gauna Ruiz de León, manifiesta que, no, pero nosotros hicimos el agregado, ahorita di lectura incluyendo a dicha comisión.</w:t>
      </w:r>
    </w:p>
    <w:p w14:paraId="45154EAF" w14:textId="77777777" w:rsidR="004D319F" w:rsidRPr="00FB0EAE" w:rsidRDefault="004D319F" w:rsidP="004D319F">
      <w:pPr>
        <w:tabs>
          <w:tab w:val="left" w:pos="841"/>
        </w:tabs>
        <w:jc w:val="both"/>
        <w:rPr>
          <w:rFonts w:ascii="Gotham" w:hAnsi="Gotham" w:cs="Arial"/>
          <w:sz w:val="20"/>
          <w:szCs w:val="20"/>
        </w:rPr>
      </w:pPr>
    </w:p>
    <w:p w14:paraId="5D7865F7"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 xml:space="preserve">En uso de la voz el Regidor Juan Carlos Villarreal Salazar, pregunta si entonces quedó en las dos iniciativas como coadyuvante la Comisión de Fomento Artesanal y Desarrollo Económico. </w:t>
      </w:r>
    </w:p>
    <w:p w14:paraId="6EEC9F20" w14:textId="77777777" w:rsidR="004D319F" w:rsidRPr="00FB0EAE" w:rsidRDefault="004D319F" w:rsidP="004D319F">
      <w:pPr>
        <w:tabs>
          <w:tab w:val="left" w:pos="841"/>
        </w:tabs>
        <w:jc w:val="both"/>
        <w:rPr>
          <w:rFonts w:ascii="Gotham" w:hAnsi="Gotham" w:cs="Arial"/>
          <w:sz w:val="20"/>
          <w:szCs w:val="20"/>
        </w:rPr>
      </w:pPr>
    </w:p>
    <w:p w14:paraId="06A18C22"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En uso de la voz informativa, la Secretaria General, Mtra. Celia Isabel Gauna Ruiz de León, expresa que, sí, así es, por tratarse de temas de artesanos; la iniciativa venía solamente a una Comisión, pero sí se agregó a la Comisión de Fomento Artesanal, como coadyuvante, por su naturaleza.</w:t>
      </w:r>
    </w:p>
    <w:p w14:paraId="7E89B16A" w14:textId="77777777" w:rsidR="004D319F" w:rsidRPr="00FB0EAE" w:rsidRDefault="004D319F" w:rsidP="004D319F">
      <w:pPr>
        <w:tabs>
          <w:tab w:val="left" w:pos="841"/>
        </w:tabs>
        <w:jc w:val="both"/>
        <w:rPr>
          <w:rFonts w:ascii="Gotham" w:hAnsi="Gotham" w:cs="Arial"/>
          <w:sz w:val="20"/>
          <w:szCs w:val="20"/>
        </w:rPr>
      </w:pPr>
    </w:p>
    <w:p w14:paraId="03683123"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En uso de la voz el Regidor Juan Carlos Villarreal Salazar, expresa que, muchas gracias.</w:t>
      </w:r>
    </w:p>
    <w:p w14:paraId="4F31C87B" w14:textId="77777777" w:rsidR="004D319F" w:rsidRPr="00FB0EAE" w:rsidRDefault="004D319F" w:rsidP="004D319F">
      <w:pPr>
        <w:tabs>
          <w:tab w:val="left" w:pos="841"/>
        </w:tabs>
        <w:jc w:val="both"/>
        <w:rPr>
          <w:rFonts w:ascii="Gotham" w:hAnsi="Gotham" w:cs="Arial"/>
          <w:sz w:val="20"/>
          <w:szCs w:val="20"/>
        </w:rPr>
      </w:pPr>
    </w:p>
    <w:p w14:paraId="43E4FC7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señala que, con esa observación, quienes estén por la afirmativa, favor de manifestarlo levantando su mano; instruyendo a la Secretaria General para que contabilice los votos y nos informe del resultado.</w:t>
      </w:r>
    </w:p>
    <w:p w14:paraId="42B521CA" w14:textId="77777777" w:rsidR="004D319F" w:rsidRPr="00FB0EAE" w:rsidRDefault="004D319F" w:rsidP="004D319F">
      <w:pPr>
        <w:tabs>
          <w:tab w:val="left" w:pos="841"/>
        </w:tabs>
        <w:jc w:val="both"/>
        <w:rPr>
          <w:rFonts w:ascii="Gotham" w:hAnsi="Gotham"/>
          <w:sz w:val="20"/>
          <w:szCs w:val="20"/>
        </w:rPr>
      </w:pPr>
    </w:p>
    <w:p w14:paraId="39DE18B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18666E76" w14:textId="77777777" w:rsidR="004D319F" w:rsidRPr="00FB0EAE" w:rsidRDefault="004D319F" w:rsidP="004D319F">
      <w:pPr>
        <w:tabs>
          <w:tab w:val="left" w:pos="841"/>
        </w:tabs>
        <w:jc w:val="both"/>
        <w:rPr>
          <w:rFonts w:ascii="Gotham" w:hAnsi="Gotham"/>
          <w:sz w:val="20"/>
          <w:szCs w:val="20"/>
        </w:rPr>
      </w:pPr>
    </w:p>
    <w:p w14:paraId="2CA859C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5188972F" w14:textId="77777777" w:rsidR="004D319F" w:rsidRPr="00FB0EAE" w:rsidRDefault="004D319F" w:rsidP="004D319F">
      <w:pPr>
        <w:tabs>
          <w:tab w:val="left" w:pos="841"/>
        </w:tabs>
        <w:jc w:val="both"/>
        <w:rPr>
          <w:rFonts w:ascii="Gotham" w:hAnsi="Gotham"/>
          <w:sz w:val="20"/>
          <w:szCs w:val="20"/>
        </w:rPr>
      </w:pPr>
    </w:p>
    <w:p w14:paraId="001CBDE5" w14:textId="77777777" w:rsidR="004D319F" w:rsidRPr="00FB0EAE" w:rsidRDefault="004D319F" w:rsidP="004D319F">
      <w:pPr>
        <w:jc w:val="both"/>
        <w:rPr>
          <w:rFonts w:ascii="Gotham" w:hAnsi="Gotham"/>
          <w:sz w:val="20"/>
          <w:szCs w:val="20"/>
        </w:rPr>
      </w:pPr>
    </w:p>
    <w:p w14:paraId="69ADA92B"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283</w:t>
      </w:r>
    </w:p>
    <w:p w14:paraId="463FD28E"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Tercera Iniciativa con Turno a Comisión</w:t>
      </w:r>
      <w:r w:rsidRPr="00FB0EAE">
        <w:rPr>
          <w:rFonts w:ascii="Gotham" w:hAnsi="Gotham"/>
          <w:b/>
          <w:bCs/>
          <w:sz w:val="20"/>
          <w:szCs w:val="20"/>
        </w:rPr>
        <w:t xml:space="preserve">.- </w:t>
      </w:r>
      <w:r w:rsidRPr="00FB0EAE">
        <w:rPr>
          <w:rFonts w:ascii="Gotham" w:hAnsi="Gotham"/>
          <w:sz w:val="20"/>
          <w:szCs w:val="20"/>
        </w:rPr>
        <w:t>En uso de la voz la Regidora Ma Engracia García Palomar, menciona que, la que suscribe, Regidora Ma Engracia García Palomar, en uso de las facultades que me confieren los artículos 115, fracciones I y II, de la Constitución Política de los Estados Unidos Mexicanos; así como lo establecido por el artículo 77 de nuestra Constitución Política del Estado de Jalisco; artículos 2, 3, 37 y 50 de la Ley del Gobierno y la Administración Pública Municipal del Estado de Jalisco; artículos 56 y 59 del Reglamento del Gobierno y la Administración Pública del Ayuntamiento Constitucional de Tonalá, Jalisco; así como los ordinales 17 Bis, 25 y 83 del Reglamento para el Funcionamiento Interno de Sesiones del Ayuntamiento Constitucional de Tonalá, Jalisco; someto a consideración de ustedes, la presente iniciativa de Acuerdo Municipal con turno a Comisión que propone integrar en el Programa Operativo Anual de Obras Públicas y Servicios Relacionados con las Mismas; la pavimentación en empedrado de cuña e instalación de las redes hidrosanitarias en la calle Priv. Morelos a su cruce con Av. Cihualpilli, en la colonia Tonalá Centro; de conformidad con la siguiente:</w:t>
      </w:r>
    </w:p>
    <w:p w14:paraId="197D6416" w14:textId="77777777" w:rsidR="004D319F" w:rsidRPr="00FB0EAE" w:rsidRDefault="004D319F" w:rsidP="004D319F">
      <w:pPr>
        <w:jc w:val="both"/>
        <w:rPr>
          <w:rFonts w:ascii="Gotham" w:hAnsi="Gotham"/>
          <w:sz w:val="20"/>
          <w:szCs w:val="20"/>
        </w:rPr>
      </w:pPr>
    </w:p>
    <w:p w14:paraId="7A7552F1" w14:textId="77777777" w:rsidR="004D319F" w:rsidRPr="00FB0EAE" w:rsidRDefault="004D319F" w:rsidP="004D319F">
      <w:pPr>
        <w:jc w:val="center"/>
        <w:rPr>
          <w:rFonts w:ascii="Gotham" w:hAnsi="Gotham"/>
          <w:sz w:val="20"/>
          <w:szCs w:val="20"/>
        </w:rPr>
      </w:pPr>
      <w:r w:rsidRPr="00FB0EAE">
        <w:rPr>
          <w:rFonts w:ascii="Gotham" w:hAnsi="Gotham"/>
          <w:sz w:val="20"/>
          <w:szCs w:val="20"/>
        </w:rPr>
        <w:t>EXPOSICIÓN DE MOTIVOS</w:t>
      </w:r>
    </w:p>
    <w:p w14:paraId="01FBD52D" w14:textId="77777777" w:rsidR="004D319F" w:rsidRPr="00FB0EAE" w:rsidRDefault="004D319F" w:rsidP="004D319F">
      <w:pPr>
        <w:jc w:val="both"/>
        <w:rPr>
          <w:rFonts w:ascii="Gotham" w:hAnsi="Gotham"/>
          <w:sz w:val="20"/>
          <w:szCs w:val="20"/>
        </w:rPr>
      </w:pPr>
    </w:p>
    <w:p w14:paraId="352DC8EF" w14:textId="77777777" w:rsidR="004D319F" w:rsidRPr="00FB0EAE" w:rsidRDefault="004D319F">
      <w:pPr>
        <w:pStyle w:val="Prrafodelista"/>
        <w:numPr>
          <w:ilvl w:val="0"/>
          <w:numId w:val="143"/>
        </w:numPr>
        <w:ind w:left="567" w:hanging="567"/>
        <w:contextualSpacing w:val="0"/>
        <w:jc w:val="both"/>
        <w:rPr>
          <w:rFonts w:ascii="Gotham" w:hAnsi="Gotham" w:cs="Arial"/>
          <w:sz w:val="20"/>
          <w:szCs w:val="20"/>
        </w:rPr>
      </w:pPr>
      <w:r w:rsidRPr="00FB0EAE">
        <w:rPr>
          <w:rFonts w:ascii="Gotham" w:hAnsi="Gotham" w:cs="Arial"/>
          <w:sz w:val="20"/>
          <w:szCs w:val="20"/>
        </w:rPr>
        <w:t>El Municipio de Tonalá enfrenta retos en materia de desarrollo urbano sostenible y ordenamiento territorial, pues debe generar las condiciones para brindar una mayor y mejor calidad de vida a sus habitantes a través de obra pública, vivienda digna y movilidad urbana, bajo el principio de prosperidad y protección al medio ambiente.</w:t>
      </w:r>
    </w:p>
    <w:p w14:paraId="38824B66" w14:textId="77777777" w:rsidR="004D319F" w:rsidRPr="00FB0EAE" w:rsidRDefault="004D319F" w:rsidP="004D319F">
      <w:pPr>
        <w:pStyle w:val="Prrafodelista"/>
        <w:ind w:left="567" w:hanging="567"/>
        <w:contextualSpacing w:val="0"/>
        <w:rPr>
          <w:rFonts w:ascii="Gotham" w:hAnsi="Gotham" w:cs="Arial"/>
          <w:sz w:val="20"/>
          <w:szCs w:val="20"/>
        </w:rPr>
      </w:pPr>
    </w:p>
    <w:p w14:paraId="799358F9" w14:textId="77777777" w:rsidR="004D319F" w:rsidRPr="00FB0EAE" w:rsidRDefault="004D319F">
      <w:pPr>
        <w:pStyle w:val="Prrafodelista"/>
        <w:numPr>
          <w:ilvl w:val="0"/>
          <w:numId w:val="143"/>
        </w:numPr>
        <w:ind w:left="567" w:hanging="567"/>
        <w:contextualSpacing w:val="0"/>
        <w:jc w:val="both"/>
        <w:rPr>
          <w:rFonts w:ascii="Gotham" w:hAnsi="Gotham" w:cs="Arial"/>
          <w:sz w:val="20"/>
          <w:szCs w:val="20"/>
        </w:rPr>
      </w:pPr>
      <w:r w:rsidRPr="00FB0EAE">
        <w:rPr>
          <w:rFonts w:ascii="Gotham" w:hAnsi="Gotham" w:cs="Arial"/>
          <w:sz w:val="20"/>
          <w:szCs w:val="20"/>
        </w:rPr>
        <w:t>El artículo 115° de nuestra Constitución Política de los Estados Unidos Mexicanos establece que:</w:t>
      </w:r>
    </w:p>
    <w:p w14:paraId="24C94F41" w14:textId="77777777" w:rsidR="004D319F" w:rsidRPr="00FB0EAE" w:rsidRDefault="004D319F" w:rsidP="004D319F">
      <w:pPr>
        <w:pStyle w:val="Prrafodelista"/>
        <w:ind w:left="567" w:hanging="567"/>
        <w:contextualSpacing w:val="0"/>
        <w:rPr>
          <w:rFonts w:ascii="Gotham" w:hAnsi="Gotham" w:cs="Arial"/>
          <w:sz w:val="20"/>
          <w:szCs w:val="20"/>
        </w:rPr>
      </w:pPr>
    </w:p>
    <w:p w14:paraId="59F241C2" w14:textId="77777777" w:rsidR="004D319F" w:rsidRPr="00FB0EAE" w:rsidRDefault="004D319F" w:rsidP="004D319F">
      <w:pPr>
        <w:spacing w:after="120"/>
        <w:ind w:left="851" w:right="283"/>
        <w:jc w:val="both"/>
        <w:rPr>
          <w:rFonts w:ascii="Gotham" w:hAnsi="Gotham" w:cs="Arial"/>
          <w:i/>
          <w:sz w:val="18"/>
          <w:szCs w:val="18"/>
        </w:rPr>
      </w:pPr>
      <w:r w:rsidRPr="00FB0EAE">
        <w:rPr>
          <w:rFonts w:ascii="Gotham" w:hAnsi="Gotham" w:cs="Arial"/>
          <w:i/>
          <w:sz w:val="18"/>
          <w:szCs w:val="18"/>
        </w:rPr>
        <w:t>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3DD1A4D1" w14:textId="77777777" w:rsidR="004D319F" w:rsidRPr="00FB0EAE" w:rsidRDefault="004D319F" w:rsidP="004D319F">
      <w:pPr>
        <w:spacing w:after="120"/>
        <w:ind w:left="1418" w:right="283" w:hanging="567"/>
        <w:jc w:val="both"/>
        <w:rPr>
          <w:rFonts w:ascii="Gotham" w:hAnsi="Gotham" w:cs="Arial"/>
          <w:i/>
          <w:sz w:val="18"/>
          <w:szCs w:val="18"/>
        </w:rPr>
      </w:pPr>
      <w:r w:rsidRPr="00FB0EAE">
        <w:rPr>
          <w:rFonts w:ascii="Gotham" w:hAnsi="Gotham" w:cs="Arial"/>
          <w:i/>
          <w:sz w:val="18"/>
          <w:szCs w:val="18"/>
        </w:rPr>
        <w:t xml:space="preserve">…III. </w:t>
      </w:r>
      <w:r w:rsidRPr="00FB0EAE">
        <w:rPr>
          <w:rFonts w:ascii="Gotham" w:hAnsi="Gotham" w:cs="Arial"/>
          <w:i/>
          <w:sz w:val="18"/>
          <w:szCs w:val="18"/>
        </w:rPr>
        <w:tab/>
        <w:t>Los Municipios tendrán a su cargo las funciones y servicios públicos siguientes:</w:t>
      </w:r>
    </w:p>
    <w:p w14:paraId="2EACAAA3" w14:textId="77777777" w:rsidR="004D319F" w:rsidRPr="00FB0EAE" w:rsidRDefault="004D319F" w:rsidP="004D319F">
      <w:pPr>
        <w:spacing w:after="120"/>
        <w:ind w:left="1843" w:right="283" w:hanging="425"/>
        <w:jc w:val="both"/>
        <w:rPr>
          <w:rFonts w:ascii="Gotham" w:hAnsi="Gotham" w:cs="Arial"/>
          <w:i/>
          <w:sz w:val="18"/>
          <w:szCs w:val="18"/>
        </w:rPr>
      </w:pPr>
      <w:r w:rsidRPr="00FB0EAE">
        <w:rPr>
          <w:rFonts w:ascii="Gotham" w:hAnsi="Gotham" w:cs="Arial"/>
          <w:i/>
          <w:sz w:val="18"/>
          <w:szCs w:val="18"/>
        </w:rPr>
        <w:t xml:space="preserve">a) </w:t>
      </w:r>
      <w:r w:rsidRPr="00FB0EAE">
        <w:rPr>
          <w:rFonts w:ascii="Gotham" w:hAnsi="Gotham" w:cs="Arial"/>
          <w:i/>
          <w:sz w:val="18"/>
          <w:szCs w:val="18"/>
        </w:rPr>
        <w:tab/>
        <w:t>Agua potable, drenaje, alcantarillado, tratamiento y disposición de sus aguas residuales;</w:t>
      </w:r>
    </w:p>
    <w:p w14:paraId="311AF859" w14:textId="77777777" w:rsidR="004D319F" w:rsidRPr="00FB0EAE" w:rsidRDefault="004D319F" w:rsidP="004D319F">
      <w:pPr>
        <w:ind w:left="1843" w:right="283" w:hanging="425"/>
        <w:jc w:val="both"/>
        <w:rPr>
          <w:rFonts w:ascii="Gotham" w:hAnsi="Gotham" w:cs="Arial"/>
          <w:i/>
          <w:sz w:val="18"/>
          <w:szCs w:val="18"/>
        </w:rPr>
      </w:pPr>
      <w:r w:rsidRPr="00FB0EAE">
        <w:rPr>
          <w:rStyle w:val="Textoennegrita"/>
          <w:rFonts w:ascii="Gotham" w:hAnsi="Gotham" w:cs="Arial"/>
          <w:i/>
          <w:color w:val="212121"/>
          <w:sz w:val="18"/>
          <w:szCs w:val="18"/>
        </w:rPr>
        <w:lastRenderedPageBreak/>
        <w:t>g)</w:t>
      </w:r>
      <w:r w:rsidRPr="00FB0EAE">
        <w:rPr>
          <w:rFonts w:ascii="Gotham" w:hAnsi="Gotham" w:cs="Arial"/>
          <w:i/>
          <w:color w:val="212121"/>
          <w:sz w:val="18"/>
          <w:szCs w:val="18"/>
        </w:rPr>
        <w:t> </w:t>
      </w:r>
      <w:r w:rsidRPr="00FB0EAE">
        <w:rPr>
          <w:rFonts w:ascii="Gotham" w:hAnsi="Gotham" w:cs="Arial"/>
          <w:i/>
          <w:color w:val="212121"/>
          <w:sz w:val="18"/>
          <w:szCs w:val="18"/>
        </w:rPr>
        <w:tab/>
        <w:t>Calles, parques y jardines y su equipamiento.</w:t>
      </w:r>
    </w:p>
    <w:p w14:paraId="72B62C98" w14:textId="77777777" w:rsidR="004D319F" w:rsidRPr="00FB0EAE" w:rsidRDefault="004D319F" w:rsidP="004D319F">
      <w:pPr>
        <w:pStyle w:val="Prrafodelista"/>
        <w:contextualSpacing w:val="0"/>
        <w:rPr>
          <w:rFonts w:ascii="Gotham" w:hAnsi="Gotham" w:cs="Arial"/>
          <w:sz w:val="20"/>
          <w:szCs w:val="20"/>
        </w:rPr>
      </w:pPr>
    </w:p>
    <w:p w14:paraId="51D9C13F" w14:textId="77777777" w:rsidR="004D319F" w:rsidRPr="00FB0EAE" w:rsidRDefault="004D319F">
      <w:pPr>
        <w:pStyle w:val="Prrafodelista"/>
        <w:numPr>
          <w:ilvl w:val="0"/>
          <w:numId w:val="143"/>
        </w:numPr>
        <w:ind w:left="567" w:hanging="567"/>
        <w:contextualSpacing w:val="0"/>
        <w:jc w:val="both"/>
        <w:rPr>
          <w:rFonts w:ascii="Gotham" w:hAnsi="Gotham" w:cs="Arial"/>
          <w:sz w:val="20"/>
          <w:szCs w:val="20"/>
        </w:rPr>
      </w:pPr>
      <w:r w:rsidRPr="00FB0EAE">
        <w:rPr>
          <w:rFonts w:ascii="Gotham" w:hAnsi="Gotham" w:cs="Arial"/>
          <w:sz w:val="20"/>
          <w:szCs w:val="20"/>
        </w:rPr>
        <w:t>El artículo 79° de la Constitución Política del Estado de Jalisco, menciona que:</w:t>
      </w:r>
    </w:p>
    <w:p w14:paraId="29D77BCF" w14:textId="77777777" w:rsidR="004D319F" w:rsidRPr="00FB0EAE" w:rsidRDefault="004D319F" w:rsidP="004D319F">
      <w:pPr>
        <w:pStyle w:val="Prrafodelista"/>
        <w:ind w:left="1080"/>
        <w:contextualSpacing w:val="0"/>
        <w:jc w:val="both"/>
        <w:rPr>
          <w:rFonts w:ascii="Gotham" w:hAnsi="Gotham" w:cs="Arial"/>
          <w:sz w:val="20"/>
          <w:szCs w:val="20"/>
        </w:rPr>
      </w:pPr>
    </w:p>
    <w:p w14:paraId="4AB57995" w14:textId="77777777" w:rsidR="004D319F" w:rsidRPr="00FB0EAE" w:rsidRDefault="004D319F" w:rsidP="004D319F">
      <w:pPr>
        <w:spacing w:after="120"/>
        <w:ind w:left="851" w:right="283"/>
        <w:jc w:val="both"/>
        <w:rPr>
          <w:rFonts w:ascii="Gotham" w:hAnsi="Gotham" w:cs="Arial"/>
          <w:i/>
          <w:sz w:val="18"/>
          <w:szCs w:val="18"/>
        </w:rPr>
      </w:pPr>
      <w:r w:rsidRPr="00FB0EAE">
        <w:rPr>
          <w:rFonts w:ascii="Gotham" w:hAnsi="Gotham" w:cs="Arial"/>
          <w:i/>
          <w:sz w:val="18"/>
          <w:szCs w:val="18"/>
        </w:rPr>
        <w:t>Los municipios, a través de sus ayuntamientos, tendrán a su cargo las siguientes funciones y servicios públicos:</w:t>
      </w:r>
    </w:p>
    <w:p w14:paraId="2F062A9D" w14:textId="77777777" w:rsidR="004D319F" w:rsidRPr="00FB0EAE" w:rsidRDefault="004D319F" w:rsidP="004D319F">
      <w:pPr>
        <w:spacing w:after="120"/>
        <w:ind w:left="1418" w:right="283" w:hanging="567"/>
        <w:jc w:val="both"/>
        <w:rPr>
          <w:rFonts w:ascii="Gotham" w:hAnsi="Gotham" w:cs="Arial"/>
          <w:i/>
          <w:sz w:val="18"/>
          <w:szCs w:val="18"/>
        </w:rPr>
      </w:pPr>
      <w:r w:rsidRPr="00FB0EAE">
        <w:rPr>
          <w:rFonts w:ascii="Gotham" w:hAnsi="Gotham" w:cs="Arial"/>
          <w:i/>
          <w:sz w:val="18"/>
          <w:szCs w:val="18"/>
        </w:rPr>
        <w:t xml:space="preserve">I. </w:t>
      </w:r>
      <w:r w:rsidRPr="00FB0EAE">
        <w:rPr>
          <w:rFonts w:ascii="Gotham" w:hAnsi="Gotham" w:cs="Arial"/>
          <w:i/>
          <w:sz w:val="18"/>
          <w:szCs w:val="18"/>
        </w:rPr>
        <w:tab/>
        <w:t>Agua potable y alcantarillado;</w:t>
      </w:r>
    </w:p>
    <w:p w14:paraId="1A9D8894" w14:textId="77777777" w:rsidR="004D319F" w:rsidRPr="00FB0EAE" w:rsidRDefault="004D319F" w:rsidP="004D319F">
      <w:pPr>
        <w:ind w:left="1418" w:right="283" w:hanging="567"/>
        <w:jc w:val="both"/>
        <w:rPr>
          <w:rFonts w:ascii="Gotham" w:hAnsi="Gotham" w:cs="Arial"/>
          <w:i/>
          <w:sz w:val="18"/>
          <w:szCs w:val="18"/>
        </w:rPr>
      </w:pPr>
      <w:r w:rsidRPr="00FB0EAE">
        <w:rPr>
          <w:rFonts w:ascii="Gotham" w:hAnsi="Gotham" w:cs="Arial"/>
          <w:i/>
          <w:sz w:val="18"/>
          <w:szCs w:val="18"/>
        </w:rPr>
        <w:t xml:space="preserve">VIII. </w:t>
      </w:r>
      <w:r w:rsidRPr="00FB0EAE">
        <w:rPr>
          <w:rFonts w:ascii="Gotham" w:hAnsi="Gotham" w:cs="Arial"/>
          <w:i/>
          <w:sz w:val="18"/>
          <w:szCs w:val="18"/>
        </w:rPr>
        <w:tab/>
        <w:t xml:space="preserve">Calles, parques y jardines, y su equipamiento; </w:t>
      </w:r>
    </w:p>
    <w:p w14:paraId="288D4A71" w14:textId="77777777" w:rsidR="004D319F" w:rsidRPr="00FB0EAE" w:rsidRDefault="004D319F" w:rsidP="004D319F">
      <w:pPr>
        <w:pStyle w:val="Prrafodelista"/>
        <w:ind w:left="1080"/>
        <w:contextualSpacing w:val="0"/>
        <w:jc w:val="both"/>
        <w:rPr>
          <w:rFonts w:ascii="Gotham" w:hAnsi="Gotham" w:cs="Arial"/>
          <w:sz w:val="20"/>
          <w:szCs w:val="20"/>
        </w:rPr>
      </w:pPr>
    </w:p>
    <w:p w14:paraId="4F6D9F20" w14:textId="77777777" w:rsidR="004D319F" w:rsidRPr="00FB0EAE" w:rsidRDefault="004D319F">
      <w:pPr>
        <w:pStyle w:val="Prrafodelista"/>
        <w:numPr>
          <w:ilvl w:val="0"/>
          <w:numId w:val="143"/>
        </w:numPr>
        <w:ind w:left="567" w:hanging="567"/>
        <w:contextualSpacing w:val="0"/>
        <w:jc w:val="both"/>
        <w:rPr>
          <w:rFonts w:ascii="Gotham" w:hAnsi="Gotham" w:cs="Arial"/>
          <w:sz w:val="20"/>
          <w:szCs w:val="20"/>
        </w:rPr>
      </w:pPr>
      <w:r w:rsidRPr="00FB0EAE">
        <w:rPr>
          <w:rFonts w:ascii="Gotham" w:hAnsi="Gotham" w:cs="Arial"/>
          <w:sz w:val="20"/>
          <w:szCs w:val="20"/>
        </w:rPr>
        <w:t>Por su parte, los artículos 56 y 345 del Reglamento del Gobierno y la Administración Pública del Ayuntamiento Constitucional de Tonalá, Jalisco, indican:</w:t>
      </w:r>
    </w:p>
    <w:p w14:paraId="3B7E72CE" w14:textId="77777777" w:rsidR="004D319F" w:rsidRPr="00FB0EAE" w:rsidRDefault="004D319F" w:rsidP="004D319F">
      <w:pPr>
        <w:ind w:left="360"/>
        <w:jc w:val="both"/>
        <w:rPr>
          <w:rFonts w:ascii="Gotham" w:hAnsi="Gotham" w:cs="Arial"/>
          <w:b/>
          <w:i/>
          <w:sz w:val="20"/>
          <w:szCs w:val="20"/>
        </w:rPr>
      </w:pPr>
    </w:p>
    <w:p w14:paraId="7D071D0D" w14:textId="77777777" w:rsidR="004D319F" w:rsidRPr="00FB0EAE" w:rsidRDefault="004D319F" w:rsidP="004D319F">
      <w:pPr>
        <w:spacing w:after="120"/>
        <w:ind w:left="851" w:right="283"/>
        <w:jc w:val="both"/>
        <w:rPr>
          <w:rFonts w:ascii="Gotham" w:hAnsi="Gotham" w:cs="Arial"/>
          <w:i/>
          <w:sz w:val="18"/>
          <w:szCs w:val="18"/>
        </w:rPr>
      </w:pPr>
      <w:r w:rsidRPr="00FB0EAE">
        <w:rPr>
          <w:rFonts w:ascii="Gotham" w:hAnsi="Gotham" w:cs="Arial"/>
          <w:i/>
          <w:sz w:val="18"/>
          <w:szCs w:val="18"/>
        </w:rPr>
        <w:t>Artículo 56.- Además de lo establecido en la legislación y normatividad aplicable, son facultades y obligaciones del Ayuntamiento, las siguientes:</w:t>
      </w:r>
    </w:p>
    <w:p w14:paraId="14F28239" w14:textId="77777777" w:rsidR="004D319F" w:rsidRPr="00FB0EAE" w:rsidRDefault="004D319F" w:rsidP="004D319F">
      <w:pPr>
        <w:spacing w:after="120"/>
        <w:ind w:left="1560" w:right="283" w:hanging="709"/>
        <w:jc w:val="both"/>
        <w:rPr>
          <w:rFonts w:ascii="Gotham" w:hAnsi="Gotham" w:cs="Arial"/>
          <w:i/>
          <w:sz w:val="18"/>
          <w:szCs w:val="18"/>
        </w:rPr>
      </w:pPr>
      <w:r w:rsidRPr="00FB0EAE">
        <w:rPr>
          <w:rFonts w:ascii="Gotham" w:hAnsi="Gotham" w:cs="Arial"/>
          <w:i/>
          <w:sz w:val="18"/>
          <w:szCs w:val="18"/>
        </w:rPr>
        <w:t xml:space="preserve">IX. </w:t>
      </w:r>
      <w:r w:rsidRPr="00FB0EAE">
        <w:rPr>
          <w:rFonts w:ascii="Gotham" w:hAnsi="Gotham" w:cs="Arial"/>
          <w:i/>
          <w:sz w:val="18"/>
          <w:szCs w:val="18"/>
        </w:rPr>
        <w:tab/>
        <w:t>Expedir y aplicar los reglamentos relativos a la prestación de los servicios de agua potable, drenaje, alcantarillado, tratamiento y disposición de aguas residuales, conforme a las bases generales definidas por las leyes federales y estatales en la materia;</w:t>
      </w:r>
    </w:p>
    <w:p w14:paraId="367A79FB" w14:textId="77777777" w:rsidR="004D319F" w:rsidRPr="00FB0EAE" w:rsidRDefault="004D319F" w:rsidP="004D319F">
      <w:pPr>
        <w:spacing w:after="120"/>
        <w:ind w:left="1560" w:right="283" w:hanging="709"/>
        <w:jc w:val="both"/>
        <w:rPr>
          <w:rFonts w:ascii="Gotham" w:hAnsi="Gotham" w:cs="Arial"/>
          <w:i/>
          <w:sz w:val="18"/>
          <w:szCs w:val="18"/>
        </w:rPr>
      </w:pPr>
      <w:r w:rsidRPr="00FB0EAE">
        <w:rPr>
          <w:rFonts w:ascii="Gotham" w:hAnsi="Gotham" w:cs="Arial"/>
          <w:i/>
          <w:sz w:val="18"/>
          <w:szCs w:val="18"/>
        </w:rPr>
        <w:t xml:space="preserve">XXX. </w:t>
      </w:r>
      <w:r w:rsidRPr="00FB0EAE">
        <w:rPr>
          <w:rFonts w:ascii="Gotham" w:hAnsi="Gotham" w:cs="Arial"/>
          <w:i/>
          <w:sz w:val="18"/>
          <w:szCs w:val="18"/>
        </w:rPr>
        <w:tab/>
        <w:t>Proveer lo necesario para el abastecimiento de agua potable, alcantarillado y saneamiento, a través de los organismos municipales y metropolitanos competentes;</w:t>
      </w:r>
    </w:p>
    <w:p w14:paraId="13A671A5" w14:textId="77777777" w:rsidR="004D319F" w:rsidRPr="00FB0EAE" w:rsidRDefault="004D319F" w:rsidP="004D319F">
      <w:pPr>
        <w:spacing w:after="120"/>
        <w:ind w:left="1560" w:right="283" w:hanging="709"/>
        <w:jc w:val="both"/>
        <w:rPr>
          <w:rFonts w:ascii="Gotham" w:hAnsi="Gotham" w:cs="Arial"/>
          <w:i/>
          <w:sz w:val="18"/>
          <w:szCs w:val="18"/>
        </w:rPr>
      </w:pPr>
      <w:r w:rsidRPr="00FB0EAE">
        <w:rPr>
          <w:rFonts w:ascii="Gotham" w:hAnsi="Gotham" w:cs="Arial"/>
          <w:i/>
          <w:sz w:val="18"/>
          <w:szCs w:val="18"/>
        </w:rPr>
        <w:t>…XLVII.</w:t>
      </w:r>
      <w:r w:rsidRPr="00FB0EAE">
        <w:rPr>
          <w:rFonts w:ascii="Gotham" w:hAnsi="Gotham" w:cs="Arial"/>
          <w:i/>
          <w:sz w:val="18"/>
          <w:szCs w:val="18"/>
        </w:rPr>
        <w:tab/>
        <w:t>Promover los programas, acciones y la ejecución de obras públicas a fin de contar con la infraestructura y equipamiento urbano básicos y necesarios para el funcionamiento eficiente de los centros de población y su desarrollo económico, de manera directa, por colaboración, concertación o contra obligaciones a favor del municipio, así como para su renovación, mejoramiento y conservación; …</w:t>
      </w:r>
    </w:p>
    <w:p w14:paraId="73628A26" w14:textId="77777777" w:rsidR="004D319F" w:rsidRPr="00FB0EAE" w:rsidRDefault="004D319F" w:rsidP="004D319F">
      <w:pPr>
        <w:ind w:left="1560" w:right="283" w:hanging="709"/>
        <w:jc w:val="both"/>
        <w:rPr>
          <w:rFonts w:ascii="Gotham" w:hAnsi="Gotham" w:cs="Arial"/>
          <w:i/>
          <w:sz w:val="18"/>
          <w:szCs w:val="18"/>
        </w:rPr>
      </w:pPr>
      <w:r w:rsidRPr="00FB0EAE">
        <w:rPr>
          <w:rFonts w:ascii="Gotham" w:hAnsi="Gotham" w:cs="Arial"/>
          <w:i/>
          <w:sz w:val="18"/>
          <w:szCs w:val="18"/>
        </w:rPr>
        <w:t xml:space="preserve">XLIX. </w:t>
      </w:r>
      <w:r w:rsidRPr="00FB0EAE">
        <w:rPr>
          <w:rFonts w:ascii="Gotham" w:hAnsi="Gotham" w:cs="Arial"/>
          <w:i/>
          <w:sz w:val="18"/>
          <w:szCs w:val="18"/>
        </w:rPr>
        <w:tab/>
        <w:t>Dictar los acuerdos o resoluciones necesarias para la ejecución de obras públicas y la contratación de los servicios relacionados con las mismas, ya sea con fondos municipales o gestionando recursos federales o estatales para ello, sujetando su programación, contratación, ejecución, supervisión, recepción y finiquito a las bases, procedimientos y requisitos que establezca la legislación y normatividad aplicable;</w:t>
      </w:r>
    </w:p>
    <w:p w14:paraId="265AD163" w14:textId="77777777" w:rsidR="004D319F" w:rsidRPr="00FB0EAE" w:rsidRDefault="004D319F" w:rsidP="004D319F">
      <w:pPr>
        <w:ind w:left="851" w:right="283"/>
        <w:jc w:val="both"/>
        <w:rPr>
          <w:rFonts w:ascii="Gotham" w:hAnsi="Gotham" w:cs="Arial"/>
          <w:i/>
          <w:sz w:val="18"/>
          <w:szCs w:val="18"/>
        </w:rPr>
      </w:pPr>
    </w:p>
    <w:p w14:paraId="051F86EE" w14:textId="77777777" w:rsidR="004D319F" w:rsidRPr="00FB0EAE" w:rsidRDefault="004D319F" w:rsidP="004D319F">
      <w:pPr>
        <w:spacing w:after="120"/>
        <w:ind w:left="851" w:right="283"/>
        <w:jc w:val="both"/>
        <w:rPr>
          <w:rFonts w:ascii="Gotham" w:hAnsi="Gotham" w:cs="Arial"/>
          <w:i/>
          <w:sz w:val="18"/>
          <w:szCs w:val="18"/>
        </w:rPr>
      </w:pPr>
      <w:r w:rsidRPr="00FB0EAE">
        <w:rPr>
          <w:rFonts w:ascii="Gotham" w:hAnsi="Gotham" w:cs="Arial"/>
          <w:i/>
          <w:sz w:val="18"/>
          <w:szCs w:val="18"/>
        </w:rPr>
        <w:t>Artículo 354.- La Dirección General de Obras Públicas tiene como titular a un funcionario público denominado Director General de Obras Públicas, el cual tiene las facultades siguientes:</w:t>
      </w:r>
    </w:p>
    <w:p w14:paraId="25880246" w14:textId="77777777" w:rsidR="004D319F" w:rsidRPr="00FB0EAE" w:rsidRDefault="004D319F" w:rsidP="004D319F">
      <w:pPr>
        <w:spacing w:after="120"/>
        <w:ind w:left="1560" w:right="283" w:hanging="709"/>
        <w:jc w:val="both"/>
        <w:rPr>
          <w:rFonts w:ascii="Gotham" w:hAnsi="Gotham" w:cs="Arial"/>
          <w:i/>
          <w:sz w:val="18"/>
          <w:szCs w:val="18"/>
        </w:rPr>
      </w:pPr>
      <w:r w:rsidRPr="00FB0EAE">
        <w:rPr>
          <w:rFonts w:ascii="Gotham" w:hAnsi="Gotham" w:cs="Arial"/>
          <w:i/>
          <w:sz w:val="18"/>
          <w:szCs w:val="18"/>
        </w:rPr>
        <w:t xml:space="preserve">III. </w:t>
      </w:r>
      <w:r w:rsidRPr="00FB0EAE">
        <w:rPr>
          <w:rFonts w:ascii="Gotham" w:hAnsi="Gotham" w:cs="Arial"/>
          <w:i/>
          <w:sz w:val="18"/>
          <w:szCs w:val="18"/>
        </w:rPr>
        <w:tab/>
        <w:t>Gestionar ante las diversas dependencias federales, estatales o municipales la asignación de recursos para la ejecución de obras públicas en el territorio municipal, así como las autorizaciones o permisos necesarios para la ejecución de las mismas, apegadas a las leyes, reglamentos y normatividad aplicable;</w:t>
      </w:r>
    </w:p>
    <w:p w14:paraId="6DCBF88A" w14:textId="77777777" w:rsidR="004D319F" w:rsidRPr="00FB0EAE" w:rsidRDefault="004D319F" w:rsidP="004D319F">
      <w:pPr>
        <w:ind w:left="1560" w:right="283" w:hanging="709"/>
        <w:jc w:val="both"/>
        <w:rPr>
          <w:rFonts w:ascii="Gotham" w:hAnsi="Gotham" w:cs="Arial"/>
          <w:i/>
          <w:sz w:val="18"/>
          <w:szCs w:val="18"/>
        </w:rPr>
      </w:pPr>
      <w:r w:rsidRPr="00FB0EAE">
        <w:rPr>
          <w:rFonts w:ascii="Gotham" w:hAnsi="Gotham" w:cs="Arial"/>
          <w:i/>
          <w:sz w:val="18"/>
          <w:szCs w:val="18"/>
        </w:rPr>
        <w:t xml:space="preserve">V. </w:t>
      </w:r>
      <w:r w:rsidRPr="00FB0EAE">
        <w:rPr>
          <w:rFonts w:ascii="Gotham" w:hAnsi="Gotham" w:cs="Arial"/>
          <w:i/>
          <w:sz w:val="18"/>
          <w:szCs w:val="18"/>
        </w:rPr>
        <w:tab/>
        <w:t>Coordinar, dirigir y resolver el proceso de planeación, programación, presupuestación, contratación, gasto, ejecución, control y finiquito de las obras públicas municipales, en los términos de las leyes, reglamentos aplicables, acuerdos, convenios y contratos respectivos;</w:t>
      </w:r>
    </w:p>
    <w:p w14:paraId="450AC06A" w14:textId="77777777" w:rsidR="004D319F" w:rsidRPr="00FB0EAE" w:rsidRDefault="004D319F" w:rsidP="004D319F">
      <w:pPr>
        <w:pStyle w:val="Prrafodelista"/>
        <w:ind w:left="1080"/>
        <w:contextualSpacing w:val="0"/>
        <w:jc w:val="both"/>
        <w:rPr>
          <w:rFonts w:ascii="Gotham" w:hAnsi="Gotham" w:cs="Arial"/>
          <w:sz w:val="20"/>
          <w:szCs w:val="20"/>
        </w:rPr>
      </w:pPr>
    </w:p>
    <w:p w14:paraId="48848D21" w14:textId="4DCB3D9A" w:rsidR="004D319F" w:rsidRPr="00FB0EAE" w:rsidRDefault="004D319F" w:rsidP="004D319F">
      <w:pPr>
        <w:jc w:val="both"/>
        <w:rPr>
          <w:rFonts w:ascii="Gotham" w:hAnsi="Gotham" w:cs="Arial"/>
          <w:sz w:val="20"/>
          <w:szCs w:val="20"/>
        </w:rPr>
      </w:pPr>
      <w:r w:rsidRPr="00FB0EAE">
        <w:rPr>
          <w:rFonts w:ascii="Gotham" w:hAnsi="Gotham" w:cs="Arial"/>
          <w:sz w:val="20"/>
          <w:szCs w:val="20"/>
        </w:rPr>
        <w:t>De acuerdo con la fundamentación jurídica que antecede, me permito referir la problemática que enfrentan las familias que viven en la Privada Morelos a su cruce con la Av. Cihualpilli en la colonia Centro de nuestro municipio, la cual no cuenta con redes hidrosanitarias, además de encontrarse en malas condiciones, por lo que, al ser una vialidad de tierra, en temporal de lluvia causa muchos problemas a los vecinos, ya que tienen fuertes problemas de inundaciones y</w:t>
      </w:r>
      <w:r w:rsidR="00A77611">
        <w:rPr>
          <w:rFonts w:ascii="Gotham" w:hAnsi="Gotham" w:cs="Arial"/>
          <w:sz w:val="20"/>
          <w:szCs w:val="20"/>
        </w:rPr>
        <w:t xml:space="preserve"> </w:t>
      </w:r>
      <w:r w:rsidRPr="00FB0EAE">
        <w:rPr>
          <w:rFonts w:ascii="Gotham" w:hAnsi="Gotham" w:cs="Arial"/>
          <w:sz w:val="20"/>
          <w:szCs w:val="20"/>
        </w:rPr>
        <w:t>de enlodamiento que bajan el nivel de calidad de vida de nuestros ciudadanos.</w:t>
      </w:r>
      <w:r w:rsidR="00A77611">
        <w:rPr>
          <w:rFonts w:ascii="Gotham" w:hAnsi="Gotham" w:cs="Arial"/>
          <w:sz w:val="20"/>
          <w:szCs w:val="20"/>
        </w:rPr>
        <w:t xml:space="preserve"> </w:t>
      </w:r>
    </w:p>
    <w:p w14:paraId="2027170A" w14:textId="77777777" w:rsidR="004D319F" w:rsidRPr="00FB0EAE" w:rsidRDefault="004D319F" w:rsidP="004D319F">
      <w:pPr>
        <w:jc w:val="both"/>
        <w:rPr>
          <w:rFonts w:ascii="Gotham" w:hAnsi="Gotham" w:cs="Arial"/>
          <w:sz w:val="20"/>
          <w:szCs w:val="20"/>
        </w:rPr>
      </w:pPr>
    </w:p>
    <w:p w14:paraId="16AB8B44" w14:textId="77777777" w:rsidR="004D319F" w:rsidRPr="00FB0EAE" w:rsidRDefault="004D319F" w:rsidP="004D319F">
      <w:pPr>
        <w:jc w:val="both"/>
        <w:rPr>
          <w:rFonts w:ascii="Gotham" w:hAnsi="Gotham" w:cs="Arial"/>
          <w:sz w:val="20"/>
          <w:szCs w:val="20"/>
        </w:rPr>
      </w:pPr>
      <w:r w:rsidRPr="00FB0EAE">
        <w:rPr>
          <w:rFonts w:ascii="Gotham" w:hAnsi="Gotham" w:cs="Arial"/>
          <w:sz w:val="20"/>
          <w:szCs w:val="20"/>
        </w:rPr>
        <w:t xml:space="preserve">En días pasados se acercó a esta regiduría la C. Josefina Félix Torres, vecina de dicha vialidad, quien lleva alrededor de 20 años gestionando la introducción del drenaje, así como la instalación de empedrado en su calle, por lo que considero importante apoyar a que los ciudadanos puedan ser escuchados y apoyados en sus necesidades, y de esta manera contribuir al mejoramiento de la calidad de vida de nuestros ciudadanos. La señora Josefina ha presentado múltiples solicitudes sin que a la </w:t>
      </w:r>
      <w:r w:rsidRPr="00FB0EAE">
        <w:rPr>
          <w:rFonts w:ascii="Gotham" w:hAnsi="Gotham" w:cs="Arial"/>
          <w:sz w:val="20"/>
          <w:szCs w:val="20"/>
        </w:rPr>
        <w:lastRenderedPageBreak/>
        <w:t>fecha se le haya podido ayudar con sus peticiones, las cuales adjunto a modo de imagen en esta misma iniciativa:</w:t>
      </w:r>
    </w:p>
    <w:p w14:paraId="4E0A5EC2" w14:textId="77777777" w:rsidR="004D319F" w:rsidRPr="00FB0EAE" w:rsidRDefault="004D319F" w:rsidP="004D319F">
      <w:pPr>
        <w:jc w:val="both"/>
        <w:rPr>
          <w:rFonts w:ascii="Gotham" w:hAnsi="Gotham" w:cs="Arial"/>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2"/>
      </w:tblGrid>
      <w:tr w:rsidR="004D319F" w:rsidRPr="00FB0EAE" w14:paraId="424CFA71" w14:textId="77777777" w:rsidTr="008D3B7D">
        <w:tc>
          <w:tcPr>
            <w:tcW w:w="9962" w:type="dxa"/>
          </w:tcPr>
          <w:p w14:paraId="7EE21502" w14:textId="77777777" w:rsidR="004D319F" w:rsidRPr="00FB0EAE" w:rsidRDefault="004D319F" w:rsidP="008D3B7D">
            <w:pPr>
              <w:jc w:val="both"/>
              <w:rPr>
                <w:rFonts w:ascii="Gotham" w:hAnsi="Gotham" w:cs="Arial"/>
                <w:sz w:val="20"/>
                <w:szCs w:val="20"/>
              </w:rPr>
            </w:pPr>
            <w:r w:rsidRPr="00FB0EAE">
              <w:rPr>
                <w:rFonts w:ascii="Gotham" w:hAnsi="Gotham"/>
                <w:noProof/>
                <w:sz w:val="20"/>
                <w:szCs w:val="20"/>
              </w:rPr>
              <w:drawing>
                <wp:anchor distT="0" distB="0" distL="114300" distR="114300" simplePos="0" relativeHeight="251659264" behindDoc="0" locked="0" layoutInCell="1" allowOverlap="1" wp14:anchorId="60BCD2F6" wp14:editId="46F61450">
                  <wp:simplePos x="0" y="0"/>
                  <wp:positionH relativeFrom="column">
                    <wp:posOffset>620395</wp:posOffset>
                  </wp:positionH>
                  <wp:positionV relativeFrom="paragraph">
                    <wp:posOffset>0</wp:posOffset>
                  </wp:positionV>
                  <wp:extent cx="4942160" cy="6804000"/>
                  <wp:effectExtent l="0" t="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583" t="35194" r="38434"/>
                          <a:stretch/>
                        </pic:blipFill>
                        <pic:spPr bwMode="auto">
                          <a:xfrm>
                            <a:off x="0" y="0"/>
                            <a:ext cx="4942160" cy="68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E309FB0" w14:textId="77777777" w:rsidR="004D319F" w:rsidRPr="00FB0EAE" w:rsidRDefault="004D319F" w:rsidP="004D319F">
      <w:pPr>
        <w:jc w:val="both"/>
        <w:rPr>
          <w:rFonts w:ascii="Gotham" w:hAnsi="Gotham" w:cs="Arial"/>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2"/>
      </w:tblGrid>
      <w:tr w:rsidR="004D319F" w:rsidRPr="00FB0EAE" w14:paraId="020EF6E5" w14:textId="77777777" w:rsidTr="008D3B7D">
        <w:tc>
          <w:tcPr>
            <w:tcW w:w="9962" w:type="dxa"/>
          </w:tcPr>
          <w:p w14:paraId="4A6AE639" w14:textId="77777777" w:rsidR="004D319F" w:rsidRPr="00FB0EAE" w:rsidRDefault="004D319F" w:rsidP="008D3B7D">
            <w:pPr>
              <w:jc w:val="both"/>
              <w:rPr>
                <w:rFonts w:ascii="Gotham" w:hAnsi="Gotham" w:cs="Arial"/>
                <w:sz w:val="20"/>
                <w:szCs w:val="20"/>
              </w:rPr>
            </w:pPr>
            <w:r w:rsidRPr="00FB0EAE">
              <w:rPr>
                <w:rFonts w:ascii="Gotham" w:hAnsi="Gotham"/>
                <w:noProof/>
              </w:rPr>
              <w:drawing>
                <wp:anchor distT="0" distB="0" distL="114300" distR="114300" simplePos="0" relativeHeight="251660288" behindDoc="0" locked="0" layoutInCell="1" allowOverlap="1" wp14:anchorId="69761EF2" wp14:editId="738E1A9A">
                  <wp:simplePos x="0" y="0"/>
                  <wp:positionH relativeFrom="column">
                    <wp:posOffset>220345</wp:posOffset>
                  </wp:positionH>
                  <wp:positionV relativeFrom="paragraph">
                    <wp:posOffset>0</wp:posOffset>
                  </wp:positionV>
                  <wp:extent cx="5743622" cy="648000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6399" t="16570" r="37360" b="24967"/>
                          <a:stretch/>
                        </pic:blipFill>
                        <pic:spPr bwMode="auto">
                          <a:xfrm>
                            <a:off x="0" y="0"/>
                            <a:ext cx="5743622" cy="64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3226F09" w14:textId="77777777" w:rsidR="004D319F" w:rsidRPr="00FB0EAE" w:rsidRDefault="004D319F" w:rsidP="004D319F">
      <w:pPr>
        <w:jc w:val="both"/>
        <w:rPr>
          <w:rFonts w:ascii="Gotham" w:hAnsi="Gotham" w:cs="Arial"/>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2"/>
      </w:tblGrid>
      <w:tr w:rsidR="004D319F" w:rsidRPr="00FB0EAE" w14:paraId="46A39B19" w14:textId="77777777" w:rsidTr="008D3B7D">
        <w:tc>
          <w:tcPr>
            <w:tcW w:w="9962" w:type="dxa"/>
          </w:tcPr>
          <w:p w14:paraId="2B0A5675" w14:textId="77777777" w:rsidR="004D319F" w:rsidRPr="00FB0EAE" w:rsidRDefault="004D319F" w:rsidP="008D3B7D">
            <w:pPr>
              <w:jc w:val="both"/>
              <w:rPr>
                <w:rFonts w:ascii="Gotham" w:hAnsi="Gotham" w:cs="Arial"/>
                <w:sz w:val="20"/>
                <w:szCs w:val="20"/>
              </w:rPr>
            </w:pPr>
            <w:r w:rsidRPr="00FB0EAE">
              <w:rPr>
                <w:rFonts w:ascii="Gotham" w:hAnsi="Gotham"/>
                <w:noProof/>
              </w:rPr>
              <w:lastRenderedPageBreak/>
              <w:drawing>
                <wp:anchor distT="0" distB="0" distL="114300" distR="114300" simplePos="0" relativeHeight="251661312" behindDoc="0" locked="0" layoutInCell="1" allowOverlap="1" wp14:anchorId="2D9F8D58" wp14:editId="5CFE2522">
                  <wp:simplePos x="0" y="0"/>
                  <wp:positionH relativeFrom="column">
                    <wp:posOffset>522605</wp:posOffset>
                  </wp:positionH>
                  <wp:positionV relativeFrom="paragraph">
                    <wp:posOffset>3175</wp:posOffset>
                  </wp:positionV>
                  <wp:extent cx="4650714" cy="5400000"/>
                  <wp:effectExtent l="0" t="0" r="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6318" t="27619" r="44009" b="25525"/>
                          <a:stretch/>
                        </pic:blipFill>
                        <pic:spPr bwMode="auto">
                          <a:xfrm>
                            <a:off x="0" y="0"/>
                            <a:ext cx="4650714" cy="54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D81EAB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 administración pública debe impulsar el mejoramiento de las vialidades y garantizar el acceso de las personas a la satisfacción de sus necesidades básicas, como lo es vivir dignamente.</w:t>
      </w:r>
    </w:p>
    <w:p w14:paraId="4C15759F" w14:textId="77777777" w:rsidR="004D319F" w:rsidRPr="00FB0EAE" w:rsidRDefault="004D319F" w:rsidP="004D319F">
      <w:pPr>
        <w:tabs>
          <w:tab w:val="left" w:pos="841"/>
        </w:tabs>
        <w:jc w:val="both"/>
        <w:rPr>
          <w:rFonts w:ascii="Gotham" w:hAnsi="Gotham"/>
          <w:sz w:val="20"/>
          <w:szCs w:val="20"/>
        </w:rPr>
      </w:pPr>
    </w:p>
    <w:p w14:paraId="6E4E2F1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Es importante señalar que el mejoramiento de las vialidades es una de las necesidades principales en las comunidades, ya que ayuda a que la calidad de vida de los ciudadanos se eleve, brinda una mejor imagen de la comunidad, además de que facilitan el tránsito de las personas y los vehículos. </w:t>
      </w:r>
    </w:p>
    <w:p w14:paraId="4872BAB6" w14:textId="77777777" w:rsidR="004D319F" w:rsidRPr="00FB0EAE" w:rsidRDefault="004D319F" w:rsidP="004D319F">
      <w:pPr>
        <w:tabs>
          <w:tab w:val="left" w:pos="841"/>
        </w:tabs>
        <w:jc w:val="both"/>
        <w:rPr>
          <w:rFonts w:ascii="Gotham" w:hAnsi="Gotham"/>
          <w:sz w:val="20"/>
          <w:szCs w:val="20"/>
        </w:rPr>
      </w:pPr>
    </w:p>
    <w:p w14:paraId="7471BB1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tramo de la avenida en la que se pretende introducir el drenaje e instalar el empedrado es de alrededor de 250 metros, cabe resaltar que dicha vialidad cuenta con un pequeño tramo ya empedrado, el cual causa que el agua tome pendiente y ocasione problemas en las casas de los habitantes de la privada, provocando inundaciones y gran cantidad de lodo, dificultando así la vida de las personas.</w:t>
      </w:r>
    </w:p>
    <w:p w14:paraId="4A2385E6" w14:textId="77777777" w:rsidR="004D319F" w:rsidRPr="00FB0EAE" w:rsidRDefault="004D319F" w:rsidP="004D319F">
      <w:pPr>
        <w:tabs>
          <w:tab w:val="left" w:pos="841"/>
        </w:tabs>
        <w:jc w:val="both"/>
        <w:rPr>
          <w:rFonts w:ascii="Gotham" w:hAnsi="Gotham"/>
          <w:sz w:val="20"/>
          <w:szCs w:val="20"/>
        </w:rPr>
      </w:pPr>
    </w:p>
    <w:p w14:paraId="4FD49DE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lastRenderedPageBreak/>
        <w:t>Razón por la cual, considero necesario que este H. Ayuntamiento considere en el Programa Operativo Anual de Obra Pública para el ejercicio fiscal 2026, la proyección, presupuestación y ejecución de la obra que se menciona en el cuerpo de esta iniciativa.</w:t>
      </w:r>
    </w:p>
    <w:p w14:paraId="2ABA5620" w14:textId="77777777" w:rsidR="004D319F" w:rsidRPr="00FB0EAE" w:rsidRDefault="004D319F" w:rsidP="004D319F">
      <w:pPr>
        <w:tabs>
          <w:tab w:val="left" w:pos="841"/>
        </w:tabs>
        <w:jc w:val="both"/>
        <w:rPr>
          <w:rFonts w:ascii="Gotham" w:hAnsi="Gotham"/>
          <w:sz w:val="20"/>
          <w:szCs w:val="20"/>
        </w:rPr>
      </w:pPr>
    </w:p>
    <w:p w14:paraId="4986CDBC"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538F8368" w14:textId="77777777" w:rsidR="004D319F" w:rsidRPr="00FB0EAE" w:rsidRDefault="004D319F" w:rsidP="004D319F">
      <w:pPr>
        <w:tabs>
          <w:tab w:val="left" w:pos="841"/>
        </w:tabs>
        <w:jc w:val="both"/>
        <w:rPr>
          <w:rFonts w:ascii="Gotham" w:hAnsi="Gotham"/>
          <w:sz w:val="20"/>
          <w:szCs w:val="20"/>
        </w:rPr>
      </w:pPr>
    </w:p>
    <w:p w14:paraId="43B10C0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PRIMERO. - Se aprueba turnar la presente iniciativa a las Comisiones competentes para su estudio, análisis y dictamen correspondiente con la finalidad de que se apruebe considerarlo en el Programa Operativo Anual de Obra Pública del Municipio de Tonalá, Jalisco, correspondiente al ejercicio fiscal 2026; la pavimentación en empedrado de cuña e instalación de las redes hidrosanitarias en la calle Priv. Morelos a su cruce con la Av. Cihualpilli en la colonia Tonalá Centro. </w:t>
      </w:r>
    </w:p>
    <w:p w14:paraId="7A26CA1E" w14:textId="77777777" w:rsidR="004D319F" w:rsidRPr="00FB0EAE" w:rsidRDefault="004D319F" w:rsidP="004D319F">
      <w:pPr>
        <w:tabs>
          <w:tab w:val="left" w:pos="841"/>
        </w:tabs>
        <w:jc w:val="both"/>
        <w:rPr>
          <w:rFonts w:ascii="Gotham" w:hAnsi="Gotham"/>
          <w:sz w:val="20"/>
          <w:szCs w:val="20"/>
        </w:rPr>
      </w:pPr>
    </w:p>
    <w:p w14:paraId="3D24EAD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Se faculta al Presidente Municipal, Secretaria General y Síndico de este Ayuntamiento para suscribir la documentación necesaria para efecto de dar cabal cumplimiento al presente acuerdo.</w:t>
      </w:r>
    </w:p>
    <w:p w14:paraId="4C522361" w14:textId="77777777" w:rsidR="004D319F" w:rsidRPr="00FB0EAE" w:rsidRDefault="004D319F" w:rsidP="004D319F">
      <w:pPr>
        <w:tabs>
          <w:tab w:val="left" w:pos="841"/>
        </w:tabs>
        <w:jc w:val="both"/>
        <w:rPr>
          <w:rFonts w:ascii="Gotham" w:hAnsi="Gotham"/>
          <w:sz w:val="20"/>
          <w:szCs w:val="20"/>
        </w:rPr>
      </w:pPr>
    </w:p>
    <w:p w14:paraId="062421F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En uso de la voz el Presidente Municipal, Sergio Armando Chávez Dávalos, expresa que, gracias Regidora; se pone a su consideración para su turno a las Comisiones Edilicias de </w:t>
      </w:r>
      <w:r w:rsidRPr="00FB0EAE">
        <w:rPr>
          <w:rFonts w:ascii="Gotham" w:hAnsi="Gotham" w:cs="Arial"/>
          <w:sz w:val="20"/>
          <w:szCs w:val="20"/>
        </w:rPr>
        <w:t>Hacienda Municipal y Presupuestos, y a la de Obras Públicas Municipales</w:t>
      </w:r>
      <w:r w:rsidRPr="00FB0EAE">
        <w:rPr>
          <w:rFonts w:ascii="Gotham" w:hAnsi="Gotham"/>
          <w:sz w:val="20"/>
          <w:szCs w:val="20"/>
        </w:rPr>
        <w:t>; quienes estén por la afirmativa, favor de manifestarlo levantando su mano; instruyendo a la Secretaria General para que contabilice los votos y nos informe del resultado.</w:t>
      </w:r>
    </w:p>
    <w:p w14:paraId="3337155C" w14:textId="77777777" w:rsidR="004D319F" w:rsidRPr="00FB0EAE" w:rsidRDefault="004D319F" w:rsidP="004D319F">
      <w:pPr>
        <w:tabs>
          <w:tab w:val="left" w:pos="841"/>
        </w:tabs>
        <w:jc w:val="both"/>
        <w:rPr>
          <w:rFonts w:ascii="Gotham" w:hAnsi="Gotham"/>
          <w:sz w:val="20"/>
          <w:szCs w:val="20"/>
        </w:rPr>
      </w:pPr>
    </w:p>
    <w:p w14:paraId="633B391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720A4347" w14:textId="77777777" w:rsidR="004D319F" w:rsidRPr="00FB0EAE" w:rsidRDefault="004D319F" w:rsidP="004D319F">
      <w:pPr>
        <w:tabs>
          <w:tab w:val="left" w:pos="841"/>
        </w:tabs>
        <w:jc w:val="both"/>
        <w:rPr>
          <w:rFonts w:ascii="Gotham" w:hAnsi="Gotham"/>
          <w:sz w:val="20"/>
          <w:szCs w:val="20"/>
        </w:rPr>
      </w:pPr>
    </w:p>
    <w:p w14:paraId="0EC3FAC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0F783AB3" w14:textId="77777777" w:rsidR="004D319F" w:rsidRPr="00FB0EAE" w:rsidRDefault="004D319F" w:rsidP="004D319F">
      <w:pPr>
        <w:jc w:val="both"/>
        <w:rPr>
          <w:rFonts w:ascii="Gotham" w:hAnsi="Gotham"/>
          <w:sz w:val="20"/>
          <w:szCs w:val="20"/>
        </w:rPr>
      </w:pPr>
    </w:p>
    <w:p w14:paraId="1270A46B" w14:textId="77777777" w:rsidR="004D319F" w:rsidRPr="00FB0EAE" w:rsidRDefault="004D319F" w:rsidP="004D319F">
      <w:pPr>
        <w:jc w:val="both"/>
        <w:rPr>
          <w:rFonts w:ascii="Gotham" w:hAnsi="Gotham"/>
          <w:sz w:val="20"/>
          <w:szCs w:val="20"/>
        </w:rPr>
      </w:pPr>
    </w:p>
    <w:p w14:paraId="066069FA"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284</w:t>
      </w:r>
    </w:p>
    <w:p w14:paraId="3BCE4BC6" w14:textId="77777777" w:rsidR="004D319F" w:rsidRPr="00FB0EAE" w:rsidRDefault="004D319F" w:rsidP="004D319F">
      <w:pPr>
        <w:tabs>
          <w:tab w:val="left" w:pos="841"/>
        </w:tabs>
        <w:jc w:val="both"/>
        <w:rPr>
          <w:rFonts w:ascii="Gotham" w:hAnsi="Gotham"/>
          <w:sz w:val="20"/>
          <w:szCs w:val="20"/>
        </w:rPr>
      </w:pPr>
      <w:r w:rsidRPr="00FB0EAE">
        <w:rPr>
          <w:rFonts w:ascii="Gotham" w:hAnsi="Gotham"/>
          <w:b/>
          <w:bCs/>
          <w:smallCaps/>
          <w:sz w:val="20"/>
          <w:szCs w:val="20"/>
        </w:rPr>
        <w:t>Cuarta Iniciativa con Turno a Comisión</w:t>
      </w:r>
      <w:r w:rsidRPr="00FB0EAE">
        <w:rPr>
          <w:rFonts w:ascii="Gotham" w:hAnsi="Gotham"/>
          <w:b/>
          <w:bCs/>
          <w:sz w:val="20"/>
          <w:szCs w:val="20"/>
        </w:rPr>
        <w:t xml:space="preserve">.- </w:t>
      </w:r>
      <w:r w:rsidRPr="00FB0EAE">
        <w:rPr>
          <w:rFonts w:ascii="Gotham" w:hAnsi="Gotham"/>
          <w:sz w:val="20"/>
          <w:szCs w:val="20"/>
        </w:rPr>
        <w:t>En uso de la voz la Regidora Celia Guadalupe Serrano Villagómez, expresa que, 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Ayuntamiento en Pleno, el presente turno a Comisión, que tiene por objeto dar cuenta del oficio SECRETARÍA GENERAL/1471/2025, de fecha 09 nueve de septiembre del año en curso, suscrito por la Mtra. Celia Isabel Gauna Ruiz de León, Secretaria General del Ayuntamiento, en el que se informa del contenido del oficio HM No. 1033/2025, signado por el Tesorero Municipal, el Mtro. Iván Antonio Peña Rocha, a fin de que el mismo sea atendido y se dé cumplimiento a lo solicitado por la autoridad judicial requirente en autos del Juicio de Amparo 1056/2025, del Juzgado Tercero de Distrito en Materia Administrativa del Estado de Jalisco, basándome para ello en los siguientes:</w:t>
      </w:r>
    </w:p>
    <w:p w14:paraId="743DCE5B" w14:textId="77777777" w:rsidR="004D319F" w:rsidRPr="00FB0EAE" w:rsidRDefault="004D319F" w:rsidP="004D319F">
      <w:pPr>
        <w:tabs>
          <w:tab w:val="left" w:pos="841"/>
        </w:tabs>
        <w:jc w:val="both"/>
        <w:rPr>
          <w:rFonts w:ascii="Gotham" w:hAnsi="Gotham"/>
          <w:sz w:val="20"/>
          <w:szCs w:val="20"/>
        </w:rPr>
      </w:pPr>
    </w:p>
    <w:p w14:paraId="02227AB0"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ANTECEDENTES</w:t>
      </w:r>
    </w:p>
    <w:p w14:paraId="7FC96EB3" w14:textId="77777777" w:rsidR="004D319F" w:rsidRPr="00FB0EAE" w:rsidRDefault="004D319F" w:rsidP="004D319F">
      <w:pPr>
        <w:tabs>
          <w:tab w:val="left" w:pos="841"/>
        </w:tabs>
        <w:jc w:val="both"/>
        <w:rPr>
          <w:rFonts w:ascii="Gotham" w:hAnsi="Gotham"/>
          <w:sz w:val="20"/>
          <w:szCs w:val="20"/>
        </w:rPr>
      </w:pPr>
    </w:p>
    <w:p w14:paraId="6DA8D525"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 </w:t>
      </w:r>
      <w:r w:rsidRPr="00FB0EAE">
        <w:rPr>
          <w:rFonts w:ascii="Gotham" w:hAnsi="Gotham"/>
          <w:sz w:val="20"/>
          <w:szCs w:val="20"/>
        </w:rPr>
        <w:tab/>
        <w:t xml:space="preserve">Mediante oficio número SECRETARÍA GENERAL/1471/2025, de fecha 09 nueve de septiembre del año en curso, suscrito por la Mtra. Celia Isabel Gauna Ruiz de León, Secretaria General del Ayuntamiento, deriva para atención, seguimiento y consideración la presentación al Pleno de este Ayuntamiento de una iniciativa con turno a la Comisión Edilicia de Hacienda Municipal y Presupuestos, con base en el contenido del oficio HM No. 1033/2025, signado por el Tesorero Municipal, el Mtro. Iván Antonio Peña Rocha, y presentado a la Secretaría General con fecha 08 ocho de septiembre de 2025 dos mil veinticinco, a fin de que el mismo sea atendido y se dé </w:t>
      </w:r>
      <w:r w:rsidRPr="00FB0EAE">
        <w:rPr>
          <w:rFonts w:ascii="Gotham" w:hAnsi="Gotham"/>
          <w:sz w:val="20"/>
          <w:szCs w:val="20"/>
        </w:rPr>
        <w:lastRenderedPageBreak/>
        <w:t>cumplimiento a lo solicitado por la autoridad judicial requirente en autos del Juicio de Amparo 1065/2025, del Juzgado Tercero de Distrito en Materia Administrativa del Estado de Jalisco.</w:t>
      </w:r>
    </w:p>
    <w:p w14:paraId="0105D0A0" w14:textId="77777777" w:rsidR="004D319F" w:rsidRPr="00FB0EAE" w:rsidRDefault="004D319F" w:rsidP="004D319F">
      <w:pPr>
        <w:ind w:left="567" w:hanging="567"/>
        <w:jc w:val="both"/>
        <w:rPr>
          <w:rFonts w:ascii="Gotham" w:hAnsi="Gotham"/>
          <w:sz w:val="20"/>
          <w:szCs w:val="20"/>
        </w:rPr>
      </w:pPr>
    </w:p>
    <w:p w14:paraId="5721380E" w14:textId="77777777" w:rsidR="004D319F" w:rsidRPr="00FB0EAE" w:rsidRDefault="004D319F" w:rsidP="004D319F">
      <w:pPr>
        <w:ind w:left="567"/>
        <w:jc w:val="both"/>
        <w:rPr>
          <w:rFonts w:ascii="Gotham" w:hAnsi="Gotham"/>
          <w:sz w:val="20"/>
          <w:szCs w:val="20"/>
        </w:rPr>
      </w:pPr>
      <w:r w:rsidRPr="00FB0EAE">
        <w:rPr>
          <w:rFonts w:ascii="Gotham" w:hAnsi="Gotham"/>
          <w:sz w:val="20"/>
          <w:szCs w:val="20"/>
        </w:rPr>
        <w:t>Lo anterior con base a lo dispuesto por el artículo 41, fracción II, de la Ley de Gobierno y la Administración Pública Municipal del Estado de Jalisco, que a continuación cita en lo que interesa:</w:t>
      </w:r>
    </w:p>
    <w:p w14:paraId="30705831" w14:textId="77777777" w:rsidR="004D319F" w:rsidRPr="00FB0EAE" w:rsidRDefault="004D319F" w:rsidP="004D319F">
      <w:pPr>
        <w:tabs>
          <w:tab w:val="left" w:pos="841"/>
        </w:tabs>
        <w:jc w:val="both"/>
        <w:rPr>
          <w:rFonts w:ascii="Gotham" w:hAnsi="Gotham"/>
          <w:sz w:val="20"/>
          <w:szCs w:val="20"/>
        </w:rPr>
      </w:pPr>
    </w:p>
    <w:p w14:paraId="60F40C57"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"Artículo 41. Tienen facultad para presentar iniciativas de ordenamientos municipales:</w:t>
      </w:r>
    </w:p>
    <w:p w14:paraId="0D8A5CD2"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w:t>
      </w:r>
    </w:p>
    <w:p w14:paraId="10179765"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 </w:t>
      </w:r>
      <w:r w:rsidRPr="00FB0EAE">
        <w:rPr>
          <w:rFonts w:ascii="Gotham" w:hAnsi="Gotham"/>
          <w:i/>
          <w:iCs/>
          <w:sz w:val="18"/>
          <w:szCs w:val="18"/>
        </w:rPr>
        <w:tab/>
        <w:t>Los regidores;</w:t>
      </w:r>
    </w:p>
    <w:p w14:paraId="7417AC85"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III. </w:t>
      </w:r>
      <w:r w:rsidRPr="00FB0EAE">
        <w:rPr>
          <w:rFonts w:ascii="Gotham" w:hAnsi="Gotham"/>
          <w:i/>
          <w:iCs/>
          <w:sz w:val="18"/>
          <w:szCs w:val="18"/>
        </w:rPr>
        <w:tab/>
        <w:t>...,</w:t>
      </w:r>
    </w:p>
    <w:p w14:paraId="4B425850"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IV. </w:t>
      </w:r>
      <w:r w:rsidRPr="00FB0EAE">
        <w:rPr>
          <w:rFonts w:ascii="Gotham" w:hAnsi="Gotham"/>
          <w:i/>
          <w:iCs/>
          <w:sz w:val="18"/>
          <w:szCs w:val="18"/>
        </w:rPr>
        <w:tab/>
        <w:t>...</w:t>
      </w:r>
    </w:p>
    <w:p w14:paraId="4B42C16A" w14:textId="77777777" w:rsidR="004D319F" w:rsidRPr="00FB0EAE" w:rsidRDefault="004D319F" w:rsidP="004D319F">
      <w:pPr>
        <w:ind w:left="851" w:right="283"/>
        <w:jc w:val="both"/>
        <w:rPr>
          <w:rFonts w:ascii="Gotham" w:hAnsi="Gotham"/>
          <w:i/>
          <w:iCs/>
          <w:sz w:val="18"/>
          <w:szCs w:val="18"/>
        </w:rPr>
      </w:pPr>
      <w:r w:rsidRPr="00FB0EAE">
        <w:rPr>
          <w:rFonts w:ascii="Gotham" w:hAnsi="Gotham"/>
          <w:i/>
          <w:iCs/>
          <w:sz w:val="18"/>
          <w:szCs w:val="18"/>
        </w:rPr>
        <w:t>V.</w:t>
      </w:r>
    </w:p>
    <w:p w14:paraId="5B02DCDE" w14:textId="77777777" w:rsidR="004D319F" w:rsidRPr="00FB0EAE" w:rsidRDefault="004D319F" w:rsidP="004D319F">
      <w:pPr>
        <w:ind w:left="567" w:hanging="567"/>
        <w:jc w:val="both"/>
        <w:rPr>
          <w:rFonts w:ascii="Gotham" w:hAnsi="Gotham"/>
          <w:sz w:val="20"/>
          <w:szCs w:val="20"/>
        </w:rPr>
      </w:pPr>
    </w:p>
    <w:p w14:paraId="17E016EE" w14:textId="77777777" w:rsidR="004D319F" w:rsidRPr="00FB0EAE" w:rsidRDefault="004D319F" w:rsidP="004D319F">
      <w:pPr>
        <w:ind w:left="567"/>
        <w:jc w:val="both"/>
        <w:rPr>
          <w:rFonts w:ascii="Gotham" w:hAnsi="Gotham"/>
          <w:sz w:val="20"/>
          <w:szCs w:val="20"/>
        </w:rPr>
      </w:pPr>
      <w:r w:rsidRPr="00FB0EAE">
        <w:rPr>
          <w:rFonts w:ascii="Gotham" w:hAnsi="Gotham"/>
          <w:sz w:val="20"/>
          <w:szCs w:val="20"/>
        </w:rPr>
        <w:t>Así como a lo establecido en el artículo 60 del Reglamento del Gobierno y la Administración Pública del Ayuntamiento Constitucional de Tonalá, Jalisco, para el periodo de la Administración 2024 - 2027, que a continuación cita en lo que interesa:</w:t>
      </w:r>
    </w:p>
    <w:p w14:paraId="0ADC599E" w14:textId="77777777" w:rsidR="004D319F" w:rsidRPr="00FB0EAE" w:rsidRDefault="004D319F" w:rsidP="004D319F">
      <w:pPr>
        <w:ind w:left="567" w:hanging="567"/>
        <w:jc w:val="both"/>
        <w:rPr>
          <w:rFonts w:ascii="Gotham" w:hAnsi="Gotham"/>
          <w:sz w:val="20"/>
          <w:szCs w:val="20"/>
        </w:rPr>
      </w:pPr>
    </w:p>
    <w:p w14:paraId="4266BBDE"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"Artículo 60.- Tienen facultad para presentar iniciativas de ordenamientos municipales:</w:t>
      </w:r>
    </w:p>
    <w:p w14:paraId="7A4219B3"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 </w:t>
      </w:r>
      <w:r w:rsidRPr="00FB0EAE">
        <w:rPr>
          <w:rFonts w:ascii="Gotham" w:hAnsi="Gotham"/>
          <w:i/>
          <w:iCs/>
          <w:sz w:val="18"/>
          <w:szCs w:val="18"/>
        </w:rPr>
        <w:tab/>
        <w:t>...</w:t>
      </w:r>
    </w:p>
    <w:p w14:paraId="54E0D100"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Il. </w:t>
      </w:r>
      <w:r w:rsidRPr="00FB0EAE">
        <w:rPr>
          <w:rFonts w:ascii="Gotham" w:hAnsi="Gotham"/>
          <w:i/>
          <w:iCs/>
          <w:sz w:val="18"/>
          <w:szCs w:val="18"/>
        </w:rPr>
        <w:tab/>
        <w:t>Las y los Regidores;</w:t>
      </w:r>
    </w:p>
    <w:p w14:paraId="4FBED945"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III. </w:t>
      </w:r>
      <w:r w:rsidRPr="00FB0EAE">
        <w:rPr>
          <w:rFonts w:ascii="Gotham" w:hAnsi="Gotham"/>
          <w:i/>
          <w:iCs/>
          <w:sz w:val="18"/>
          <w:szCs w:val="18"/>
        </w:rPr>
        <w:tab/>
        <w:t>...</w:t>
      </w:r>
    </w:p>
    <w:p w14:paraId="67A217F6"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IV.</w:t>
      </w:r>
    </w:p>
    <w:p w14:paraId="507E27C9" w14:textId="77777777" w:rsidR="004D319F" w:rsidRPr="00FB0EAE" w:rsidRDefault="004D319F" w:rsidP="004D319F">
      <w:pPr>
        <w:ind w:left="1276" w:right="283" w:hanging="425"/>
        <w:jc w:val="both"/>
        <w:rPr>
          <w:rFonts w:ascii="Gotham" w:hAnsi="Gotham"/>
          <w:i/>
          <w:iCs/>
          <w:sz w:val="18"/>
          <w:szCs w:val="18"/>
        </w:rPr>
      </w:pPr>
      <w:r w:rsidRPr="00FB0EAE">
        <w:rPr>
          <w:rFonts w:ascii="Gotham" w:hAnsi="Gotham"/>
          <w:i/>
          <w:iCs/>
          <w:sz w:val="18"/>
          <w:szCs w:val="18"/>
        </w:rPr>
        <w:t xml:space="preserve">V. </w:t>
      </w:r>
      <w:r w:rsidRPr="00FB0EAE">
        <w:rPr>
          <w:rFonts w:ascii="Gotham" w:hAnsi="Gotham"/>
          <w:i/>
          <w:iCs/>
          <w:sz w:val="18"/>
          <w:szCs w:val="18"/>
        </w:rPr>
        <w:tab/>
        <w:t>...</w:t>
      </w:r>
    </w:p>
    <w:p w14:paraId="12C927AF" w14:textId="77777777" w:rsidR="004D319F" w:rsidRPr="00FB0EAE" w:rsidRDefault="004D319F" w:rsidP="004D319F">
      <w:pPr>
        <w:ind w:left="567" w:hanging="567"/>
        <w:jc w:val="both"/>
        <w:rPr>
          <w:rFonts w:ascii="Gotham" w:hAnsi="Gotham"/>
          <w:sz w:val="20"/>
          <w:szCs w:val="20"/>
        </w:rPr>
      </w:pPr>
    </w:p>
    <w:p w14:paraId="4A0419FF"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 </w:t>
      </w:r>
      <w:r w:rsidRPr="00FB0EAE">
        <w:rPr>
          <w:rFonts w:ascii="Gotham" w:hAnsi="Gotham"/>
          <w:sz w:val="20"/>
          <w:szCs w:val="20"/>
        </w:rPr>
        <w:tab/>
        <w:t>Que mediante oficio número HM No. 1033/2025, suscrito por el Mtro. Iván Antonio Peña Rocha, Tesorero Municipal, informa a la Secretaria General, Mtra. Celia Isabel Gauna Ruiz de León, lo siguiente:</w:t>
      </w:r>
    </w:p>
    <w:p w14:paraId="1A663909" w14:textId="77777777" w:rsidR="004D319F" w:rsidRPr="00FB0EAE" w:rsidRDefault="004D319F" w:rsidP="004D319F">
      <w:pPr>
        <w:ind w:left="567" w:hanging="567"/>
        <w:jc w:val="both"/>
        <w:rPr>
          <w:rFonts w:ascii="Gotham" w:hAnsi="Gotham"/>
          <w:sz w:val="20"/>
          <w:szCs w:val="20"/>
        </w:rPr>
      </w:pPr>
    </w:p>
    <w:p w14:paraId="5EA6C93D"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“Sirva la presente para enviarle un cordial saludo y a su vez aprovecho remitirle el oficio de número DEJ/2539/2025, por medio del cual se requiere a efectos de irradiar lo conducente respecto del al juicio señalado en el rubro superior derecho del presente oficio, mismo que fue promovido por el C. Eduardo Valdovinos Núñez, de contenido siguiente:</w:t>
      </w:r>
    </w:p>
    <w:p w14:paraId="3F830120" w14:textId="77777777" w:rsidR="004D319F" w:rsidRPr="00FB0EAE" w:rsidRDefault="004D319F" w:rsidP="004D319F">
      <w:pPr>
        <w:ind w:left="851" w:right="283"/>
        <w:jc w:val="both"/>
        <w:rPr>
          <w:rFonts w:ascii="Gotham" w:hAnsi="Gotham"/>
          <w:i/>
          <w:iCs/>
          <w:sz w:val="19"/>
          <w:szCs w:val="19"/>
        </w:rPr>
      </w:pPr>
    </w:p>
    <w:p w14:paraId="1FCF0BE8"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Con fundamento en el artículo 297, fracción I, del Código Federal de Procedimientos Civile, se requiere a la Comisaria de la Policía Preventiva de Tonalá, Jalisco, para que, en el término de tres días legalmente computado a partir de que se le comunique el presente proveído, cumpla cabalmente con la ejecutoría de amparo y remita las constancias relativas al cumplimiento</w:t>
      </w:r>
    </w:p>
    <w:p w14:paraId="6508909B" w14:textId="77777777" w:rsidR="004D319F" w:rsidRPr="00FB0EAE" w:rsidRDefault="004D319F" w:rsidP="004D319F">
      <w:pPr>
        <w:ind w:left="851" w:right="283"/>
        <w:jc w:val="both"/>
        <w:rPr>
          <w:rFonts w:ascii="Gotham" w:hAnsi="Gotham"/>
          <w:i/>
          <w:iCs/>
          <w:sz w:val="19"/>
          <w:szCs w:val="19"/>
        </w:rPr>
      </w:pPr>
    </w:p>
    <w:p w14:paraId="14A07589"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w:t>
      </w:r>
    </w:p>
    <w:p w14:paraId="6AC9B978" w14:textId="77777777" w:rsidR="004D319F" w:rsidRPr="00FB0EAE" w:rsidRDefault="004D319F" w:rsidP="004D319F">
      <w:pPr>
        <w:ind w:left="851" w:right="283"/>
        <w:jc w:val="both"/>
        <w:rPr>
          <w:rFonts w:ascii="Gotham" w:hAnsi="Gotham"/>
          <w:i/>
          <w:iCs/>
          <w:sz w:val="19"/>
          <w:szCs w:val="19"/>
        </w:rPr>
      </w:pPr>
    </w:p>
    <w:p w14:paraId="57DD3358"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Así mismo se da cuenta al contenido señalado en el comunicado inter-institucional del denominado DEJ/2539/2025, de contenido el señalado a continuación</w:t>
      </w:r>
    </w:p>
    <w:p w14:paraId="5C078F75" w14:textId="77777777" w:rsidR="004D319F" w:rsidRPr="00FB0EAE" w:rsidRDefault="004D319F" w:rsidP="004D319F">
      <w:pPr>
        <w:ind w:left="851" w:right="283"/>
        <w:jc w:val="both"/>
        <w:rPr>
          <w:rFonts w:ascii="Gotham" w:hAnsi="Gotham"/>
          <w:i/>
          <w:iCs/>
          <w:sz w:val="19"/>
          <w:szCs w:val="19"/>
        </w:rPr>
      </w:pPr>
    </w:p>
    <w:p w14:paraId="29176933"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w:t>
      </w:r>
    </w:p>
    <w:p w14:paraId="022BA060" w14:textId="77777777" w:rsidR="004D319F" w:rsidRPr="00FB0EAE" w:rsidRDefault="004D319F" w:rsidP="004D319F">
      <w:pPr>
        <w:ind w:left="851" w:right="283"/>
        <w:jc w:val="both"/>
        <w:rPr>
          <w:rFonts w:ascii="Gotham" w:hAnsi="Gotham"/>
          <w:i/>
          <w:iCs/>
          <w:sz w:val="19"/>
          <w:szCs w:val="19"/>
        </w:rPr>
      </w:pPr>
    </w:p>
    <w:p w14:paraId="5EB423FE"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LE SOLICITO de la manera más atenta, en auxilio u comisión de esta Autoridad, gire las ordenes al personal que corresponda, para efecto de dar cumplimiento a la sentencia de mérito y se realice el pago correspondiente a las prestaciones que deben pagarse al promovente</w:t>
      </w:r>
    </w:p>
    <w:p w14:paraId="3FD5AC0E" w14:textId="77777777" w:rsidR="004D319F" w:rsidRPr="00FB0EAE" w:rsidRDefault="004D319F" w:rsidP="004D319F">
      <w:pPr>
        <w:ind w:left="851" w:right="283"/>
        <w:jc w:val="both"/>
        <w:rPr>
          <w:rFonts w:ascii="Gotham" w:hAnsi="Gotham"/>
          <w:i/>
          <w:iCs/>
          <w:sz w:val="19"/>
          <w:szCs w:val="19"/>
        </w:rPr>
      </w:pPr>
    </w:p>
    <w:p w14:paraId="03366B55"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w:t>
      </w:r>
    </w:p>
    <w:p w14:paraId="59C051FA" w14:textId="77777777" w:rsidR="004D319F" w:rsidRPr="00FB0EAE" w:rsidRDefault="004D319F" w:rsidP="004D319F">
      <w:pPr>
        <w:ind w:left="851" w:right="283"/>
        <w:jc w:val="both"/>
        <w:rPr>
          <w:rFonts w:ascii="Gotham" w:hAnsi="Gotham"/>
          <w:i/>
          <w:iCs/>
          <w:sz w:val="19"/>
          <w:szCs w:val="19"/>
        </w:rPr>
      </w:pPr>
    </w:p>
    <w:p w14:paraId="4215C335"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Ahora bien en virtud de no causar y/o actualizar evento evasivo de responsabilidad, ni de retardo alguno en el ámbito administrativo que pueda causar el incumplimiento del acuerdo suscrito en cita se remite para su análisis la iniciativa con turno a comisión Edilicia de Hacienda Municipal y Presupuestos, para gestionar la viabilidad de creación o ampliación de la partida presupuestaria para el pago de la ejecutoria que nos ocupa, con efecto en la distribución del Presupuesto de Egresos 2025, según la estructuración y propuesta de análisis siguiente:</w:t>
      </w:r>
    </w:p>
    <w:p w14:paraId="57EE9B80" w14:textId="77777777" w:rsidR="004D319F" w:rsidRPr="00FB0EAE" w:rsidRDefault="004D319F" w:rsidP="004D319F">
      <w:pPr>
        <w:ind w:left="851" w:right="283"/>
        <w:jc w:val="both"/>
        <w:rPr>
          <w:rFonts w:ascii="Gotham" w:hAnsi="Gotham"/>
          <w:i/>
          <w:iCs/>
          <w:sz w:val="19"/>
          <w:szCs w:val="19"/>
        </w:rPr>
      </w:pPr>
    </w:p>
    <w:p w14:paraId="77D04FC5"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Objeto. - Analizar la perspectiva legal, financiera y administrativa para "pago de sentencias definitivas"</w:t>
      </w:r>
    </w:p>
    <w:p w14:paraId="0D912358" w14:textId="77777777" w:rsidR="004D319F" w:rsidRPr="00FB0EAE" w:rsidRDefault="004D319F" w:rsidP="004D319F">
      <w:pPr>
        <w:ind w:left="851" w:right="283"/>
        <w:jc w:val="both"/>
        <w:rPr>
          <w:rFonts w:ascii="Gotham" w:hAnsi="Gotham"/>
          <w:i/>
          <w:iCs/>
          <w:sz w:val="19"/>
          <w:szCs w:val="19"/>
        </w:rPr>
      </w:pPr>
    </w:p>
    <w:p w14:paraId="1405944E"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Objetivo. - Reconocer y presupuestar el derecho económico emitido, en el próximo Presupuesto de Egresos 2026.</w:t>
      </w:r>
    </w:p>
    <w:p w14:paraId="351723B1" w14:textId="77777777" w:rsidR="004D319F" w:rsidRPr="00FB0EAE" w:rsidRDefault="004D319F" w:rsidP="004D319F">
      <w:pPr>
        <w:ind w:left="851" w:right="283"/>
        <w:jc w:val="both"/>
        <w:rPr>
          <w:rFonts w:ascii="Gotham" w:hAnsi="Gotham"/>
          <w:i/>
          <w:iCs/>
          <w:sz w:val="19"/>
          <w:szCs w:val="19"/>
        </w:rPr>
      </w:pPr>
    </w:p>
    <w:p w14:paraId="53C10F59"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Método. - Exploratorio- Explicativo, descriptivo- comparativo tomando como referente la literatura jurídica existente en el tema, así como sus alcances administrativos, legales y financieros emitidos por las áreas competentes.</w:t>
      </w:r>
    </w:p>
    <w:p w14:paraId="30769F33" w14:textId="77777777" w:rsidR="004D319F" w:rsidRPr="00FB0EAE" w:rsidRDefault="004D319F" w:rsidP="004D319F">
      <w:pPr>
        <w:ind w:left="851" w:right="283"/>
        <w:jc w:val="both"/>
        <w:rPr>
          <w:rFonts w:ascii="Gotham" w:hAnsi="Gotham"/>
          <w:i/>
          <w:iCs/>
          <w:sz w:val="19"/>
          <w:szCs w:val="19"/>
        </w:rPr>
      </w:pPr>
    </w:p>
    <w:p w14:paraId="51C64782"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Metodología. - Se desarrolla bajo un paradigma interpretativo, tomando como referencia los conceptos de la Constitución Política de los Estados Unidos Mexicanos, Ley para los Servidores Públicos del Estado de Jalisco, Ley del Sistema de Seguridad Pública en el Estado de Jalisco, Ley de Austeridad y Ahorro del Estado de Jalisco y sus Municipios; así como el Reglamento del Gobierno y la Administración Pública del Ayuntamiento Constitucional de Tonalá, Jalisco; Reglamento de la Ley de Austeridad y Ahorro del Estado de Jalisco y sus Municipios, para el Poder Ejecutivo del Estado; para con ello utilizar los criterios y argumentos a construir.</w:t>
      </w:r>
    </w:p>
    <w:p w14:paraId="3EB23A37" w14:textId="77777777" w:rsidR="004D319F" w:rsidRPr="00FB0EAE" w:rsidRDefault="004D319F" w:rsidP="004D319F">
      <w:pPr>
        <w:ind w:left="851" w:right="283"/>
        <w:jc w:val="both"/>
        <w:rPr>
          <w:rFonts w:ascii="Gotham" w:hAnsi="Gotham"/>
          <w:i/>
          <w:iCs/>
          <w:sz w:val="19"/>
          <w:szCs w:val="19"/>
        </w:rPr>
      </w:pPr>
    </w:p>
    <w:p w14:paraId="567030B6"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Técnica. - En el estudio de caso "iniciativa" , se actualiza el análisis de contenido, a partir de las disposiciones conceptuales y legales señaladas en el objeto y objetivo.</w:t>
      </w:r>
    </w:p>
    <w:p w14:paraId="2909A311" w14:textId="77777777" w:rsidR="004D319F" w:rsidRPr="00FB0EAE" w:rsidRDefault="004D319F" w:rsidP="004D319F">
      <w:pPr>
        <w:ind w:left="851" w:right="283"/>
        <w:jc w:val="both"/>
        <w:rPr>
          <w:rFonts w:ascii="Gotham" w:hAnsi="Gotham"/>
          <w:i/>
          <w:iCs/>
          <w:sz w:val="19"/>
          <w:szCs w:val="19"/>
        </w:rPr>
      </w:pPr>
    </w:p>
    <w:p w14:paraId="71C17AB2"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Problematización. - Analizar y describir el alcance administrativo, financiero-legal por la posibilidad de reconocer y presupuestar el derecho económico emitido, en el próximo Presupuesto de Egresos 2026.</w:t>
      </w:r>
    </w:p>
    <w:p w14:paraId="268CEF5C" w14:textId="77777777" w:rsidR="004D319F" w:rsidRPr="00FB0EAE" w:rsidRDefault="004D319F" w:rsidP="004D319F">
      <w:pPr>
        <w:ind w:left="851" w:right="283"/>
        <w:jc w:val="both"/>
        <w:rPr>
          <w:rFonts w:ascii="Gotham" w:hAnsi="Gotham"/>
          <w:i/>
          <w:iCs/>
          <w:sz w:val="19"/>
          <w:szCs w:val="19"/>
        </w:rPr>
      </w:pPr>
    </w:p>
    <w:p w14:paraId="07C75718"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En una racionalidad administrativa- legal de la iniciativa en cita, esta se evalúa como actualizada administrativa y económica, dada su afrontamiento realizado en data 18 de septiembre de 2019 (1); 03 de marzo de 2025 se le solicita informe de la existencia en afirmativa o negativa, de pagos, así como de los mecanismos afines (2) el 25 veinticinco de marzo de 2025, se solicita la planilla, (3) 06 seis de mayo del 2025 se informa se solicitó la planilla actualizada a la fecha para análisis de la deuda y gestiones de pago. (4)</w:t>
      </w:r>
    </w:p>
    <w:p w14:paraId="0564EFD1" w14:textId="77777777" w:rsidR="004D319F" w:rsidRPr="00FB0EAE" w:rsidRDefault="004D319F" w:rsidP="004D319F">
      <w:pPr>
        <w:ind w:left="851" w:right="283"/>
        <w:jc w:val="both"/>
        <w:rPr>
          <w:rFonts w:ascii="Gotham" w:hAnsi="Gotham"/>
          <w:i/>
          <w:iCs/>
          <w:sz w:val="19"/>
          <w:szCs w:val="19"/>
        </w:rPr>
      </w:pPr>
    </w:p>
    <w:p w14:paraId="0C50CBF8"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Argumento Único. -La perspectiva señalada, desde su complejidad para el resarcimiento del derecho económico reconocido en la instancia arbitral y jurisdiccional, se informa que estos han sido cubiertos en algunos casos. Sin embargo, se informa que su postulación para el próximo ejercicio presupuestario de egresos, se encuentra pendiente de su programación, mismo que es coincidente con el cierre de la administración constitucional municipal, de ahí entonces la imposibilidad de realizar o reconocer nuevas obligaciones y responsabilidades de carácter administrativa- fiscal, cuyo objeto es generar una cobertura económica.</w:t>
      </w:r>
    </w:p>
    <w:p w14:paraId="12AD8E90" w14:textId="77777777" w:rsidR="004D319F" w:rsidRPr="00FB0EAE" w:rsidRDefault="004D319F" w:rsidP="004D319F">
      <w:pPr>
        <w:ind w:left="851" w:right="283"/>
        <w:jc w:val="both"/>
        <w:rPr>
          <w:rFonts w:ascii="Gotham" w:hAnsi="Gotham"/>
          <w:i/>
          <w:iCs/>
          <w:sz w:val="19"/>
          <w:szCs w:val="19"/>
        </w:rPr>
      </w:pPr>
    </w:p>
    <w:p w14:paraId="2742D6E6"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 xml:space="preserve">Ante la propuesta para la ponderación de los anteriores elementos argumentativos, la propuesta se considera no oportuna desde la actualización de los argumentos y condiciones descritas en el objetivo de la iniciativa señalada. Sirve de fundamento a lo argumentado, lo dispuesto en los artículos 115 de la Constitución Política de los Estados Unidos Mexicanos, artículo 88 de la Constitución Política del Estado Libre y Soberano de Jalisco, artículo 1, 75, 193 </w:t>
      </w:r>
      <w:r w:rsidRPr="00FB0EAE">
        <w:rPr>
          <w:rFonts w:ascii="Gotham" w:hAnsi="Gotham"/>
          <w:i/>
          <w:iCs/>
          <w:sz w:val="19"/>
          <w:szCs w:val="19"/>
        </w:rPr>
        <w:lastRenderedPageBreak/>
        <w:t>de la Ley de Hacienda Municipal, artículo 75 fracción III de la Ley de Gobierno y la Administración Pública Municipal, artículo 145 fracción I del Reglamento del Gobierno y la Administración Pública del Ayuntamiento Constitucional de Tonalá, Jalisco.” (sic)</w:t>
      </w:r>
    </w:p>
    <w:p w14:paraId="4A3AEBF4" w14:textId="77777777" w:rsidR="004D319F" w:rsidRPr="00FB0EAE" w:rsidRDefault="004D319F" w:rsidP="004D319F">
      <w:pPr>
        <w:tabs>
          <w:tab w:val="left" w:pos="841"/>
        </w:tabs>
        <w:jc w:val="both"/>
        <w:rPr>
          <w:rFonts w:ascii="Gotham" w:hAnsi="Gotham"/>
          <w:sz w:val="20"/>
          <w:szCs w:val="20"/>
        </w:rPr>
      </w:pPr>
    </w:p>
    <w:p w14:paraId="517AC489"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virtud de lo anteriormente expuesto, me permito proponer a la consideración de este Ayuntamiento en Pleno, el siguiente punto de:</w:t>
      </w:r>
    </w:p>
    <w:p w14:paraId="6DD28DE3" w14:textId="77777777" w:rsidR="004D319F" w:rsidRPr="00FB0EAE" w:rsidRDefault="004D319F" w:rsidP="004D319F">
      <w:pPr>
        <w:tabs>
          <w:tab w:val="left" w:pos="841"/>
        </w:tabs>
        <w:jc w:val="both"/>
        <w:rPr>
          <w:rFonts w:ascii="Gotham" w:hAnsi="Gotham"/>
          <w:sz w:val="20"/>
          <w:szCs w:val="20"/>
        </w:rPr>
      </w:pPr>
    </w:p>
    <w:p w14:paraId="419A40AA"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55AF95B2" w14:textId="77777777" w:rsidR="004D319F" w:rsidRPr="00FB0EAE" w:rsidRDefault="004D319F" w:rsidP="004D319F">
      <w:pPr>
        <w:tabs>
          <w:tab w:val="left" w:pos="841"/>
        </w:tabs>
        <w:jc w:val="both"/>
        <w:rPr>
          <w:rFonts w:ascii="Gotham" w:hAnsi="Gotham"/>
          <w:sz w:val="20"/>
          <w:szCs w:val="20"/>
        </w:rPr>
      </w:pPr>
    </w:p>
    <w:p w14:paraId="4C0EA2A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ÚNICO.- Se aprueba turnar a la Comisión Edilicia de Hacienda Municipal y Presupuestos, se dé cumplimiento a lo solicitado por la autoridad judicial requirente en autos del Juicio de Amparo 1056/2025, del Juzgado Tercero de Distrito en Materia Administrativa del Estado de Jalisco, para su estudio, análisis y dictaminación final.</w:t>
      </w:r>
    </w:p>
    <w:p w14:paraId="6881F9F0" w14:textId="77777777" w:rsidR="004D319F" w:rsidRPr="00FB0EAE" w:rsidRDefault="004D319F" w:rsidP="004D319F">
      <w:pPr>
        <w:tabs>
          <w:tab w:val="left" w:pos="841"/>
        </w:tabs>
        <w:jc w:val="both"/>
        <w:rPr>
          <w:rFonts w:ascii="Gotham" w:hAnsi="Gotham"/>
          <w:sz w:val="20"/>
          <w:szCs w:val="20"/>
        </w:rPr>
      </w:pPr>
    </w:p>
    <w:p w14:paraId="5D5E6B4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Hacienda Municipal y Presupuestos; quienes estén por la afirmativa, favor de manifestarlo levantando su mano; instruyendo a la Secretaria General para que contabilice los votos y nos informe del resultado.</w:t>
      </w:r>
    </w:p>
    <w:p w14:paraId="0A45EBF2" w14:textId="77777777" w:rsidR="004D319F" w:rsidRPr="00FB0EAE" w:rsidRDefault="004D319F" w:rsidP="004D319F">
      <w:pPr>
        <w:tabs>
          <w:tab w:val="left" w:pos="841"/>
        </w:tabs>
        <w:jc w:val="both"/>
        <w:rPr>
          <w:rFonts w:ascii="Gotham" w:hAnsi="Gotham"/>
          <w:sz w:val="20"/>
          <w:szCs w:val="20"/>
        </w:rPr>
      </w:pPr>
    </w:p>
    <w:p w14:paraId="3779470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42A6C683" w14:textId="77777777" w:rsidR="004D319F" w:rsidRPr="00FB0EAE" w:rsidRDefault="004D319F" w:rsidP="004D319F">
      <w:pPr>
        <w:tabs>
          <w:tab w:val="left" w:pos="841"/>
        </w:tabs>
        <w:jc w:val="both"/>
        <w:rPr>
          <w:rFonts w:ascii="Gotham" w:hAnsi="Gotham"/>
          <w:sz w:val="20"/>
          <w:szCs w:val="20"/>
        </w:rPr>
      </w:pPr>
    </w:p>
    <w:p w14:paraId="131A69C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7759D1FC" w14:textId="77777777" w:rsidR="004D319F" w:rsidRPr="00FB0EAE" w:rsidRDefault="004D319F" w:rsidP="004D319F">
      <w:pPr>
        <w:tabs>
          <w:tab w:val="left" w:pos="841"/>
        </w:tabs>
        <w:jc w:val="both"/>
        <w:rPr>
          <w:rFonts w:ascii="Gotham" w:hAnsi="Gotham"/>
          <w:sz w:val="20"/>
          <w:szCs w:val="20"/>
        </w:rPr>
      </w:pPr>
    </w:p>
    <w:p w14:paraId="4BD99BB2" w14:textId="77777777" w:rsidR="004D319F" w:rsidRPr="00FB0EAE" w:rsidRDefault="004D319F" w:rsidP="004D319F">
      <w:pPr>
        <w:jc w:val="both"/>
        <w:rPr>
          <w:rFonts w:ascii="Gotham" w:hAnsi="Gotham"/>
          <w:sz w:val="20"/>
          <w:szCs w:val="20"/>
        </w:rPr>
      </w:pPr>
    </w:p>
    <w:p w14:paraId="7636CBE9"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285</w:t>
      </w:r>
    </w:p>
    <w:p w14:paraId="2F399817"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Quinta Iniciativa con Turno a Comisión</w:t>
      </w:r>
      <w:r w:rsidRPr="00FB0EAE">
        <w:rPr>
          <w:rFonts w:ascii="Gotham" w:hAnsi="Gotham"/>
          <w:b/>
          <w:bCs/>
          <w:sz w:val="20"/>
          <w:szCs w:val="20"/>
        </w:rPr>
        <w:t xml:space="preserve">.- </w:t>
      </w:r>
      <w:r w:rsidRPr="00FB0EAE">
        <w:rPr>
          <w:rFonts w:ascii="Gotham" w:hAnsi="Gotham"/>
          <w:sz w:val="20"/>
          <w:szCs w:val="20"/>
        </w:rPr>
        <w:t xml:space="preserve">En uso de la voz la Regidora Celia Guadalupe Serrano Villagómez, manifiesta que, la que suscribe Regidora Celia Guadalupe Serrano Villagómez, con fundamento en lo dispuesto por el artículo 115, fracción II, de la Constitución Política de los Estados Unidos Mexicanos; articulo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cuerpo edilicio, el presente turno a Comisión </w:t>
      </w:r>
      <w:bookmarkStart w:id="22" w:name="_Hlk204330408"/>
      <w:r w:rsidRPr="00FB0EAE">
        <w:rPr>
          <w:rFonts w:ascii="Gotham" w:hAnsi="Gotham"/>
          <w:sz w:val="20"/>
          <w:szCs w:val="20"/>
        </w:rPr>
        <w:t>que tiene por</w:t>
      </w:r>
      <w:bookmarkEnd w:id="22"/>
      <w:r w:rsidRPr="00FB0EAE">
        <w:rPr>
          <w:rFonts w:ascii="Gotham" w:hAnsi="Gotham"/>
          <w:sz w:val="20"/>
          <w:szCs w:val="20"/>
        </w:rPr>
        <w:t xml:space="preserve"> objeto dar cuenta de la solicitud del Director del </w:t>
      </w:r>
      <w:bookmarkStart w:id="23" w:name="_Hlk208408092"/>
      <w:r w:rsidRPr="00FB0EAE">
        <w:rPr>
          <w:rFonts w:ascii="Gotham" w:hAnsi="Gotham"/>
          <w:sz w:val="20"/>
          <w:szCs w:val="20"/>
        </w:rPr>
        <w:t xml:space="preserve">Instituto Tonalteca de las Artesanías (ITONAR), Saul Curiel Cibrián </w:t>
      </w:r>
      <w:bookmarkEnd w:id="23"/>
      <w:r w:rsidRPr="00FB0EAE">
        <w:rPr>
          <w:rFonts w:ascii="Gotham" w:hAnsi="Gotham"/>
          <w:sz w:val="20"/>
          <w:szCs w:val="20"/>
        </w:rPr>
        <w:t>mediante el cual presenta la petición de celebrar un contrato de donación del inmueble de propiedad municipal ubicado en calle Atlitlalaquin S/N, en la colonia Lomas de Aztlán, con la finalidad de que, en dicho predio, se lleve a cabo la construcción de un almacén de barro, con base en la siguiente:</w:t>
      </w:r>
    </w:p>
    <w:p w14:paraId="4F8C7A4E" w14:textId="77777777" w:rsidR="004D319F" w:rsidRPr="00FB0EAE" w:rsidRDefault="004D319F" w:rsidP="004D319F">
      <w:pPr>
        <w:tabs>
          <w:tab w:val="left" w:pos="841"/>
        </w:tabs>
        <w:jc w:val="both"/>
        <w:rPr>
          <w:rFonts w:ascii="Gotham" w:hAnsi="Gotham"/>
          <w:sz w:val="20"/>
          <w:szCs w:val="20"/>
        </w:rPr>
      </w:pPr>
    </w:p>
    <w:p w14:paraId="5B3CD4E8"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EXPOSICIÓN DE MOTIVOS</w:t>
      </w:r>
    </w:p>
    <w:p w14:paraId="47C0A890" w14:textId="77777777" w:rsidR="004D319F" w:rsidRPr="00FB0EAE" w:rsidRDefault="004D319F" w:rsidP="004D319F">
      <w:pPr>
        <w:tabs>
          <w:tab w:val="left" w:pos="841"/>
        </w:tabs>
        <w:jc w:val="both"/>
        <w:rPr>
          <w:rFonts w:ascii="Gotham" w:hAnsi="Gotham"/>
          <w:sz w:val="20"/>
          <w:szCs w:val="20"/>
        </w:rPr>
      </w:pPr>
    </w:p>
    <w:p w14:paraId="450F85D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Mediante oficio de acrónimo y numero de control interno ITONAR/211/2025, el Director del Instituto Tonalteca de las Artesanías (ITONAR), Saul Curiel Cibrián presenta la solicitud de que le sea otorgado en donación el inmueble de propiedad municipal ubicado en </w:t>
      </w:r>
      <w:bookmarkStart w:id="24" w:name="_Hlk208825424"/>
      <w:r w:rsidRPr="00FB0EAE">
        <w:rPr>
          <w:rFonts w:ascii="Gotham" w:hAnsi="Gotham"/>
          <w:sz w:val="20"/>
          <w:szCs w:val="20"/>
        </w:rPr>
        <w:t xml:space="preserve">calle Atlitlalaquin S/N, en la colonia Lomas de Aztlán </w:t>
      </w:r>
      <w:bookmarkEnd w:id="24"/>
      <w:r w:rsidRPr="00FB0EAE">
        <w:rPr>
          <w:rFonts w:ascii="Gotham" w:hAnsi="Gotham"/>
          <w:sz w:val="20"/>
          <w:szCs w:val="20"/>
        </w:rPr>
        <w:t xml:space="preserve">el cual a su letra dice: </w:t>
      </w:r>
    </w:p>
    <w:p w14:paraId="7F8D4CCF" w14:textId="77777777" w:rsidR="004D319F" w:rsidRPr="00FB0EAE" w:rsidRDefault="004D319F" w:rsidP="004D319F">
      <w:pPr>
        <w:tabs>
          <w:tab w:val="left" w:pos="841"/>
        </w:tabs>
        <w:jc w:val="both"/>
        <w:rPr>
          <w:rFonts w:ascii="Gotham" w:hAnsi="Gotham"/>
          <w:sz w:val="20"/>
          <w:szCs w:val="20"/>
        </w:rPr>
      </w:pPr>
    </w:p>
    <w:p w14:paraId="6AC88FA4"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“Por medio de la presente le mando un cordial saludo, mismo que aprovecho para solicitar su gestión ante el pleno del ayuntamiento, se otorgue en donación el predio propiedad municipal ubicado en la calle Atlitlalaquin s/n en la colonia Lomas de Aztlán. El cual cuenta con registro N°646 y número de escritura 435, que lo acredita como propiedad municipal. La finalidad es que en el terreno antes mencionado se construya un almacén de barro que funcione bajo la responsabilidad de este Instituto y en beneficio de todos los artesanos del Municipio.</w:t>
      </w:r>
    </w:p>
    <w:p w14:paraId="2B3B7CE4" w14:textId="77777777" w:rsidR="004D319F" w:rsidRPr="00FB0EAE" w:rsidRDefault="004D319F" w:rsidP="004D319F">
      <w:pPr>
        <w:ind w:left="284" w:right="283"/>
        <w:jc w:val="both"/>
        <w:rPr>
          <w:rFonts w:ascii="Gotham" w:hAnsi="Gotham"/>
          <w:i/>
          <w:iCs/>
          <w:sz w:val="19"/>
          <w:szCs w:val="19"/>
        </w:rPr>
      </w:pPr>
    </w:p>
    <w:p w14:paraId="2433097A"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lastRenderedPageBreak/>
        <w:t>Sin más por el momento me despido quedando a sus órdenes para cualquier duda o aclaración al respecto.” (sic)</w:t>
      </w:r>
    </w:p>
    <w:p w14:paraId="54FF4E35" w14:textId="77777777" w:rsidR="004D319F" w:rsidRPr="00FB0EAE" w:rsidRDefault="004D319F" w:rsidP="004D319F">
      <w:pPr>
        <w:tabs>
          <w:tab w:val="left" w:pos="841"/>
        </w:tabs>
        <w:jc w:val="both"/>
        <w:rPr>
          <w:rFonts w:ascii="Gotham" w:hAnsi="Gotham"/>
          <w:sz w:val="20"/>
          <w:szCs w:val="20"/>
        </w:rPr>
      </w:pPr>
    </w:p>
    <w:p w14:paraId="61682CA1"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Aprovechamiento de inmueble municipal para fines culturales y productivos</w:t>
      </w:r>
    </w:p>
    <w:p w14:paraId="74851379" w14:textId="77777777" w:rsidR="004D319F" w:rsidRPr="00FB0EAE" w:rsidRDefault="004D319F" w:rsidP="004D319F">
      <w:pPr>
        <w:tabs>
          <w:tab w:val="left" w:pos="841"/>
        </w:tabs>
        <w:jc w:val="both"/>
        <w:rPr>
          <w:rFonts w:ascii="Gotham" w:hAnsi="Gotham"/>
          <w:sz w:val="20"/>
          <w:szCs w:val="20"/>
        </w:rPr>
      </w:pPr>
    </w:p>
    <w:p w14:paraId="3048F3E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predio ubicado en la calle Atlitlalaquin s/n, colonia Lomas de Aztlán, representa un espacio idóneo para impulsar el desarrollo artesanal del municipio, su donación al Instituto Tonalteca de las Artesanías permitirá la construcción de hornos de barro que beneficiará directamente a los productores locales y dará un uso socialmente útil a un bien municipal.</w:t>
      </w:r>
    </w:p>
    <w:p w14:paraId="79C0E05E" w14:textId="77777777" w:rsidR="004D319F" w:rsidRPr="00FB0EAE" w:rsidRDefault="004D319F" w:rsidP="004D319F">
      <w:pPr>
        <w:tabs>
          <w:tab w:val="left" w:pos="841"/>
        </w:tabs>
        <w:jc w:val="both"/>
        <w:rPr>
          <w:rFonts w:ascii="Gotham" w:hAnsi="Gotham"/>
          <w:sz w:val="20"/>
          <w:szCs w:val="20"/>
        </w:rPr>
      </w:pPr>
    </w:p>
    <w:p w14:paraId="776C69FC"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Apoyo directo al sector artesanal como motor económico y cultural</w:t>
      </w:r>
    </w:p>
    <w:p w14:paraId="152AE1DC"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br/>
        <w:t xml:space="preserve">La creación de hornos especializados para la cocción de piezas artesanales fortalecerá la cadena de producción en el municipio, al proporcionar a los artesanos condiciones adecuadas para llevar a cabo procesos de fabricación más eficientes y con mayor calidad, contribuyendo así al fortalecimiento del sector artesanal y a la preservación de nuestras tradiciones y el patrimonio cultural del municipio. </w:t>
      </w:r>
    </w:p>
    <w:p w14:paraId="29276B65" w14:textId="77777777" w:rsidR="004D319F" w:rsidRPr="00FB0EAE" w:rsidRDefault="004D319F" w:rsidP="004D319F">
      <w:pPr>
        <w:tabs>
          <w:tab w:val="left" w:pos="841"/>
        </w:tabs>
        <w:jc w:val="both"/>
        <w:rPr>
          <w:rFonts w:ascii="Gotham" w:hAnsi="Gotham"/>
          <w:sz w:val="20"/>
          <w:szCs w:val="20"/>
        </w:rPr>
      </w:pPr>
    </w:p>
    <w:p w14:paraId="684FDD8D"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Infraestructura estratégica para la producción artesanal en Tonalá</w:t>
      </w:r>
    </w:p>
    <w:p w14:paraId="5AF35E9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br/>
        <w:t>En el predio solicitado se llevará a cabo la construcción de hornos especializados que permitirán realizar procesos de fabricación, cocción y acabado de piezas artesanales en condiciones óptimas, esta infraestructura estará al servicio de los artesanos del patronato y del municipio de Tonalá, facilitando un espacio adecuado para fortalecer sus prácticas tradicionales, mejorar la calidad de sus productos y asegurar una producción más eficiente y digna.</w:t>
      </w:r>
    </w:p>
    <w:p w14:paraId="45807DB4" w14:textId="77777777" w:rsidR="004D319F" w:rsidRPr="00FB0EAE" w:rsidRDefault="004D319F" w:rsidP="004D319F">
      <w:pPr>
        <w:tabs>
          <w:tab w:val="left" w:pos="841"/>
        </w:tabs>
        <w:jc w:val="both"/>
        <w:rPr>
          <w:rFonts w:ascii="Gotham" w:hAnsi="Gotham"/>
          <w:sz w:val="20"/>
          <w:szCs w:val="20"/>
        </w:rPr>
      </w:pPr>
    </w:p>
    <w:p w14:paraId="6D633ABB"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FUNDAMENTO JURÍDICO</w:t>
      </w:r>
    </w:p>
    <w:p w14:paraId="12D0F7B2" w14:textId="77777777" w:rsidR="004D319F" w:rsidRPr="00FB0EAE" w:rsidRDefault="004D319F" w:rsidP="004D319F">
      <w:pPr>
        <w:tabs>
          <w:tab w:val="left" w:pos="841"/>
        </w:tabs>
        <w:jc w:val="both"/>
        <w:rPr>
          <w:rFonts w:ascii="Gotham" w:hAnsi="Gotham"/>
          <w:sz w:val="20"/>
          <w:szCs w:val="20"/>
        </w:rPr>
      </w:pPr>
    </w:p>
    <w:p w14:paraId="75BB2088"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 </w:t>
      </w:r>
      <w:r w:rsidRPr="00FB0EAE">
        <w:rPr>
          <w:rFonts w:ascii="Gotham" w:hAnsi="Gotham"/>
          <w:sz w:val="20"/>
          <w:szCs w:val="20"/>
        </w:rPr>
        <w:tab/>
        <w:t>La Constitución Política de los Estados Unidos Mexicanos, en su artículo 115, fracción II, que otorga a los municipios la facultad de reglamentar y administrar su territorio y servicios públicos.</w:t>
      </w:r>
    </w:p>
    <w:p w14:paraId="26DBFC71" w14:textId="77777777" w:rsidR="004D319F" w:rsidRPr="00FB0EAE" w:rsidRDefault="004D319F" w:rsidP="004D319F">
      <w:pPr>
        <w:ind w:left="567" w:hanging="567"/>
        <w:jc w:val="both"/>
        <w:rPr>
          <w:rFonts w:ascii="Gotham" w:hAnsi="Gotham"/>
          <w:sz w:val="20"/>
          <w:szCs w:val="20"/>
        </w:rPr>
      </w:pPr>
    </w:p>
    <w:p w14:paraId="6070386A"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ll.- </w:t>
      </w:r>
      <w:r w:rsidRPr="00FB0EAE">
        <w:rPr>
          <w:rFonts w:ascii="Gotham" w:hAnsi="Gotham"/>
          <w:sz w:val="20"/>
          <w:szCs w:val="20"/>
        </w:rPr>
        <w:tab/>
        <w:t>La Constitución Política del Estado de Jalisco, dentro de sus artículos 73 y 77, que confieren a los municipios la competencia para reglamentar materias de su interés local.</w:t>
      </w:r>
    </w:p>
    <w:p w14:paraId="4C3131A5" w14:textId="77777777" w:rsidR="004D319F" w:rsidRPr="00FB0EAE" w:rsidRDefault="004D319F" w:rsidP="004D319F">
      <w:pPr>
        <w:ind w:left="567" w:hanging="567"/>
        <w:jc w:val="both"/>
        <w:rPr>
          <w:rFonts w:ascii="Gotham" w:hAnsi="Gotham"/>
          <w:sz w:val="20"/>
          <w:szCs w:val="20"/>
        </w:rPr>
      </w:pPr>
    </w:p>
    <w:p w14:paraId="164A5971"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lll.- </w:t>
      </w:r>
      <w:r w:rsidRPr="00FB0EAE">
        <w:rPr>
          <w:rFonts w:ascii="Gotham" w:hAnsi="Gotham"/>
          <w:sz w:val="20"/>
          <w:szCs w:val="20"/>
        </w:rPr>
        <w:tab/>
        <w:t>La Ley del Gobierno y la Administración Pública Municipal del Estado de Jalisco, particularmente los artículos 38, fracción I, 40, fracción II, 41, fracción I, 42, 44 y 49, que establecen las bases de la administración pública municipal y sus facultades reglamentarias.</w:t>
      </w:r>
    </w:p>
    <w:p w14:paraId="3D55F701" w14:textId="77777777" w:rsidR="004D319F" w:rsidRPr="00FB0EAE" w:rsidRDefault="004D319F" w:rsidP="004D319F">
      <w:pPr>
        <w:tabs>
          <w:tab w:val="left" w:pos="841"/>
        </w:tabs>
        <w:jc w:val="both"/>
        <w:rPr>
          <w:rFonts w:ascii="Gotham" w:hAnsi="Gotham"/>
          <w:sz w:val="20"/>
          <w:szCs w:val="20"/>
        </w:rPr>
      </w:pPr>
    </w:p>
    <w:p w14:paraId="25F1A89F"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 C U E R D O</w:t>
      </w:r>
    </w:p>
    <w:p w14:paraId="42DEABA3" w14:textId="77777777" w:rsidR="004D319F" w:rsidRPr="00FB0EAE" w:rsidRDefault="004D319F" w:rsidP="004D319F">
      <w:pPr>
        <w:tabs>
          <w:tab w:val="left" w:pos="841"/>
        </w:tabs>
        <w:jc w:val="both"/>
        <w:rPr>
          <w:rFonts w:ascii="Gotham" w:hAnsi="Gotham"/>
          <w:sz w:val="20"/>
          <w:szCs w:val="20"/>
        </w:rPr>
      </w:pPr>
    </w:p>
    <w:p w14:paraId="736B57D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ÚNICO. - Se aprueba turnar la presente iniciativa a la Comisión Edilicia de Hacienda Municipal y Presupuestos, con el objeto de que sea analizada la viabilidad de otorgar en donación el inmueble ubicado en calle Atlitlalaquin S/N, en la colonia Lomas de Aztlán, al Instituto Tonalteca de las Artesanías (ITONAR), quedando la presente iniciativa en estado de estudio, análisis y dictaminación final por parte de la citada comisión.</w:t>
      </w:r>
    </w:p>
    <w:p w14:paraId="7814D154" w14:textId="77777777" w:rsidR="004D319F" w:rsidRPr="00FB0EAE" w:rsidRDefault="004D319F" w:rsidP="004D319F">
      <w:pPr>
        <w:tabs>
          <w:tab w:val="left" w:pos="841"/>
        </w:tabs>
        <w:jc w:val="both"/>
        <w:rPr>
          <w:rFonts w:ascii="Gotham" w:hAnsi="Gotham"/>
          <w:sz w:val="20"/>
          <w:szCs w:val="20"/>
        </w:rPr>
      </w:pPr>
    </w:p>
    <w:p w14:paraId="51AF6CA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Hacienda Municipal y Presupuestos, y a la de Fomento Artesanal, Turismo y Desarrollo Económico, quienes estén por la afirmativa, favor de manifestarlo levantando su mano; instruyendo a la Secretaria General para que contabilice los votos y nos informe del resultado.</w:t>
      </w:r>
    </w:p>
    <w:p w14:paraId="51E7A36C" w14:textId="77777777" w:rsidR="004D319F" w:rsidRPr="00FB0EAE" w:rsidRDefault="004D319F" w:rsidP="004D319F">
      <w:pPr>
        <w:tabs>
          <w:tab w:val="left" w:pos="841"/>
        </w:tabs>
        <w:jc w:val="both"/>
        <w:rPr>
          <w:rFonts w:ascii="Gotham" w:hAnsi="Gotham"/>
          <w:sz w:val="20"/>
          <w:szCs w:val="20"/>
        </w:rPr>
      </w:pPr>
    </w:p>
    <w:p w14:paraId="3E7549E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34A079A2" w14:textId="77777777" w:rsidR="004D319F" w:rsidRPr="00FB0EAE" w:rsidRDefault="004D319F" w:rsidP="004D319F">
      <w:pPr>
        <w:tabs>
          <w:tab w:val="left" w:pos="841"/>
        </w:tabs>
        <w:jc w:val="both"/>
        <w:rPr>
          <w:rFonts w:ascii="Gotham" w:hAnsi="Gotham"/>
          <w:sz w:val="20"/>
          <w:szCs w:val="20"/>
        </w:rPr>
      </w:pPr>
    </w:p>
    <w:p w14:paraId="0B671279"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0C3C5E8A" w14:textId="77777777" w:rsidR="004D319F" w:rsidRPr="00FB0EAE" w:rsidRDefault="004D319F" w:rsidP="004D319F">
      <w:pPr>
        <w:jc w:val="both"/>
        <w:rPr>
          <w:rFonts w:ascii="Gotham" w:hAnsi="Gotham"/>
          <w:sz w:val="20"/>
          <w:szCs w:val="20"/>
        </w:rPr>
      </w:pPr>
    </w:p>
    <w:p w14:paraId="0303788D" w14:textId="77777777" w:rsidR="004D319F" w:rsidRPr="00FB0EAE" w:rsidRDefault="004D319F" w:rsidP="004D319F">
      <w:pPr>
        <w:jc w:val="both"/>
        <w:rPr>
          <w:rFonts w:ascii="Gotham" w:hAnsi="Gotham"/>
          <w:sz w:val="20"/>
          <w:szCs w:val="20"/>
        </w:rPr>
      </w:pPr>
    </w:p>
    <w:p w14:paraId="37347757"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286</w:t>
      </w:r>
    </w:p>
    <w:p w14:paraId="72D30E56" w14:textId="6F5B3631" w:rsidR="004D319F" w:rsidRPr="00FB0EAE" w:rsidRDefault="004D319F" w:rsidP="004D319F">
      <w:pPr>
        <w:tabs>
          <w:tab w:val="left" w:pos="-284"/>
        </w:tabs>
        <w:jc w:val="both"/>
        <w:rPr>
          <w:rFonts w:ascii="Gotham" w:hAnsi="Gotham"/>
          <w:sz w:val="20"/>
          <w:szCs w:val="20"/>
        </w:rPr>
      </w:pPr>
      <w:r w:rsidRPr="00FB0EAE">
        <w:rPr>
          <w:rFonts w:ascii="Gotham" w:hAnsi="Gotham"/>
          <w:b/>
          <w:bCs/>
          <w:smallCaps/>
          <w:sz w:val="20"/>
          <w:szCs w:val="20"/>
        </w:rPr>
        <w:t>Sexta Iniciativa con Turno a Comisión</w:t>
      </w:r>
      <w:r w:rsidRPr="00FB0EAE">
        <w:rPr>
          <w:rFonts w:ascii="Gotham" w:hAnsi="Gotham"/>
          <w:b/>
          <w:bCs/>
          <w:sz w:val="20"/>
          <w:szCs w:val="20"/>
        </w:rPr>
        <w:t xml:space="preserve">.- </w:t>
      </w:r>
      <w:r w:rsidRPr="00FB0EAE">
        <w:rPr>
          <w:rFonts w:ascii="Gotham" w:hAnsi="Gotham"/>
          <w:sz w:val="20"/>
          <w:szCs w:val="20"/>
        </w:rPr>
        <w:t>En uso de la voz la Regidora Celia Guadalupe Serrano Villagómez,</w:t>
      </w:r>
      <w:r w:rsidR="00A77611">
        <w:rPr>
          <w:rFonts w:ascii="Gotham" w:hAnsi="Gotham"/>
          <w:sz w:val="20"/>
          <w:szCs w:val="20"/>
        </w:rPr>
        <w:t xml:space="preserve"> </w:t>
      </w:r>
      <w:r w:rsidRPr="00FB0EAE">
        <w:rPr>
          <w:rFonts w:ascii="Gotham" w:hAnsi="Gotham"/>
          <w:sz w:val="20"/>
          <w:szCs w:val="20"/>
        </w:rPr>
        <w:t>menciona que, la que suscribe Regidora Celia Guadalupe Serrano Villagómez, con fundamento en lo dispuesto por el artículo 115, fracción II, de la Constitución Política de los Estados Unidos Mexicanos; articulo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cuerpo edilicio, el presente turno a Comisión que tiene por objeto dar cuenta de la solicitud del Director de Instituto Tonalteca de las Artesanías (ITONAR), Saul Curiel Cibrián mediante el cual presenta la petición de celebrar un contrato de donación del inmueble propiedad municipal ubicado en calle Revolución S/N, con la finalidad de que, en dicho predio, se lleve a cabo la construcción de oficinas, con base en la siguiente:</w:t>
      </w:r>
    </w:p>
    <w:p w14:paraId="25D9DFE5" w14:textId="77777777" w:rsidR="004D319F" w:rsidRPr="00FB0EAE" w:rsidRDefault="004D319F" w:rsidP="004D319F">
      <w:pPr>
        <w:tabs>
          <w:tab w:val="left" w:pos="841"/>
        </w:tabs>
        <w:jc w:val="both"/>
        <w:rPr>
          <w:rFonts w:ascii="Gotham" w:hAnsi="Gotham"/>
          <w:sz w:val="20"/>
          <w:szCs w:val="20"/>
        </w:rPr>
      </w:pPr>
    </w:p>
    <w:p w14:paraId="326F2856"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EXPOSICIÓN DE MOTIVOS</w:t>
      </w:r>
    </w:p>
    <w:p w14:paraId="6D6B4468" w14:textId="77777777" w:rsidR="004D319F" w:rsidRPr="00FB0EAE" w:rsidRDefault="004D319F" w:rsidP="004D319F">
      <w:pPr>
        <w:tabs>
          <w:tab w:val="left" w:pos="841"/>
        </w:tabs>
        <w:jc w:val="both"/>
        <w:rPr>
          <w:rFonts w:ascii="Gotham" w:hAnsi="Gotham"/>
          <w:sz w:val="20"/>
          <w:szCs w:val="20"/>
        </w:rPr>
      </w:pPr>
    </w:p>
    <w:p w14:paraId="472C297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Mediante oficio de acrónimo y numero de control interno ITONAR/194/2025, el Director del Instituto Tonalteca de las Artesanías (ITONAR), Saul Curiel Cibrián, realiza la solicitud para que sea otorgado en donación al ITONAR el inmueble de propiedad municipal ubicado en calle Revolución S/N, el cual a su letra dice: </w:t>
      </w:r>
    </w:p>
    <w:p w14:paraId="043F926D" w14:textId="77777777" w:rsidR="004D319F" w:rsidRPr="00FB0EAE" w:rsidRDefault="004D319F" w:rsidP="004D319F">
      <w:pPr>
        <w:tabs>
          <w:tab w:val="left" w:pos="841"/>
        </w:tabs>
        <w:jc w:val="both"/>
        <w:rPr>
          <w:rFonts w:ascii="Gotham" w:hAnsi="Gotham"/>
          <w:sz w:val="20"/>
          <w:szCs w:val="20"/>
        </w:rPr>
      </w:pPr>
    </w:p>
    <w:p w14:paraId="15E10B0F"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“Por medio de la presente le mando un cordial saludo, mismo que aprovecho para ver la posibilidad de presentar ante el pleno del ayuntamiento la solicitud para que sea otorgado al Instituto Tonalteca de las Artesanías en donación el predio propiedad del municipio, ubicado en calle Revolución s/n, el cual cuenta con escritura pública número 48149 y está registrado bajo el número de propiedad municipal #145.</w:t>
      </w:r>
    </w:p>
    <w:p w14:paraId="7571FF69" w14:textId="77777777" w:rsidR="004D319F" w:rsidRPr="00FB0EAE" w:rsidRDefault="004D319F" w:rsidP="004D319F">
      <w:pPr>
        <w:ind w:left="284" w:right="283"/>
        <w:jc w:val="both"/>
        <w:rPr>
          <w:rFonts w:ascii="Gotham" w:hAnsi="Gotham"/>
          <w:i/>
          <w:iCs/>
          <w:sz w:val="19"/>
          <w:szCs w:val="19"/>
        </w:rPr>
      </w:pPr>
    </w:p>
    <w:p w14:paraId="31604B7E"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La finalidad de esta solicitud es destinar dicho espacio para la construcción de oficinas en beneficio de los artesanos de nuestro municipio, almacén de barro, aula para escuela de Artesanía y Diseño, así como espacios para artesanos que elaboran las diferentes técnicas de barro.</w:t>
      </w:r>
    </w:p>
    <w:p w14:paraId="563CED6D" w14:textId="77777777" w:rsidR="004D319F" w:rsidRPr="00FB0EAE" w:rsidRDefault="004D319F" w:rsidP="004D319F">
      <w:pPr>
        <w:ind w:left="284" w:right="283"/>
        <w:jc w:val="both"/>
        <w:rPr>
          <w:rFonts w:ascii="Gotham" w:hAnsi="Gotham"/>
          <w:i/>
          <w:iCs/>
          <w:sz w:val="19"/>
          <w:szCs w:val="19"/>
        </w:rPr>
      </w:pPr>
    </w:p>
    <w:p w14:paraId="7A6D4177"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Este proyecto busca fortalecer el desarrollo artesanal local y que el ITONAR brinde atención directa a los artesanos, fomentar la preservación de nuestras tradiciones mediante un espacio digno y funcional.” (sic)</w:t>
      </w:r>
    </w:p>
    <w:p w14:paraId="4C756E63" w14:textId="77777777" w:rsidR="004D319F" w:rsidRPr="00FB0EAE" w:rsidRDefault="004D319F" w:rsidP="004D319F">
      <w:pPr>
        <w:tabs>
          <w:tab w:val="left" w:pos="841"/>
        </w:tabs>
        <w:jc w:val="both"/>
        <w:rPr>
          <w:rFonts w:ascii="Gotham" w:hAnsi="Gotham"/>
          <w:sz w:val="20"/>
          <w:szCs w:val="20"/>
        </w:rPr>
      </w:pPr>
    </w:p>
    <w:p w14:paraId="5018A50E"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Fortalecimiento del sector artesanal como patrimonio cultural y motor económico del municipio.</w:t>
      </w:r>
    </w:p>
    <w:p w14:paraId="5C80E2CD" w14:textId="77777777" w:rsidR="004D319F" w:rsidRPr="00FB0EAE" w:rsidRDefault="004D319F" w:rsidP="004D319F">
      <w:pPr>
        <w:tabs>
          <w:tab w:val="left" w:pos="841"/>
        </w:tabs>
        <w:jc w:val="both"/>
        <w:rPr>
          <w:rFonts w:ascii="Gotham" w:hAnsi="Gotham"/>
          <w:sz w:val="20"/>
          <w:szCs w:val="20"/>
        </w:rPr>
      </w:pPr>
    </w:p>
    <w:p w14:paraId="5789AEB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 artesanía representa una de las expresiones más significativas de la identidad cultural de nuestro municipio, además de constituir una importante fuente de ingresos para muchas familias, la donación del inmueble propuesto al Instituto Tonalteca de las Artesanías permitirá establecer instalaciones adecuadas para impulsar el desarrollo integral del sector artesanal, fomentando su profesionalización, preservación y proyección, con ello, se contribuye a la conservación de nuestras tradiciones, al fortalecimiento del tejido social y al reconocimiento del trabajo artesanal como una actividad digna y estratégica para el desarrollo económico local.</w:t>
      </w:r>
    </w:p>
    <w:p w14:paraId="58004698" w14:textId="77777777" w:rsidR="004D319F" w:rsidRPr="00FB0EAE" w:rsidRDefault="004D319F" w:rsidP="004D319F">
      <w:pPr>
        <w:tabs>
          <w:tab w:val="left" w:pos="841"/>
        </w:tabs>
        <w:jc w:val="both"/>
        <w:rPr>
          <w:rFonts w:ascii="Gotham" w:hAnsi="Gotham"/>
          <w:sz w:val="20"/>
          <w:szCs w:val="20"/>
        </w:rPr>
      </w:pPr>
    </w:p>
    <w:p w14:paraId="1DA12431"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Mejoramiento de la infraestructura para la capacitación, diseño, producción y almacenamiento artesanal</w:t>
      </w:r>
    </w:p>
    <w:p w14:paraId="49F61FA7" w14:textId="77777777" w:rsidR="004D319F" w:rsidRPr="00FB0EAE" w:rsidRDefault="004D319F" w:rsidP="004D319F">
      <w:pPr>
        <w:tabs>
          <w:tab w:val="left" w:pos="841"/>
        </w:tabs>
        <w:jc w:val="both"/>
        <w:rPr>
          <w:rFonts w:ascii="Gotham" w:hAnsi="Gotham"/>
          <w:sz w:val="20"/>
          <w:szCs w:val="20"/>
        </w:rPr>
      </w:pPr>
    </w:p>
    <w:p w14:paraId="022917D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lastRenderedPageBreak/>
        <w:t>Actualmente, el gremio de artesanos enfrenta limitaciones importantes en cuanto a espacios adecuados para realizar sus actividades de formación, diseño, producción y almacenamiento, mediante la donación del inmueble y su posterior acondicionamiento, se podrán construir oficinas administrativas, aulas para la Escuela de Artesanía y Diseño, y almacenes especialmente diseñados para el resguardo y manejo de piezas de barro y otras técnicas artesanales, esta infraestructura permitirá generar procesos más organizados, elevar la calidad de los productos, fortalecer el aprendizaje intergeneracional y facilitar la participación de los artesanos en ferias, exposiciones y canales de comercialización con valor agregado.</w:t>
      </w:r>
    </w:p>
    <w:p w14:paraId="7D839812" w14:textId="77777777" w:rsidR="004D319F" w:rsidRPr="00FB0EAE" w:rsidRDefault="004D319F" w:rsidP="004D319F">
      <w:pPr>
        <w:tabs>
          <w:tab w:val="left" w:pos="841"/>
        </w:tabs>
        <w:jc w:val="both"/>
        <w:rPr>
          <w:rFonts w:ascii="Gotham" w:hAnsi="Gotham"/>
          <w:sz w:val="20"/>
          <w:szCs w:val="20"/>
        </w:rPr>
      </w:pPr>
    </w:p>
    <w:p w14:paraId="3C6DE101"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FUNDAMENTO JURÍDICO</w:t>
      </w:r>
    </w:p>
    <w:p w14:paraId="5E5DB482" w14:textId="77777777" w:rsidR="004D319F" w:rsidRPr="00FB0EAE" w:rsidRDefault="004D319F" w:rsidP="004D319F">
      <w:pPr>
        <w:tabs>
          <w:tab w:val="left" w:pos="841"/>
        </w:tabs>
        <w:jc w:val="both"/>
        <w:rPr>
          <w:rFonts w:ascii="Gotham" w:hAnsi="Gotham"/>
          <w:sz w:val="20"/>
          <w:szCs w:val="20"/>
        </w:rPr>
      </w:pPr>
    </w:p>
    <w:p w14:paraId="4BE2D490"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 </w:t>
      </w:r>
      <w:r w:rsidRPr="00FB0EAE">
        <w:rPr>
          <w:rFonts w:ascii="Gotham" w:hAnsi="Gotham"/>
          <w:sz w:val="20"/>
          <w:szCs w:val="20"/>
        </w:rPr>
        <w:tab/>
        <w:t>La Constitución Política de los Estados Unidos Mexicanos, en su artículo 115, fracción II, que otorga a los municipios la facultad de reglamentar y administrar su territorio y servicios públicos.</w:t>
      </w:r>
    </w:p>
    <w:p w14:paraId="58018362" w14:textId="77777777" w:rsidR="004D319F" w:rsidRPr="00FB0EAE" w:rsidRDefault="004D319F" w:rsidP="004D319F">
      <w:pPr>
        <w:ind w:left="567" w:hanging="567"/>
        <w:jc w:val="both"/>
        <w:rPr>
          <w:rFonts w:ascii="Gotham" w:hAnsi="Gotham"/>
          <w:sz w:val="20"/>
          <w:szCs w:val="20"/>
        </w:rPr>
      </w:pPr>
    </w:p>
    <w:p w14:paraId="4D1A3618"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ll.- </w:t>
      </w:r>
      <w:r w:rsidRPr="00FB0EAE">
        <w:rPr>
          <w:rFonts w:ascii="Gotham" w:hAnsi="Gotham"/>
          <w:sz w:val="20"/>
          <w:szCs w:val="20"/>
        </w:rPr>
        <w:tab/>
        <w:t>La Constitución Política del Estado de Jalisco, dentro de sus artículos 73 y 77, que confieren a los municipios la competencia para reglamentar materias de su interés local.</w:t>
      </w:r>
    </w:p>
    <w:p w14:paraId="019A1B5A" w14:textId="77777777" w:rsidR="004D319F" w:rsidRPr="00FB0EAE" w:rsidRDefault="004D319F" w:rsidP="004D319F">
      <w:pPr>
        <w:ind w:left="567" w:hanging="567"/>
        <w:jc w:val="both"/>
        <w:rPr>
          <w:rFonts w:ascii="Gotham" w:hAnsi="Gotham"/>
          <w:sz w:val="20"/>
          <w:szCs w:val="20"/>
        </w:rPr>
      </w:pPr>
    </w:p>
    <w:p w14:paraId="1017FD00"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lll.- </w:t>
      </w:r>
      <w:r w:rsidRPr="00FB0EAE">
        <w:rPr>
          <w:rFonts w:ascii="Gotham" w:hAnsi="Gotham"/>
          <w:sz w:val="20"/>
          <w:szCs w:val="20"/>
        </w:rPr>
        <w:tab/>
        <w:t>La Ley del Gobierno y la Administración Pública Municipal del Estado de Jalisco, particularmente los artículos 38, fracción I, 40, fracción II, 41, fracción I, 42, 44 y 49 que establecen las bases de la administración pública municipal y sus facultades reglamentarias.</w:t>
      </w:r>
    </w:p>
    <w:p w14:paraId="0351B069" w14:textId="77777777" w:rsidR="004D319F" w:rsidRPr="00FB0EAE" w:rsidRDefault="004D319F" w:rsidP="004D319F">
      <w:pPr>
        <w:tabs>
          <w:tab w:val="left" w:pos="841"/>
        </w:tabs>
        <w:jc w:val="both"/>
        <w:rPr>
          <w:rFonts w:ascii="Gotham" w:hAnsi="Gotham"/>
          <w:sz w:val="20"/>
          <w:szCs w:val="20"/>
        </w:rPr>
      </w:pPr>
    </w:p>
    <w:p w14:paraId="6FE96F17"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 C U E R D O</w:t>
      </w:r>
    </w:p>
    <w:p w14:paraId="6957BDBA" w14:textId="77777777" w:rsidR="004D319F" w:rsidRPr="00FB0EAE" w:rsidRDefault="004D319F" w:rsidP="004D319F">
      <w:pPr>
        <w:tabs>
          <w:tab w:val="left" w:pos="841"/>
        </w:tabs>
        <w:jc w:val="both"/>
        <w:rPr>
          <w:rFonts w:ascii="Gotham" w:hAnsi="Gotham"/>
          <w:sz w:val="20"/>
          <w:szCs w:val="20"/>
        </w:rPr>
      </w:pPr>
    </w:p>
    <w:p w14:paraId="6616852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ÚNICO. - Se aprueba turnar la presente iniciativa a la Comisión Edilicia de Hacienda Municipal y Presupuestos, con el objeto de que sea analizada la viabilidad de otorgar en donación el inmueble ubicado en calle Revolución S/N, al Instituto Tonalteca de las Artesanías (ITONAR), quedando la presente iniciativa en estado de estudio, análisis y dictaminación final por parte de la citada comisión.</w:t>
      </w:r>
    </w:p>
    <w:p w14:paraId="08FFEBD0" w14:textId="77777777" w:rsidR="004D319F" w:rsidRPr="00FB0EAE" w:rsidRDefault="004D319F" w:rsidP="004D319F">
      <w:pPr>
        <w:tabs>
          <w:tab w:val="left" w:pos="841"/>
        </w:tabs>
        <w:jc w:val="both"/>
        <w:rPr>
          <w:rFonts w:ascii="Gotham" w:hAnsi="Gotham"/>
          <w:sz w:val="20"/>
          <w:szCs w:val="20"/>
        </w:rPr>
      </w:pPr>
    </w:p>
    <w:p w14:paraId="5D06439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Hacienda Municipal y Presupuestos; y a la de Fomento Artesanal, Turismo y Desarrollo Económico, quienes estén por la afirmativa, favor de manifestarlo levantando su mano; instruyendo a la Secretaria General para que contabilice los votos y nos informe del resultado.</w:t>
      </w:r>
    </w:p>
    <w:p w14:paraId="545B8DBC" w14:textId="77777777" w:rsidR="004D319F" w:rsidRPr="00FB0EAE" w:rsidRDefault="004D319F" w:rsidP="004D319F">
      <w:pPr>
        <w:tabs>
          <w:tab w:val="left" w:pos="841"/>
        </w:tabs>
        <w:jc w:val="both"/>
        <w:rPr>
          <w:rFonts w:ascii="Gotham" w:hAnsi="Gotham"/>
          <w:sz w:val="20"/>
          <w:szCs w:val="20"/>
        </w:rPr>
      </w:pPr>
    </w:p>
    <w:p w14:paraId="575940A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161170CE" w14:textId="77777777" w:rsidR="004D319F" w:rsidRPr="00FB0EAE" w:rsidRDefault="004D319F" w:rsidP="004D319F">
      <w:pPr>
        <w:tabs>
          <w:tab w:val="left" w:pos="841"/>
        </w:tabs>
        <w:jc w:val="both"/>
        <w:rPr>
          <w:rFonts w:ascii="Gotham" w:hAnsi="Gotham"/>
          <w:sz w:val="20"/>
          <w:szCs w:val="20"/>
        </w:rPr>
      </w:pPr>
    </w:p>
    <w:p w14:paraId="36213C2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340E1357" w14:textId="77777777" w:rsidR="004D319F" w:rsidRPr="00FB0EAE" w:rsidRDefault="004D319F" w:rsidP="004D319F">
      <w:pPr>
        <w:tabs>
          <w:tab w:val="left" w:pos="-284"/>
        </w:tabs>
        <w:jc w:val="both"/>
        <w:rPr>
          <w:rFonts w:ascii="Gotham" w:hAnsi="Gotham"/>
          <w:sz w:val="20"/>
          <w:szCs w:val="20"/>
        </w:rPr>
      </w:pPr>
    </w:p>
    <w:p w14:paraId="1B08C2A8" w14:textId="77777777" w:rsidR="004D319F" w:rsidRPr="00FB0EAE" w:rsidRDefault="004D319F" w:rsidP="004D319F">
      <w:pPr>
        <w:tabs>
          <w:tab w:val="left" w:pos="-284"/>
        </w:tabs>
        <w:jc w:val="both"/>
        <w:rPr>
          <w:rFonts w:ascii="Gotham" w:hAnsi="Gotham"/>
          <w:sz w:val="20"/>
          <w:szCs w:val="20"/>
        </w:rPr>
      </w:pPr>
    </w:p>
    <w:p w14:paraId="3A205689"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287</w:t>
      </w:r>
    </w:p>
    <w:p w14:paraId="05A4A5C2" w14:textId="77777777" w:rsidR="004D319F" w:rsidRPr="00FB0EAE" w:rsidRDefault="004D319F" w:rsidP="004D319F">
      <w:pPr>
        <w:tabs>
          <w:tab w:val="left" w:pos="841"/>
        </w:tabs>
        <w:jc w:val="both"/>
        <w:rPr>
          <w:rFonts w:ascii="Gotham" w:hAnsi="Gotham"/>
          <w:sz w:val="20"/>
          <w:szCs w:val="20"/>
        </w:rPr>
      </w:pPr>
      <w:r w:rsidRPr="00FB0EAE">
        <w:rPr>
          <w:rFonts w:ascii="Gotham" w:hAnsi="Gotham"/>
          <w:b/>
          <w:bCs/>
          <w:smallCaps/>
          <w:sz w:val="20"/>
          <w:szCs w:val="20"/>
        </w:rPr>
        <w:t>Séptima Iniciativa con Turno a Comisión</w:t>
      </w:r>
      <w:r w:rsidRPr="00FB0EAE">
        <w:rPr>
          <w:rFonts w:ascii="Gotham" w:hAnsi="Gotham"/>
          <w:b/>
          <w:bCs/>
          <w:sz w:val="20"/>
          <w:szCs w:val="20"/>
        </w:rPr>
        <w:t xml:space="preserve">.- </w:t>
      </w:r>
      <w:r w:rsidRPr="00FB0EAE">
        <w:rPr>
          <w:rFonts w:ascii="Gotham" w:hAnsi="Gotham"/>
          <w:sz w:val="20"/>
          <w:szCs w:val="20"/>
        </w:rPr>
        <w:t xml:space="preserve">En uso de la voz la Regidora Celia Guadalupe Serrano Villagómez, menciona que, 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Ayuntamiento en Pleno, el presente turno a Comisión, que tiene por objeto dar cuenta del oficio SECRETARÍA GENERAL/1505/2025, de fecha 19 diecinueve de septiembre del año en curso, suscrito por la Mtra. Celia Isabel Gauna Ruiz de León, Secretaria General del Ayuntamiento, en el que se informa del contenido del oficio HM No. 1060/2025, signado por el Tesorero Municipal, el Mtro. Iván </w:t>
      </w:r>
      <w:r w:rsidRPr="00FB0EAE">
        <w:rPr>
          <w:rFonts w:ascii="Gotham" w:hAnsi="Gotham"/>
          <w:sz w:val="20"/>
          <w:szCs w:val="20"/>
        </w:rPr>
        <w:lastRenderedPageBreak/>
        <w:t>Antonio Peña Rocha, a fin de que el mismo sea atendido y se dé cumplimiento a lo solicitado por la autoridad judicial requirente en autos del Juicio de Amparo 686/2024, del Juzgado Quinto de Distrito en Materia de Trabajo del Estado de Jalisco, basándome para ello en los siguientes:</w:t>
      </w:r>
    </w:p>
    <w:p w14:paraId="1877AABE" w14:textId="77777777" w:rsidR="004D319F" w:rsidRPr="00FB0EAE" w:rsidRDefault="004D319F" w:rsidP="004D319F">
      <w:pPr>
        <w:tabs>
          <w:tab w:val="left" w:pos="841"/>
        </w:tabs>
        <w:jc w:val="both"/>
        <w:rPr>
          <w:rFonts w:ascii="Gotham" w:hAnsi="Gotham"/>
          <w:sz w:val="20"/>
          <w:szCs w:val="20"/>
        </w:rPr>
      </w:pPr>
    </w:p>
    <w:p w14:paraId="41DDF565"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ANTECEDENTES</w:t>
      </w:r>
    </w:p>
    <w:p w14:paraId="7B1BEA45" w14:textId="77777777" w:rsidR="004D319F" w:rsidRPr="00FB0EAE" w:rsidRDefault="004D319F" w:rsidP="004D319F">
      <w:pPr>
        <w:tabs>
          <w:tab w:val="left" w:pos="841"/>
        </w:tabs>
        <w:jc w:val="both"/>
        <w:rPr>
          <w:rFonts w:ascii="Gotham" w:hAnsi="Gotham"/>
          <w:sz w:val="20"/>
          <w:szCs w:val="20"/>
        </w:rPr>
      </w:pPr>
    </w:p>
    <w:p w14:paraId="78F75D50"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 </w:t>
      </w:r>
      <w:r w:rsidRPr="00FB0EAE">
        <w:rPr>
          <w:rFonts w:ascii="Gotham" w:hAnsi="Gotham"/>
          <w:sz w:val="20"/>
          <w:szCs w:val="20"/>
        </w:rPr>
        <w:tab/>
        <w:t>Mediante oficio número SECRETARÍA GENERAL/1505/2025, de fecha 19 diecinueve de septiembre del año en curso, suscrito por la Mtra. Celia Isabel Gauna Ruiz de León, Secretaria General del Ayuntamiento, deriva para atención, seguimiento y consideración la presentación al Pleno de este Ayuntamiento de una iniciativa con turno a la Comisión Edilicia de Hacienda Municipal y Presupuestos, con base en el contenido del oficio HM No. 1060/2025, signado por el Tesorero Municipal, Mtro. Iván Antonio Peña Rocha, y presentado a la Secretaria General con fecha 18 dieciocho de septiembre de 2025 dos mil veinticinco, a fin de que el mismo sea atendido y se dé cumplimiento a lo solicitado por la autoridad judicial requirente en autos del Juicio de Amparo 686/2024, del Juzgado Quinto de Distrito en Materia de Trabajo del Estado de Jalisco.</w:t>
      </w:r>
    </w:p>
    <w:p w14:paraId="44C3B6D4" w14:textId="77777777" w:rsidR="004D319F" w:rsidRPr="00FB0EAE" w:rsidRDefault="004D319F" w:rsidP="004D319F">
      <w:pPr>
        <w:ind w:left="567" w:hanging="567"/>
        <w:jc w:val="both"/>
        <w:rPr>
          <w:rFonts w:ascii="Gotham" w:hAnsi="Gotham"/>
          <w:sz w:val="20"/>
          <w:szCs w:val="20"/>
        </w:rPr>
      </w:pPr>
    </w:p>
    <w:p w14:paraId="2349CB18" w14:textId="77777777" w:rsidR="004D319F" w:rsidRPr="00FB0EAE" w:rsidRDefault="004D319F" w:rsidP="004D319F">
      <w:pPr>
        <w:ind w:left="567"/>
        <w:jc w:val="both"/>
        <w:rPr>
          <w:rFonts w:ascii="Gotham" w:hAnsi="Gotham"/>
          <w:sz w:val="20"/>
          <w:szCs w:val="20"/>
        </w:rPr>
      </w:pPr>
      <w:r w:rsidRPr="00FB0EAE">
        <w:rPr>
          <w:rFonts w:ascii="Gotham" w:hAnsi="Gotham"/>
          <w:sz w:val="20"/>
          <w:szCs w:val="20"/>
        </w:rPr>
        <w:t>Lo anterior con base en lo dispuesto por el artículo 41, fracción II, de la Ley del Gobierno y la Administración Pública Municipal del Estado de Jalisco, que a continuación cita en lo que interesa:</w:t>
      </w:r>
    </w:p>
    <w:p w14:paraId="610116A8" w14:textId="77777777" w:rsidR="004D319F" w:rsidRPr="00FB0EAE" w:rsidRDefault="004D319F" w:rsidP="004D319F">
      <w:pPr>
        <w:tabs>
          <w:tab w:val="left" w:pos="841"/>
        </w:tabs>
        <w:jc w:val="both"/>
        <w:rPr>
          <w:rFonts w:ascii="Gotham" w:hAnsi="Gotham"/>
          <w:sz w:val="20"/>
          <w:szCs w:val="20"/>
        </w:rPr>
      </w:pPr>
    </w:p>
    <w:p w14:paraId="01CF1B0E"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"Artículo 41. Tienen facultad para presentar iniciativas de ordenamientos municipales:</w:t>
      </w:r>
    </w:p>
    <w:p w14:paraId="014D8A68"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1. ...</w:t>
      </w:r>
    </w:p>
    <w:p w14:paraId="16C3729B"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 </w:t>
      </w:r>
      <w:r w:rsidRPr="00FB0EAE">
        <w:rPr>
          <w:rFonts w:ascii="Gotham" w:hAnsi="Gotham"/>
          <w:i/>
          <w:iCs/>
          <w:sz w:val="18"/>
          <w:szCs w:val="18"/>
        </w:rPr>
        <w:tab/>
        <w:t>Los regidores;</w:t>
      </w:r>
    </w:p>
    <w:p w14:paraId="63105EF8"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III. </w:t>
      </w:r>
      <w:r w:rsidRPr="00FB0EAE">
        <w:rPr>
          <w:rFonts w:ascii="Gotham" w:hAnsi="Gotham"/>
          <w:i/>
          <w:iCs/>
          <w:sz w:val="18"/>
          <w:szCs w:val="18"/>
        </w:rPr>
        <w:tab/>
        <w:t>...</w:t>
      </w:r>
    </w:p>
    <w:p w14:paraId="061845CB"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IV. </w:t>
      </w:r>
      <w:r w:rsidRPr="00FB0EAE">
        <w:rPr>
          <w:rFonts w:ascii="Gotham" w:hAnsi="Gotham"/>
          <w:i/>
          <w:iCs/>
          <w:sz w:val="18"/>
          <w:szCs w:val="18"/>
        </w:rPr>
        <w:tab/>
        <w:t>...</w:t>
      </w:r>
    </w:p>
    <w:p w14:paraId="6C3A1F6F" w14:textId="77777777" w:rsidR="004D319F" w:rsidRPr="00FB0EAE" w:rsidRDefault="004D319F" w:rsidP="004D319F">
      <w:pPr>
        <w:ind w:left="851" w:right="283"/>
        <w:jc w:val="both"/>
        <w:rPr>
          <w:rFonts w:ascii="Gotham" w:hAnsi="Gotham"/>
          <w:i/>
          <w:iCs/>
          <w:sz w:val="18"/>
          <w:szCs w:val="18"/>
        </w:rPr>
      </w:pPr>
      <w:r w:rsidRPr="00FB0EAE">
        <w:rPr>
          <w:rFonts w:ascii="Gotham" w:hAnsi="Gotham"/>
          <w:i/>
          <w:iCs/>
          <w:sz w:val="18"/>
          <w:szCs w:val="18"/>
        </w:rPr>
        <w:t>V.</w:t>
      </w:r>
    </w:p>
    <w:p w14:paraId="0CD4E95A" w14:textId="77777777" w:rsidR="004D319F" w:rsidRPr="00FB0EAE" w:rsidRDefault="004D319F" w:rsidP="004D319F">
      <w:pPr>
        <w:ind w:left="567"/>
        <w:jc w:val="both"/>
        <w:rPr>
          <w:rFonts w:ascii="Gotham" w:hAnsi="Gotham"/>
          <w:sz w:val="20"/>
          <w:szCs w:val="20"/>
        </w:rPr>
      </w:pPr>
    </w:p>
    <w:p w14:paraId="5F08D744" w14:textId="77777777" w:rsidR="004D319F" w:rsidRPr="00FB0EAE" w:rsidRDefault="004D319F" w:rsidP="004D319F">
      <w:pPr>
        <w:ind w:left="567"/>
        <w:jc w:val="both"/>
        <w:rPr>
          <w:rFonts w:ascii="Gotham" w:hAnsi="Gotham"/>
          <w:sz w:val="20"/>
          <w:szCs w:val="20"/>
        </w:rPr>
      </w:pPr>
      <w:r w:rsidRPr="00FB0EAE">
        <w:rPr>
          <w:rFonts w:ascii="Gotham" w:hAnsi="Gotham"/>
          <w:sz w:val="20"/>
          <w:szCs w:val="20"/>
        </w:rPr>
        <w:t>Así como a lo establecido en el artículo 60 del Reglamento del Gobierno y la Administración Pública del Ayuntamiento Constitucional de Tonalá, Jalisco 2024 - 2027, que a continuación cita en lo que interesa:</w:t>
      </w:r>
    </w:p>
    <w:p w14:paraId="71374708" w14:textId="77777777" w:rsidR="004D319F" w:rsidRPr="00FB0EAE" w:rsidRDefault="004D319F" w:rsidP="004D319F">
      <w:pPr>
        <w:ind w:left="567"/>
        <w:jc w:val="both"/>
        <w:rPr>
          <w:rFonts w:ascii="Gotham" w:hAnsi="Gotham"/>
          <w:sz w:val="20"/>
          <w:szCs w:val="20"/>
        </w:rPr>
      </w:pPr>
    </w:p>
    <w:p w14:paraId="70ACFD5B" w14:textId="77777777" w:rsidR="004D319F" w:rsidRPr="00FB0EAE" w:rsidRDefault="004D319F" w:rsidP="004D319F">
      <w:pPr>
        <w:spacing w:after="120"/>
        <w:ind w:left="851" w:right="283"/>
        <w:jc w:val="both"/>
        <w:rPr>
          <w:rFonts w:ascii="Gotham" w:hAnsi="Gotham"/>
          <w:i/>
          <w:iCs/>
          <w:sz w:val="18"/>
          <w:szCs w:val="18"/>
        </w:rPr>
      </w:pPr>
      <w:r w:rsidRPr="00FB0EAE">
        <w:rPr>
          <w:rFonts w:ascii="Gotham" w:hAnsi="Gotham"/>
          <w:i/>
          <w:iCs/>
          <w:sz w:val="18"/>
          <w:szCs w:val="18"/>
        </w:rPr>
        <w:t>"Artículo 60.- Tienen facultad para presentar iniciativas de ordenamientos municipales:</w:t>
      </w:r>
    </w:p>
    <w:p w14:paraId="37808B36"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 </w:t>
      </w:r>
      <w:r w:rsidRPr="00FB0EAE">
        <w:rPr>
          <w:rFonts w:ascii="Gotham" w:hAnsi="Gotham"/>
          <w:i/>
          <w:iCs/>
          <w:sz w:val="18"/>
          <w:szCs w:val="18"/>
        </w:rPr>
        <w:tab/>
        <w:t>...</w:t>
      </w:r>
    </w:p>
    <w:p w14:paraId="596979E5"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Il. </w:t>
      </w:r>
      <w:r w:rsidRPr="00FB0EAE">
        <w:rPr>
          <w:rFonts w:ascii="Gotham" w:hAnsi="Gotham"/>
          <w:i/>
          <w:iCs/>
          <w:sz w:val="18"/>
          <w:szCs w:val="18"/>
        </w:rPr>
        <w:tab/>
        <w:t>Las y los Regidores;</w:t>
      </w:r>
    </w:p>
    <w:p w14:paraId="3E7639E2"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III. </w:t>
      </w:r>
      <w:r w:rsidRPr="00FB0EAE">
        <w:rPr>
          <w:rFonts w:ascii="Gotham" w:hAnsi="Gotham"/>
          <w:i/>
          <w:iCs/>
          <w:sz w:val="18"/>
          <w:szCs w:val="18"/>
        </w:rPr>
        <w:tab/>
        <w:t>...</w:t>
      </w:r>
    </w:p>
    <w:p w14:paraId="589757F6" w14:textId="77777777" w:rsidR="004D319F" w:rsidRPr="00FB0EAE" w:rsidRDefault="004D319F" w:rsidP="004D319F">
      <w:pPr>
        <w:spacing w:after="120"/>
        <w:ind w:left="1276" w:right="283" w:hanging="425"/>
        <w:jc w:val="both"/>
        <w:rPr>
          <w:rFonts w:ascii="Gotham" w:hAnsi="Gotham"/>
          <w:i/>
          <w:iCs/>
          <w:sz w:val="18"/>
          <w:szCs w:val="18"/>
        </w:rPr>
      </w:pPr>
      <w:r w:rsidRPr="00FB0EAE">
        <w:rPr>
          <w:rFonts w:ascii="Gotham" w:hAnsi="Gotham"/>
          <w:i/>
          <w:iCs/>
          <w:sz w:val="18"/>
          <w:szCs w:val="18"/>
        </w:rPr>
        <w:t xml:space="preserve">IV. </w:t>
      </w:r>
      <w:r w:rsidRPr="00FB0EAE">
        <w:rPr>
          <w:rFonts w:ascii="Gotham" w:hAnsi="Gotham"/>
          <w:i/>
          <w:iCs/>
          <w:sz w:val="18"/>
          <w:szCs w:val="18"/>
        </w:rPr>
        <w:tab/>
        <w:t>...</w:t>
      </w:r>
    </w:p>
    <w:p w14:paraId="41164F6F" w14:textId="77777777" w:rsidR="004D319F" w:rsidRPr="00FB0EAE" w:rsidRDefault="004D319F" w:rsidP="004D319F">
      <w:pPr>
        <w:ind w:left="1276" w:right="283" w:hanging="425"/>
        <w:jc w:val="both"/>
        <w:rPr>
          <w:rFonts w:ascii="Gotham" w:hAnsi="Gotham"/>
          <w:i/>
          <w:iCs/>
          <w:sz w:val="18"/>
          <w:szCs w:val="18"/>
        </w:rPr>
      </w:pPr>
      <w:r w:rsidRPr="00FB0EAE">
        <w:rPr>
          <w:rFonts w:ascii="Gotham" w:hAnsi="Gotham"/>
          <w:i/>
          <w:iCs/>
          <w:sz w:val="18"/>
          <w:szCs w:val="18"/>
        </w:rPr>
        <w:t xml:space="preserve">V. </w:t>
      </w:r>
      <w:r w:rsidRPr="00FB0EAE">
        <w:rPr>
          <w:rFonts w:ascii="Gotham" w:hAnsi="Gotham"/>
          <w:i/>
          <w:iCs/>
          <w:sz w:val="18"/>
          <w:szCs w:val="18"/>
        </w:rPr>
        <w:tab/>
        <w:t>...</w:t>
      </w:r>
    </w:p>
    <w:p w14:paraId="0FF231B7" w14:textId="77777777" w:rsidR="004D319F" w:rsidRPr="00FB0EAE" w:rsidRDefault="004D319F" w:rsidP="004D319F">
      <w:pPr>
        <w:ind w:left="567" w:hanging="567"/>
        <w:jc w:val="both"/>
        <w:rPr>
          <w:rFonts w:ascii="Gotham" w:hAnsi="Gotham"/>
          <w:sz w:val="20"/>
          <w:szCs w:val="20"/>
        </w:rPr>
      </w:pPr>
    </w:p>
    <w:p w14:paraId="5969EB88"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 </w:t>
      </w:r>
      <w:r w:rsidRPr="00FB0EAE">
        <w:rPr>
          <w:rFonts w:ascii="Gotham" w:hAnsi="Gotham"/>
          <w:sz w:val="20"/>
          <w:szCs w:val="20"/>
        </w:rPr>
        <w:tab/>
        <w:t>Que mediante oficio número HM No. 1060/2025, suscrito por el Mtro. Iván Antonio Peña Rocha, Tesorero Municipal, informa a la Secretaria General, Mtra. Celia Isabel Gauna Ruiz de León, lo siguiente:</w:t>
      </w:r>
    </w:p>
    <w:p w14:paraId="4F7DA722" w14:textId="77777777" w:rsidR="004D319F" w:rsidRPr="00FB0EAE" w:rsidRDefault="004D319F" w:rsidP="004D319F">
      <w:pPr>
        <w:ind w:left="567" w:hanging="567"/>
        <w:jc w:val="both"/>
        <w:rPr>
          <w:rFonts w:ascii="Gotham" w:hAnsi="Gotham"/>
          <w:sz w:val="20"/>
          <w:szCs w:val="20"/>
        </w:rPr>
      </w:pPr>
    </w:p>
    <w:p w14:paraId="22819E51"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“Sirva la presente para enviarle un cordial saludo y a su vez aprovecho remitirle el oficio de número DGJ/04353/2025, signado por el Lic. Miguel Ángel Campechano López Titular de la Dirección General Jurídica del presente orden y nivel de gobierno, por medio del cual se requiere a efectos de irradiar lo conducente respecto del al juicio señalado en el rubro superior derecho del presente oficio, mismo que fue promovido por el C. José Juan culebro Pérez, de contenido siguiente;</w:t>
      </w:r>
    </w:p>
    <w:p w14:paraId="61A35088" w14:textId="77777777" w:rsidR="004D319F" w:rsidRPr="00FB0EAE" w:rsidRDefault="004D319F" w:rsidP="004D319F">
      <w:pPr>
        <w:ind w:left="284" w:right="283"/>
        <w:jc w:val="both"/>
        <w:rPr>
          <w:rFonts w:ascii="Gotham" w:hAnsi="Gotham"/>
          <w:i/>
          <w:iCs/>
          <w:sz w:val="19"/>
          <w:szCs w:val="19"/>
        </w:rPr>
      </w:pPr>
    </w:p>
    <w:p w14:paraId="515559B5"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lastRenderedPageBreak/>
        <w:t>(...)</w:t>
      </w:r>
    </w:p>
    <w:p w14:paraId="525F4899" w14:textId="77777777" w:rsidR="004D319F" w:rsidRPr="00FB0EAE" w:rsidRDefault="004D319F" w:rsidP="004D319F">
      <w:pPr>
        <w:ind w:left="284" w:right="283"/>
        <w:jc w:val="both"/>
        <w:rPr>
          <w:rFonts w:ascii="Gotham" w:hAnsi="Gotham"/>
          <w:i/>
          <w:iCs/>
          <w:sz w:val="19"/>
          <w:szCs w:val="19"/>
        </w:rPr>
      </w:pPr>
    </w:p>
    <w:p w14:paraId="2C70F93D"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Cuando se trata del cumplimiento de las sentencias de amparo implica el pago de recursos monetarios a favor de los quejosos, por lo que en términos del artículo 115 Fracción IV, y 126 de la Constitución Política de los Estados Unidos Mexicanos, se le requiere informe lo siguiente:</w:t>
      </w:r>
    </w:p>
    <w:p w14:paraId="051662F8" w14:textId="77777777" w:rsidR="004D319F" w:rsidRPr="00FB0EAE" w:rsidRDefault="004D319F" w:rsidP="004D319F">
      <w:pPr>
        <w:ind w:left="284" w:right="283"/>
        <w:jc w:val="both"/>
        <w:rPr>
          <w:rFonts w:ascii="Gotham" w:hAnsi="Gotham"/>
          <w:i/>
          <w:iCs/>
          <w:sz w:val="19"/>
          <w:szCs w:val="19"/>
        </w:rPr>
      </w:pPr>
    </w:p>
    <w:p w14:paraId="46DF7459"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Llevar a cabo el registro y contabilización de su presupuesto de egresos, para el ejercicio fiscal 2026, los montos necesarios a fin de dar cumplimiento con el laudo condenatorio, emitido en el juicio laboral 380/2012-F1, el cual ES POR LA CANTIDAD DE $76,127.53 (SETENTA Y SEIS MIL CIENTO VEINTISIETE PESOS 53/100M.M.), EN ATENCION AL CALCULO DE PAGO DE APORTACIONES A CUBRIR A FAVOR DEL TRABAJADOR ANTE EL INSTITUTO DE PENSIONES DEL ESTADO DE JALISCO.</w:t>
      </w:r>
    </w:p>
    <w:p w14:paraId="057F5347" w14:textId="77777777" w:rsidR="004D319F" w:rsidRPr="00FB0EAE" w:rsidRDefault="004D319F" w:rsidP="004D319F">
      <w:pPr>
        <w:ind w:left="284" w:right="283"/>
        <w:jc w:val="both"/>
        <w:rPr>
          <w:rFonts w:ascii="Gotham" w:hAnsi="Gotham"/>
          <w:i/>
          <w:iCs/>
          <w:sz w:val="19"/>
          <w:szCs w:val="19"/>
        </w:rPr>
      </w:pPr>
    </w:p>
    <w:p w14:paraId="00AA6F36"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w:t>
      </w:r>
    </w:p>
    <w:p w14:paraId="257928BC" w14:textId="77777777" w:rsidR="004D319F" w:rsidRPr="00FB0EAE" w:rsidRDefault="004D319F" w:rsidP="004D319F">
      <w:pPr>
        <w:ind w:left="284" w:right="283"/>
        <w:jc w:val="both"/>
        <w:rPr>
          <w:rFonts w:ascii="Gotham" w:hAnsi="Gotham"/>
          <w:i/>
          <w:iCs/>
          <w:sz w:val="19"/>
          <w:szCs w:val="19"/>
        </w:rPr>
      </w:pPr>
    </w:p>
    <w:p w14:paraId="341C7E07"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Ahora bien en virtud de no causar y/o actualizar evento evasivo de responsabilidad, ni de retardo alguno en el ámbito administrativo que pueda causar el incumplimiento del acuerdo suscrito en cita se remite para su análisis la iniciativa con turno a comisión Edilicia de Hacienda Municipal y Presupuestos, para gestionar la viabilidad de creación o ampliación de la partida presupuestaria para el pago de la ejecutoria que nos ocupa, con efecto en la distribución del Presupuesto de Egresos 2026, según la estructuración y propuesta de análisis siguiente:</w:t>
      </w:r>
    </w:p>
    <w:p w14:paraId="441BADB1" w14:textId="77777777" w:rsidR="004D319F" w:rsidRPr="00FB0EAE" w:rsidRDefault="004D319F" w:rsidP="004D319F">
      <w:pPr>
        <w:ind w:left="284" w:right="283"/>
        <w:jc w:val="both"/>
        <w:rPr>
          <w:rFonts w:ascii="Gotham" w:hAnsi="Gotham"/>
          <w:i/>
          <w:iCs/>
          <w:sz w:val="19"/>
          <w:szCs w:val="19"/>
        </w:rPr>
      </w:pPr>
    </w:p>
    <w:p w14:paraId="74E34B02"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Objeto. - Analizar la perspectiva legal, financiera y administrativa para "pago de sentencias definitivas".</w:t>
      </w:r>
    </w:p>
    <w:p w14:paraId="4EC17CDE" w14:textId="77777777" w:rsidR="004D319F" w:rsidRPr="00FB0EAE" w:rsidRDefault="004D319F" w:rsidP="004D319F">
      <w:pPr>
        <w:ind w:left="284" w:right="283"/>
        <w:jc w:val="both"/>
        <w:rPr>
          <w:rFonts w:ascii="Gotham" w:hAnsi="Gotham"/>
          <w:i/>
          <w:iCs/>
          <w:sz w:val="19"/>
          <w:szCs w:val="19"/>
        </w:rPr>
      </w:pPr>
    </w:p>
    <w:p w14:paraId="6FE03546"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Objetivo. - Reconocer y presupuestar el derecho económico emitido, en el próximo Presupuesto de Egresos 2026.</w:t>
      </w:r>
    </w:p>
    <w:p w14:paraId="0768BC76" w14:textId="77777777" w:rsidR="004D319F" w:rsidRPr="00FB0EAE" w:rsidRDefault="004D319F" w:rsidP="004D319F">
      <w:pPr>
        <w:ind w:left="284" w:right="283"/>
        <w:jc w:val="both"/>
        <w:rPr>
          <w:rFonts w:ascii="Gotham" w:hAnsi="Gotham"/>
          <w:i/>
          <w:iCs/>
          <w:sz w:val="19"/>
          <w:szCs w:val="19"/>
        </w:rPr>
      </w:pPr>
    </w:p>
    <w:p w14:paraId="5812C26C"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Método. - Exploratorio- Explicativo, descriptivo- comparativo tomando como referente la literatura jurídica existente en el tema, así como sus alcances administrativos, legales y financieros emitidos por las áreas competentes.</w:t>
      </w:r>
    </w:p>
    <w:p w14:paraId="62B994FB" w14:textId="77777777" w:rsidR="004D319F" w:rsidRPr="00FB0EAE" w:rsidRDefault="004D319F" w:rsidP="004D319F">
      <w:pPr>
        <w:ind w:left="284" w:right="283"/>
        <w:jc w:val="both"/>
        <w:rPr>
          <w:rFonts w:ascii="Gotham" w:hAnsi="Gotham"/>
          <w:i/>
          <w:iCs/>
          <w:sz w:val="19"/>
          <w:szCs w:val="19"/>
        </w:rPr>
      </w:pPr>
    </w:p>
    <w:p w14:paraId="049542AB"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Metodología. - Se desarrolla bajo un paradigma interpretativo, tomando como referencia los conceptos de la Constitución Política de los Estados Unidos Mexicanos, Ley para los Servidores Públicos del Estado de Jalisco, Ley del Sistema de Seguridad Pública en el Estado de Jalisco, Ley de Austeridad y Ahorro del Estado de Jalisco y sus Municipios; así como el Reglamento del Gobierno y la Administración Pública del Ayuntamiento Constitucional de Tonalá, Jalisco; Reglamento de la Ley de Austeridad y Ahorro del Estado de Jalisco y sus Municipios, para el Poder Ejecutivo del Estado; para con ello utilizar los criterios y argumentos a construir.</w:t>
      </w:r>
    </w:p>
    <w:p w14:paraId="6D2B59A8" w14:textId="77777777" w:rsidR="004D319F" w:rsidRPr="00FB0EAE" w:rsidRDefault="004D319F" w:rsidP="004D319F">
      <w:pPr>
        <w:ind w:left="284" w:right="283"/>
        <w:jc w:val="both"/>
        <w:rPr>
          <w:rFonts w:ascii="Gotham" w:hAnsi="Gotham"/>
          <w:i/>
          <w:iCs/>
          <w:sz w:val="19"/>
          <w:szCs w:val="19"/>
        </w:rPr>
      </w:pPr>
    </w:p>
    <w:p w14:paraId="331B836F"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Técnica. - En el estudio de caso "iniciativa", se actualiza el análisis de</w:t>
      </w:r>
    </w:p>
    <w:p w14:paraId="418E077A" w14:textId="77777777" w:rsidR="004D319F" w:rsidRPr="00FB0EAE" w:rsidRDefault="004D319F" w:rsidP="004D319F">
      <w:pPr>
        <w:ind w:left="284" w:right="283"/>
        <w:jc w:val="both"/>
        <w:rPr>
          <w:rFonts w:ascii="Gotham" w:hAnsi="Gotham"/>
          <w:i/>
          <w:iCs/>
          <w:sz w:val="19"/>
          <w:szCs w:val="19"/>
        </w:rPr>
      </w:pPr>
    </w:p>
    <w:p w14:paraId="00C1981C"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contenido, a partir de las disposiciones conceptuales y legales señaladas en el objeto y objetivo</w:t>
      </w:r>
    </w:p>
    <w:p w14:paraId="1DF513E9" w14:textId="77777777" w:rsidR="004D319F" w:rsidRPr="00FB0EAE" w:rsidRDefault="004D319F" w:rsidP="004D319F">
      <w:pPr>
        <w:ind w:left="284" w:right="283"/>
        <w:jc w:val="both"/>
        <w:rPr>
          <w:rFonts w:ascii="Gotham" w:hAnsi="Gotham"/>
          <w:i/>
          <w:iCs/>
          <w:sz w:val="19"/>
          <w:szCs w:val="19"/>
        </w:rPr>
      </w:pPr>
    </w:p>
    <w:p w14:paraId="5E098BCA"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Problematización. - Analizar y describir el alcance administrativo, financiero-legal por la posibilidad de reconocer y presupuestar el derecho económico emitido, en el próximo Presupuesto de Egresos 2026.</w:t>
      </w:r>
    </w:p>
    <w:p w14:paraId="2F44A7ED" w14:textId="77777777" w:rsidR="004D319F" w:rsidRPr="00FB0EAE" w:rsidRDefault="004D319F" w:rsidP="004D319F">
      <w:pPr>
        <w:ind w:left="284" w:right="283"/>
        <w:jc w:val="both"/>
        <w:rPr>
          <w:rFonts w:ascii="Gotham" w:hAnsi="Gotham"/>
          <w:i/>
          <w:iCs/>
          <w:sz w:val="19"/>
          <w:szCs w:val="19"/>
        </w:rPr>
      </w:pPr>
    </w:p>
    <w:p w14:paraId="77EB01AA"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En una racionalidad administrativa- legal de la iniciativa en cita, esta se evalúa como actualizada administrativa y económica, 13 trece de febrero del 2025 se informa se solicitó la planilla actualizada a la fecha para análisis de la deuda y gestiones de pago (1); dada su afrontamiento realizado en data 30 de mayo de 2025. (2)</w:t>
      </w:r>
    </w:p>
    <w:p w14:paraId="0DABDD68" w14:textId="77777777" w:rsidR="004D319F" w:rsidRPr="00FB0EAE" w:rsidRDefault="004D319F" w:rsidP="004D319F">
      <w:pPr>
        <w:ind w:left="284" w:right="283"/>
        <w:jc w:val="both"/>
        <w:rPr>
          <w:rFonts w:ascii="Gotham" w:hAnsi="Gotham"/>
          <w:i/>
          <w:iCs/>
          <w:sz w:val="19"/>
          <w:szCs w:val="19"/>
        </w:rPr>
      </w:pPr>
    </w:p>
    <w:p w14:paraId="1559A1FF"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 xml:space="preserve">Argumento Único. -La perspectiva señalada, desde su complejidad para el resarcimiento del derecho económico reconocido en la instancia arbitral y jurisdiccional, se informa que estos han sido cubiertos </w:t>
      </w:r>
      <w:r w:rsidRPr="00FB0EAE">
        <w:rPr>
          <w:rFonts w:ascii="Gotham" w:hAnsi="Gotham"/>
          <w:i/>
          <w:iCs/>
          <w:sz w:val="19"/>
          <w:szCs w:val="19"/>
        </w:rPr>
        <w:lastRenderedPageBreak/>
        <w:t>en algunos casos. Sin embargo, se informa que su postulación para el próximo ejercicio presupuestario de egresos, se encuentra pendiente de su programación, mismo que es coincidente con el cierre de la administración constitucional municipal, de ahí entonces la imposibilidad de realizar o reconocer nuevas obligaciones y responsabilidades de carácter administrativa- fiscal, cuyo objeto es generar una cobertura económica.</w:t>
      </w:r>
    </w:p>
    <w:p w14:paraId="2AA8647E" w14:textId="77777777" w:rsidR="004D319F" w:rsidRPr="00FB0EAE" w:rsidRDefault="004D319F" w:rsidP="004D319F">
      <w:pPr>
        <w:ind w:left="284" w:right="283"/>
        <w:jc w:val="both"/>
        <w:rPr>
          <w:rFonts w:ascii="Gotham" w:hAnsi="Gotham"/>
          <w:i/>
          <w:iCs/>
          <w:sz w:val="19"/>
          <w:szCs w:val="19"/>
        </w:rPr>
      </w:pPr>
    </w:p>
    <w:p w14:paraId="1923F9BC" w14:textId="77777777" w:rsidR="004D319F" w:rsidRPr="00FB0EAE" w:rsidRDefault="004D319F" w:rsidP="004D319F">
      <w:pPr>
        <w:ind w:left="284" w:right="283"/>
        <w:jc w:val="both"/>
        <w:rPr>
          <w:rFonts w:ascii="Gotham" w:hAnsi="Gotham"/>
          <w:i/>
          <w:iCs/>
          <w:sz w:val="19"/>
          <w:szCs w:val="19"/>
        </w:rPr>
      </w:pPr>
      <w:r w:rsidRPr="00FB0EAE">
        <w:rPr>
          <w:rFonts w:ascii="Gotham" w:hAnsi="Gotham"/>
          <w:i/>
          <w:iCs/>
          <w:sz w:val="19"/>
          <w:szCs w:val="19"/>
        </w:rPr>
        <w:t>Ante la propuesta para la ponderación de los anteriores elementos argumentativos, la propuesta se considera no oportuna desde la actualización de los argumentos y condiciones descritas en el objetivo de la iniciativa señalada. Sirve de fundamento a lo argumentado, lo dispuesto en los artículos 115 de la Constitución Política de los Estados Unidos Mexicanos, artículo 88 de la Constitución Política del Estado Libre y Soberano de Jalisco, artículo 1, 75, 193 de la Ley de Hacienda Municipal, artículo 75 fracción III de la Ley de Gobierno y la Administración Pública Municipal, artículo 145 fracción I del Reglamento del Gobierno y la Administración Pública del Ayuntamiento Constitucional de Tonalá, Jalisco.” (sic)</w:t>
      </w:r>
    </w:p>
    <w:p w14:paraId="14307179" w14:textId="77777777" w:rsidR="004D319F" w:rsidRPr="00FB0EAE" w:rsidRDefault="004D319F" w:rsidP="004D319F">
      <w:pPr>
        <w:tabs>
          <w:tab w:val="left" w:pos="841"/>
        </w:tabs>
        <w:jc w:val="both"/>
        <w:rPr>
          <w:rFonts w:ascii="Gotham" w:hAnsi="Gotham"/>
          <w:sz w:val="20"/>
          <w:szCs w:val="20"/>
        </w:rPr>
      </w:pPr>
    </w:p>
    <w:p w14:paraId="217DF01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virtud de lo anteriormente expuesto, me permito proponer a la consideración de este Ayuntamiento en Pleno, el siguiente punto de:</w:t>
      </w:r>
    </w:p>
    <w:p w14:paraId="776FB675" w14:textId="77777777" w:rsidR="004D319F" w:rsidRPr="00FB0EAE" w:rsidRDefault="004D319F" w:rsidP="004D319F">
      <w:pPr>
        <w:tabs>
          <w:tab w:val="left" w:pos="841"/>
        </w:tabs>
        <w:jc w:val="both"/>
        <w:rPr>
          <w:rFonts w:ascii="Gotham" w:hAnsi="Gotham"/>
          <w:sz w:val="20"/>
          <w:szCs w:val="20"/>
        </w:rPr>
      </w:pPr>
    </w:p>
    <w:p w14:paraId="13B79121"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044764C0" w14:textId="77777777" w:rsidR="004D319F" w:rsidRPr="00FB0EAE" w:rsidRDefault="004D319F" w:rsidP="004D319F">
      <w:pPr>
        <w:tabs>
          <w:tab w:val="left" w:pos="841"/>
        </w:tabs>
        <w:jc w:val="both"/>
        <w:rPr>
          <w:rFonts w:ascii="Gotham" w:hAnsi="Gotham"/>
          <w:sz w:val="20"/>
          <w:szCs w:val="20"/>
        </w:rPr>
      </w:pPr>
    </w:p>
    <w:p w14:paraId="41F0D159"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ÚNICO.- Se aprueba turnar a la Comisión Edilicia de Hacienda Municipal y Presupuestos, se dé cumplimiento a lo solicitado por la autoridad judicial requirente en autos del Juicio de Amparo 686/2024, del Juzgado Quinto de Distrito en Materia de Trabajo del Estado de Jalisco, para su estudio, análisis y dictaminación final.</w:t>
      </w:r>
    </w:p>
    <w:p w14:paraId="4E9C14A1" w14:textId="77777777" w:rsidR="004D319F" w:rsidRPr="00FB0EAE" w:rsidRDefault="004D319F" w:rsidP="004D319F">
      <w:pPr>
        <w:jc w:val="both"/>
        <w:rPr>
          <w:rFonts w:ascii="Gotham" w:hAnsi="Gotham"/>
          <w:sz w:val="20"/>
          <w:szCs w:val="20"/>
        </w:rPr>
      </w:pPr>
    </w:p>
    <w:p w14:paraId="54D0416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Hacienda Municipal y Presupuestos; así como a la de Reglamentos, Puntos Constitucionales, Administración y Planeación Legislativa; quienes estén por la afirmativa, favor de manifestarlo levantando su mano; instruyendo a la Secretaria General para que contabilice los votos y nos informe del resultado.</w:t>
      </w:r>
    </w:p>
    <w:p w14:paraId="5469C8E2" w14:textId="77777777" w:rsidR="004D319F" w:rsidRPr="00FB0EAE" w:rsidRDefault="004D319F" w:rsidP="004D319F">
      <w:pPr>
        <w:tabs>
          <w:tab w:val="left" w:pos="841"/>
        </w:tabs>
        <w:jc w:val="both"/>
        <w:rPr>
          <w:rFonts w:ascii="Gotham" w:hAnsi="Gotham"/>
          <w:sz w:val="20"/>
          <w:szCs w:val="20"/>
        </w:rPr>
      </w:pPr>
    </w:p>
    <w:p w14:paraId="794C765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0564EB8F" w14:textId="77777777" w:rsidR="004D319F" w:rsidRPr="00FB0EAE" w:rsidRDefault="004D319F" w:rsidP="004D319F">
      <w:pPr>
        <w:tabs>
          <w:tab w:val="left" w:pos="841"/>
        </w:tabs>
        <w:jc w:val="both"/>
        <w:rPr>
          <w:rFonts w:ascii="Gotham" w:hAnsi="Gotham"/>
          <w:sz w:val="20"/>
          <w:szCs w:val="20"/>
        </w:rPr>
      </w:pPr>
    </w:p>
    <w:p w14:paraId="0BAD7B7C"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1966EFCF" w14:textId="77777777" w:rsidR="004D319F" w:rsidRPr="00FB0EAE" w:rsidRDefault="004D319F" w:rsidP="004D319F">
      <w:pPr>
        <w:jc w:val="both"/>
        <w:rPr>
          <w:rFonts w:ascii="Gotham" w:hAnsi="Gotham"/>
          <w:sz w:val="20"/>
          <w:szCs w:val="20"/>
        </w:rPr>
      </w:pPr>
    </w:p>
    <w:p w14:paraId="1D0A8EAD" w14:textId="77777777" w:rsidR="004D319F" w:rsidRPr="00FB0EAE" w:rsidRDefault="004D319F" w:rsidP="004D319F">
      <w:pPr>
        <w:jc w:val="both"/>
        <w:rPr>
          <w:rFonts w:ascii="Gotham" w:hAnsi="Gotham"/>
          <w:sz w:val="20"/>
          <w:szCs w:val="20"/>
        </w:rPr>
      </w:pPr>
    </w:p>
    <w:p w14:paraId="39103859"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288</w:t>
      </w:r>
    </w:p>
    <w:p w14:paraId="3E4E7C55" w14:textId="017E89D8" w:rsidR="004D319F" w:rsidRPr="00FB0EAE" w:rsidRDefault="004D319F" w:rsidP="004D319F">
      <w:pPr>
        <w:jc w:val="both"/>
        <w:rPr>
          <w:rFonts w:ascii="Gotham" w:hAnsi="Gotham"/>
          <w:sz w:val="20"/>
          <w:szCs w:val="20"/>
        </w:rPr>
      </w:pPr>
      <w:r w:rsidRPr="00FB0EAE">
        <w:rPr>
          <w:rFonts w:ascii="Gotham" w:hAnsi="Gotham"/>
          <w:b/>
          <w:bCs/>
          <w:smallCaps/>
          <w:sz w:val="20"/>
          <w:szCs w:val="20"/>
        </w:rPr>
        <w:t>Octava Iniciativa con Turno a Comisión</w:t>
      </w:r>
      <w:r w:rsidRPr="00FB0EAE">
        <w:rPr>
          <w:rFonts w:ascii="Gotham" w:hAnsi="Gotham"/>
          <w:b/>
          <w:bCs/>
          <w:sz w:val="20"/>
          <w:szCs w:val="20"/>
        </w:rPr>
        <w:t xml:space="preserve">.- </w:t>
      </w:r>
      <w:r w:rsidRPr="00FB0EAE">
        <w:rPr>
          <w:rFonts w:ascii="Gotham" w:hAnsi="Gotham"/>
          <w:sz w:val="20"/>
          <w:szCs w:val="20"/>
        </w:rPr>
        <w:t>En uso de la voz el Regidor Santos Hernández Camarena,</w:t>
      </w:r>
      <w:r w:rsidR="00A77611">
        <w:rPr>
          <w:rFonts w:ascii="Gotham" w:hAnsi="Gotham"/>
          <w:sz w:val="20"/>
          <w:szCs w:val="20"/>
        </w:rPr>
        <w:t xml:space="preserve"> </w:t>
      </w:r>
      <w:r w:rsidRPr="00FB0EAE">
        <w:rPr>
          <w:rFonts w:ascii="Gotham" w:hAnsi="Gotham"/>
          <w:sz w:val="20"/>
          <w:szCs w:val="20"/>
        </w:rPr>
        <w:t>menciona que, el que suscribe, Santos Hernández Camarena, Regidor del Ayuntamiento Constitucional de Tonalá, Jalisco, en uso de la facultad de que me confieren los artículos 115, fracciones I y IV, de la Constitución Política de los Estados Unidos Mexicanos; 77 y 88 de nuestra Constitución Política del Estado de Jalisco; 37, fracción II, 40, fracción II, 41, fracción II, 42, fracción VI, y 50, fracción I, de la Ley del Gobierno y la Administración Pública Municipal del Estado de Jalisco; 60, fracción II, 133, 134, fracción I, 141, fracción IV, del Reglamento del Gobierno y la Administración Pública del Ayuntamiento Constitucional de Tonalá, Jalisco, así como los arábigos 10, fracción V, 25 y 26 del Reglamento para el Funcionamiento Interno de Sesiones del Ayuntamiento Constitucional de Tonalá, Jalisco, someto a la elevada consideración de este Ayuntamiento la presente iniciativa con turno a Comisión que tiene por objeto la conformación y ejecución de un programa de separación y reciclaje de residuos sólidos generados en las distintas dependencias del municipio y;</w:t>
      </w:r>
    </w:p>
    <w:p w14:paraId="6404A616" w14:textId="77777777" w:rsidR="004D319F" w:rsidRPr="00FB0EAE" w:rsidRDefault="004D319F" w:rsidP="004D319F">
      <w:pPr>
        <w:tabs>
          <w:tab w:val="left" w:pos="841"/>
        </w:tabs>
        <w:jc w:val="both"/>
        <w:rPr>
          <w:rFonts w:ascii="Gotham" w:hAnsi="Gotham"/>
          <w:sz w:val="20"/>
          <w:szCs w:val="20"/>
        </w:rPr>
      </w:pPr>
    </w:p>
    <w:p w14:paraId="216498B3"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CONSIDERANDO</w:t>
      </w:r>
    </w:p>
    <w:p w14:paraId="2B42C46D" w14:textId="77777777" w:rsidR="004D319F" w:rsidRPr="00FB0EAE" w:rsidRDefault="004D319F" w:rsidP="004D319F">
      <w:pPr>
        <w:tabs>
          <w:tab w:val="left" w:pos="841"/>
        </w:tabs>
        <w:jc w:val="both"/>
        <w:rPr>
          <w:rFonts w:ascii="Gotham" w:hAnsi="Gotham"/>
          <w:sz w:val="20"/>
          <w:szCs w:val="20"/>
        </w:rPr>
      </w:pPr>
    </w:p>
    <w:p w14:paraId="3B764252"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lastRenderedPageBreak/>
        <w:t xml:space="preserve">I.- </w:t>
      </w:r>
      <w:r w:rsidRPr="00FB0EAE">
        <w:rPr>
          <w:rFonts w:ascii="Gotham" w:hAnsi="Gotham"/>
          <w:sz w:val="20"/>
          <w:szCs w:val="20"/>
        </w:rPr>
        <w:tab/>
        <w:t>Que conforme al artículo 115 de nuestra Constitución Política Federal y 73 de nuestra Constitución Política del Estado de Jalisco, el municipio es la entidad político-jurídica base de la división territorial y de la organización política y administrativa de los estados.</w:t>
      </w:r>
    </w:p>
    <w:p w14:paraId="42DB0A86" w14:textId="77777777" w:rsidR="004D319F" w:rsidRPr="00FB0EAE" w:rsidRDefault="004D319F" w:rsidP="004D319F">
      <w:pPr>
        <w:ind w:left="567" w:hanging="567"/>
        <w:jc w:val="both"/>
        <w:rPr>
          <w:rFonts w:ascii="Gotham" w:hAnsi="Gotham"/>
          <w:sz w:val="20"/>
          <w:szCs w:val="20"/>
        </w:rPr>
      </w:pPr>
    </w:p>
    <w:p w14:paraId="682F7C23"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 </w:t>
      </w:r>
      <w:r w:rsidRPr="00FB0EAE">
        <w:rPr>
          <w:rFonts w:ascii="Gotham" w:hAnsi="Gotham"/>
          <w:sz w:val="20"/>
          <w:szCs w:val="20"/>
        </w:rPr>
        <w:tab/>
        <w:t>Que los municipios serán gobernados por un Ayuntamiento de elección popular directa, quien ejercerá el gobierno municipal de manera exclusiva, sin que exista autoridad intermedia entre este y el gobierno del estado, en términos de los artículos 115, fracción I, de la Constitución Política de los Estados Unidos Mexicanos, 73, fracción I, de la Constitución Política del Estado de Jalisco y 2 de la Ley del Gobierno y la Administración Pública Municipal del Estado de Jalisco.</w:t>
      </w:r>
    </w:p>
    <w:p w14:paraId="00BA332B" w14:textId="77777777" w:rsidR="004D319F" w:rsidRPr="00FB0EAE" w:rsidRDefault="004D319F" w:rsidP="004D319F">
      <w:pPr>
        <w:ind w:left="567" w:hanging="567"/>
        <w:jc w:val="both"/>
        <w:rPr>
          <w:rFonts w:ascii="Gotham" w:hAnsi="Gotham"/>
          <w:sz w:val="20"/>
          <w:szCs w:val="20"/>
        </w:rPr>
      </w:pPr>
    </w:p>
    <w:p w14:paraId="0249B40B"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III.- </w:t>
      </w:r>
      <w:r w:rsidRPr="00FB0EAE">
        <w:rPr>
          <w:rFonts w:ascii="Gotham" w:hAnsi="Gotham"/>
          <w:sz w:val="20"/>
          <w:szCs w:val="20"/>
        </w:rPr>
        <w:tab/>
        <w:t>Que los Ayuntamientos se encuentran a cargo de los servicios públicos de limpia, recolección, traslado, tratamiento y disposición final de residuos, en términos de lo dispuesto por los artículos 115 de nuestra Carta Magna y 79 de la Constitución Política del Estado de Jalisco.</w:t>
      </w:r>
    </w:p>
    <w:p w14:paraId="608CBF0B" w14:textId="77777777" w:rsidR="004D319F" w:rsidRPr="00FB0EAE" w:rsidRDefault="004D319F" w:rsidP="004D319F">
      <w:pPr>
        <w:ind w:left="567" w:hanging="567"/>
        <w:jc w:val="both"/>
        <w:rPr>
          <w:rFonts w:ascii="Gotham" w:hAnsi="Gotham"/>
          <w:sz w:val="20"/>
          <w:szCs w:val="20"/>
        </w:rPr>
      </w:pPr>
    </w:p>
    <w:p w14:paraId="128A056A"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IV.- </w:t>
      </w:r>
      <w:r w:rsidRPr="00FB0EAE">
        <w:rPr>
          <w:rFonts w:ascii="Gotham" w:hAnsi="Gotham"/>
          <w:sz w:val="20"/>
          <w:szCs w:val="20"/>
        </w:rPr>
        <w:tab/>
        <w:t>Que el desarrollo sustentable, también conocido como desarrollo sostenible, es un modelo de crecimiento que busca satisfacer las necesidades de la población actual sin comprometer la capacidad de las futuras generaciones para satisfacer las suyas. Este modelo engloba, entre otras estrategias, la implementación del enfoque de economía circular, consistente en promover la optimización de recursos y la minimización de residuos mediante la reutilización, reparación y reciclaje de productos y materiales, procurando mantener los materiales y productos en uso el mayor tiempo posible, reduciendo con ello la degradación ambiental y el agotamiento de recursos.</w:t>
      </w:r>
    </w:p>
    <w:p w14:paraId="53FE7AC4" w14:textId="77777777" w:rsidR="004D319F" w:rsidRPr="00FB0EAE" w:rsidRDefault="004D319F" w:rsidP="004D319F">
      <w:pPr>
        <w:ind w:left="567" w:hanging="567"/>
        <w:jc w:val="both"/>
        <w:rPr>
          <w:rFonts w:ascii="Gotham" w:hAnsi="Gotham"/>
          <w:sz w:val="20"/>
          <w:szCs w:val="20"/>
        </w:rPr>
      </w:pPr>
    </w:p>
    <w:p w14:paraId="64B88113"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V.- </w:t>
      </w:r>
      <w:r w:rsidRPr="00FB0EAE">
        <w:rPr>
          <w:rFonts w:ascii="Gotham" w:hAnsi="Gotham"/>
          <w:sz w:val="20"/>
          <w:szCs w:val="20"/>
        </w:rPr>
        <w:tab/>
        <w:t>De entre los Objetivos para el Desarrollo Sustentable ODS adoptados por los Estados Miembros de las Naciones Unidas en 2015, se encuentran el objetivo 11, denominado Ciudades y Comunidades Sostenibles, que implica reducir el impacto ambiental negativo per cápita de las ciudades, incluso prestando especial atención a la calidad del aire y la gestión de los desechos municipales y de otro tipo (meta 11.6), y el objetivo 12, denominado Producción y Consumo Responsables, que entraña, entre otras cosas, reducir considerablemente la generación de desechos mediante actividades de prevención, reducción, reciclado y reutilización (meta 12.5).</w:t>
      </w:r>
    </w:p>
    <w:p w14:paraId="153CA7DF" w14:textId="77777777" w:rsidR="004D319F" w:rsidRPr="00FB0EAE" w:rsidRDefault="004D319F" w:rsidP="004D319F">
      <w:pPr>
        <w:ind w:left="567" w:hanging="567"/>
        <w:jc w:val="both"/>
        <w:rPr>
          <w:rFonts w:ascii="Gotham" w:hAnsi="Gotham"/>
          <w:sz w:val="20"/>
          <w:szCs w:val="20"/>
        </w:rPr>
      </w:pPr>
    </w:p>
    <w:p w14:paraId="5300D40D"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VI.- </w:t>
      </w:r>
      <w:r w:rsidRPr="00FB0EAE">
        <w:rPr>
          <w:rFonts w:ascii="Gotham" w:hAnsi="Gotham"/>
          <w:sz w:val="20"/>
          <w:szCs w:val="20"/>
        </w:rPr>
        <w:tab/>
        <w:t>Que el artículo 4° de la Constitución Política de los Estados Unidos Mexicanos establece que toda persona tiene derecho a un medio ambiente sano para su desarrollo y bienestar, y el Estado tiene la obligación de garantizarlo y protegerlo para las presentes y futuras generaciones.</w:t>
      </w:r>
    </w:p>
    <w:p w14:paraId="61D3DFD8" w14:textId="77777777" w:rsidR="004D319F" w:rsidRPr="00FB0EAE" w:rsidRDefault="004D319F" w:rsidP="004D319F">
      <w:pPr>
        <w:ind w:left="567" w:hanging="567"/>
        <w:jc w:val="both"/>
        <w:rPr>
          <w:rFonts w:ascii="Gotham" w:hAnsi="Gotham"/>
          <w:sz w:val="20"/>
          <w:szCs w:val="20"/>
        </w:rPr>
      </w:pPr>
    </w:p>
    <w:p w14:paraId="183F5B9B"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VII.- </w:t>
      </w:r>
      <w:r w:rsidRPr="00FB0EAE">
        <w:rPr>
          <w:rFonts w:ascii="Gotham" w:hAnsi="Gotham"/>
          <w:sz w:val="20"/>
          <w:szCs w:val="20"/>
        </w:rPr>
        <w:tab/>
        <w:t>Que el derecho a un medio ambiente sano es un derecho humano fundamental que garantiza a todas las personas la posibilidad de vivir en un entorno libre de riesgos, limpio y sostenible. Este derecho implica que el Estado y la sociedad tienen la responsabilidad de proteger los recursos naturales, mantener la calidad del aire y el agua, y asegurar que las actividades humanas no degraden los ecosistemas. Un pilar fundamental para lograrlo es el manejo adecuado de residuos, que se basa en un conjunto de acciones como la reducción, la reutilización, el reciclaje y la disposición final controlada de los desechos. Una correcta gestión de residuos no solo previene la contaminación del suelo, aire y agua, sino que también contribuye a la conservación de los recursos, la mejora de la salud pública y el fomento de una economía circular. En esencia, ambos conceptos están intrínsecamente ligados: el derecho a un medio ambiente sano se materializa, en gran medida, a través de la implementación de políticas y prácticas responsables, como el manejo adecuado de residuos.</w:t>
      </w:r>
    </w:p>
    <w:p w14:paraId="51A9FFA1" w14:textId="77777777" w:rsidR="004D319F" w:rsidRPr="00FB0EAE" w:rsidRDefault="004D319F" w:rsidP="004D319F">
      <w:pPr>
        <w:ind w:left="567" w:hanging="567"/>
        <w:jc w:val="both"/>
        <w:rPr>
          <w:rFonts w:ascii="Gotham" w:hAnsi="Gotham"/>
          <w:sz w:val="20"/>
          <w:szCs w:val="20"/>
        </w:rPr>
      </w:pPr>
    </w:p>
    <w:p w14:paraId="01C0B7C8"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VIII.- </w:t>
      </w:r>
      <w:r w:rsidRPr="00FB0EAE">
        <w:rPr>
          <w:rFonts w:ascii="Gotham" w:hAnsi="Gotham"/>
          <w:sz w:val="20"/>
          <w:szCs w:val="20"/>
        </w:rPr>
        <w:tab/>
        <w:t xml:space="preserve">Que de conformidad con lo dispuesto por los artículos 2, 3 y 10 de la Ley General para la Prevención y Gestión Integral de los Residuos, para la formulación y conducción de la política en materia de prevención, valorización y gestión integral de los residuos se deberá sujetar las actividades relacionadas con la generación y manejo integral de los residuos a las modalidades que dicte el orden e interés público para el logro del desarrollo nacional sustentable, priorizando </w:t>
      </w:r>
      <w:r w:rsidRPr="00FB0EAE">
        <w:rPr>
          <w:rFonts w:ascii="Gotham" w:hAnsi="Gotham"/>
          <w:sz w:val="20"/>
          <w:szCs w:val="20"/>
        </w:rPr>
        <w:lastRenderedPageBreak/>
        <w:t>la prevención y minimización de la generación de los residuos, de su liberación al ambiente, y su transferencia de un medio a otro, así como su manejo integral para evitar riesgos a la salud y daños a los ecosistemas, considerándose de interés público las medidas necesarias para evitar el deterioro o la destrucción que los elementos naturales puedan sufrir, en perjuicio de la colectividad, por la liberación al ambiente de residuos, correspondiendo a los municipios controlar los residuos sólidos urbanos y, en coordinación con las entidades federativas, aprovechar la materia orgánica en procesos de generación de energía.</w:t>
      </w:r>
    </w:p>
    <w:p w14:paraId="59572389" w14:textId="77777777" w:rsidR="004D319F" w:rsidRPr="00FB0EAE" w:rsidRDefault="004D319F" w:rsidP="004D319F">
      <w:pPr>
        <w:ind w:left="567" w:hanging="567"/>
        <w:jc w:val="both"/>
        <w:rPr>
          <w:rFonts w:ascii="Gotham" w:hAnsi="Gotham"/>
          <w:sz w:val="20"/>
          <w:szCs w:val="20"/>
        </w:rPr>
      </w:pPr>
    </w:p>
    <w:p w14:paraId="7EFB1B3B"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IX.- </w:t>
      </w:r>
      <w:r w:rsidRPr="00FB0EAE">
        <w:rPr>
          <w:rFonts w:ascii="Gotham" w:hAnsi="Gotham"/>
          <w:sz w:val="20"/>
          <w:szCs w:val="20"/>
        </w:rPr>
        <w:tab/>
        <w:t>Que la gestión adecuada de residuos, por medio de la separación y el reciclaje, es una de las acciones más concretas para garantizar la protección y el disfrute del derecho al medio ambiente sano, puesto que implica la reducción de la contaminación, la conservación de los recursos naturales y el ahorro de energía.</w:t>
      </w:r>
    </w:p>
    <w:p w14:paraId="02509CD3" w14:textId="77777777" w:rsidR="004D319F" w:rsidRPr="00FB0EAE" w:rsidRDefault="004D319F" w:rsidP="004D319F">
      <w:pPr>
        <w:ind w:left="567" w:hanging="567"/>
        <w:jc w:val="both"/>
        <w:rPr>
          <w:rFonts w:ascii="Gotham" w:hAnsi="Gotham"/>
          <w:sz w:val="20"/>
          <w:szCs w:val="20"/>
        </w:rPr>
      </w:pPr>
    </w:p>
    <w:p w14:paraId="699CFDD3"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X.- </w:t>
      </w:r>
      <w:r w:rsidRPr="00FB0EAE">
        <w:rPr>
          <w:rFonts w:ascii="Gotham" w:hAnsi="Gotham"/>
          <w:sz w:val="20"/>
          <w:szCs w:val="20"/>
        </w:rPr>
        <w:tab/>
        <w:t>Que la implementación de programas en las dependencias públicas es crucial para promover la participación ciudadana, ya que estos actúan como un modelo tangible del compromiso gubernamental, a la vez que las dependencias demuestran que la colaboración con el gobierno puede generar resultados positivos. Esto no solo fomenta la confianza, sino que también incentiva a los ciudadanos a involucrarse activamente en la vida pública y en la atención de los problemas que importan a la sociedad.</w:t>
      </w:r>
    </w:p>
    <w:p w14:paraId="46C28A2E" w14:textId="77777777" w:rsidR="004D319F" w:rsidRPr="00FB0EAE" w:rsidRDefault="004D319F" w:rsidP="004D319F">
      <w:pPr>
        <w:ind w:left="567" w:hanging="567"/>
        <w:jc w:val="both"/>
        <w:rPr>
          <w:rFonts w:ascii="Gotham" w:hAnsi="Gotham"/>
          <w:sz w:val="20"/>
          <w:szCs w:val="20"/>
        </w:rPr>
      </w:pPr>
    </w:p>
    <w:p w14:paraId="303BE13A"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XI.- </w:t>
      </w:r>
      <w:r w:rsidRPr="00FB0EAE">
        <w:rPr>
          <w:rFonts w:ascii="Gotham" w:hAnsi="Gotham"/>
          <w:sz w:val="20"/>
          <w:szCs w:val="20"/>
        </w:rPr>
        <w:tab/>
        <w:t>Que la creación de programas públicos exige la delimitación específica del problema, objetivos, componentes y actividades que hagan posible su implementación y la consecución de los fines y propósitos planteados; es decir, implica la identificación y descripción clara de los procesos y reglas que hagan posible la ejecución efectiva del programa.</w:t>
      </w:r>
    </w:p>
    <w:p w14:paraId="043C31BC" w14:textId="77777777" w:rsidR="004D319F" w:rsidRPr="00FB0EAE" w:rsidRDefault="004D319F" w:rsidP="004D319F">
      <w:pPr>
        <w:ind w:left="567" w:hanging="567"/>
        <w:jc w:val="both"/>
        <w:rPr>
          <w:rFonts w:ascii="Gotham" w:hAnsi="Gotham"/>
          <w:sz w:val="20"/>
          <w:szCs w:val="20"/>
        </w:rPr>
      </w:pPr>
    </w:p>
    <w:p w14:paraId="144CAD9A"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XII.- </w:t>
      </w:r>
      <w:r w:rsidRPr="00FB0EAE">
        <w:rPr>
          <w:rFonts w:ascii="Gotham" w:hAnsi="Gotham"/>
          <w:sz w:val="20"/>
          <w:szCs w:val="20"/>
        </w:rPr>
        <w:tab/>
        <w:t>Que la Comisión Edilicia de Medio Ambiente, Ecología, Saneamiento, Acción contra la Contaminación y Cambio Climático, tiene atribuciones para proponer políticas y lineamientos generales relacionados con la disposición final de residuos, así como para controlar y disminuir las diferentes formas de contaminación, de conformidad con lo previsto por el artículo 109 del Reglamento del Gobierno y la Administración Pública del Ayuntamiento Constitucional de Tonalá, Jalisco.</w:t>
      </w:r>
    </w:p>
    <w:p w14:paraId="5CAC982D" w14:textId="77777777" w:rsidR="004D319F" w:rsidRPr="00FB0EAE" w:rsidRDefault="004D319F" w:rsidP="004D319F">
      <w:pPr>
        <w:ind w:left="567" w:hanging="567"/>
        <w:jc w:val="both"/>
        <w:rPr>
          <w:rFonts w:ascii="Gotham" w:hAnsi="Gotham"/>
          <w:sz w:val="20"/>
          <w:szCs w:val="20"/>
        </w:rPr>
      </w:pPr>
    </w:p>
    <w:p w14:paraId="6456EF21"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XIII.- </w:t>
      </w:r>
      <w:r w:rsidRPr="00FB0EAE">
        <w:rPr>
          <w:rFonts w:ascii="Gotham" w:hAnsi="Gotham"/>
          <w:sz w:val="20"/>
          <w:szCs w:val="20"/>
        </w:rPr>
        <w:tab/>
        <w:t>Que conforme al artículo 242 del Reglamento del Gobierno y la Administración Pública del Ayuntamiento Constitucional de Tonalá, Jalisco, la Dirección de Ecología y Cambio Climático cuenta con facultades para gestionar y promover el establecimiento de sistemas anticontaminantes, en coordinación con las dependencias de la Administración Pública Municipal competentes, así como analizar y generar las políticas públicas necesarias, a fin de que, el territorio del municipio pueda subsistir como un territorio resiliente.</w:t>
      </w:r>
    </w:p>
    <w:p w14:paraId="7620BDB2" w14:textId="77777777" w:rsidR="004D319F" w:rsidRPr="00FB0EAE" w:rsidRDefault="004D319F" w:rsidP="004D319F">
      <w:pPr>
        <w:tabs>
          <w:tab w:val="left" w:pos="841"/>
        </w:tabs>
        <w:jc w:val="both"/>
        <w:rPr>
          <w:rFonts w:ascii="Gotham" w:hAnsi="Gotham"/>
          <w:sz w:val="20"/>
          <w:szCs w:val="20"/>
        </w:rPr>
      </w:pPr>
    </w:p>
    <w:p w14:paraId="611A4767"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ANTECEDENTES</w:t>
      </w:r>
    </w:p>
    <w:p w14:paraId="4832306E" w14:textId="77777777" w:rsidR="004D319F" w:rsidRPr="00FB0EAE" w:rsidRDefault="004D319F" w:rsidP="004D319F">
      <w:pPr>
        <w:tabs>
          <w:tab w:val="left" w:pos="841"/>
        </w:tabs>
        <w:jc w:val="both"/>
        <w:rPr>
          <w:rFonts w:ascii="Gotham" w:hAnsi="Gotham"/>
          <w:sz w:val="20"/>
          <w:szCs w:val="20"/>
        </w:rPr>
      </w:pPr>
    </w:p>
    <w:p w14:paraId="4878C906" w14:textId="77777777" w:rsidR="004D319F" w:rsidRPr="00FB0EAE" w:rsidRDefault="004D319F" w:rsidP="004D319F">
      <w:pPr>
        <w:ind w:left="567" w:hanging="567"/>
        <w:jc w:val="both"/>
        <w:rPr>
          <w:rFonts w:ascii="Gotham" w:hAnsi="Gotham" w:cs="Arial"/>
          <w:sz w:val="20"/>
          <w:szCs w:val="20"/>
        </w:rPr>
      </w:pPr>
      <w:r w:rsidRPr="00FB0EAE">
        <w:rPr>
          <w:rFonts w:ascii="Gotham" w:hAnsi="Gotham"/>
          <w:sz w:val="20"/>
          <w:szCs w:val="20"/>
        </w:rPr>
        <w:t xml:space="preserve">1.- </w:t>
      </w:r>
      <w:r w:rsidRPr="00FB0EAE">
        <w:rPr>
          <w:rFonts w:ascii="Gotham" w:hAnsi="Gotham"/>
          <w:sz w:val="20"/>
          <w:szCs w:val="20"/>
        </w:rPr>
        <w:tab/>
        <w:t>Tonalá cuenta con una superficie de 156 kilómetros cuadrados y una población de 569,913 individuos, lo que lo coloca como el quinto lugar en cuanto al número de individuos y cuarto en cuanto a extensión de la Zona Metropolitana de</w:t>
      </w:r>
      <w:r w:rsidRPr="00FB0EAE">
        <w:rPr>
          <w:rFonts w:ascii="Gotham" w:hAnsi="Gotham" w:cs="Arial"/>
          <w:sz w:val="20"/>
          <w:szCs w:val="20"/>
        </w:rPr>
        <w:t xml:space="preserve"> Guadalajara</w:t>
      </w:r>
      <w:r w:rsidRPr="00FB0EAE">
        <w:rPr>
          <w:rStyle w:val="Refdenotaalpie"/>
          <w:rFonts w:ascii="Gotham" w:hAnsi="Gotham" w:cs="Arial"/>
          <w:sz w:val="20"/>
          <w:szCs w:val="20"/>
        </w:rPr>
        <w:footnoteReference w:id="1"/>
      </w:r>
      <w:r w:rsidRPr="00FB0EAE">
        <w:rPr>
          <w:rFonts w:ascii="Gotham" w:hAnsi="Gotham" w:cs="Arial"/>
          <w:sz w:val="20"/>
          <w:szCs w:val="20"/>
        </w:rPr>
        <w:t xml:space="preserve">. </w:t>
      </w:r>
    </w:p>
    <w:p w14:paraId="5CC4B595" w14:textId="77777777" w:rsidR="004D319F" w:rsidRPr="00FB0EAE" w:rsidRDefault="004D319F" w:rsidP="004D319F">
      <w:pPr>
        <w:tabs>
          <w:tab w:val="left" w:pos="841"/>
        </w:tabs>
        <w:jc w:val="both"/>
        <w:rPr>
          <w:rFonts w:ascii="Gotham" w:hAnsi="Gotham"/>
          <w:sz w:val="20"/>
          <w:szCs w:val="20"/>
        </w:rPr>
      </w:pPr>
    </w:p>
    <w:tbl>
      <w:tblPr>
        <w:tblStyle w:val="Tablaconcuadrcula"/>
        <w:tblW w:w="9522" w:type="dxa"/>
        <w:jc w:val="right"/>
        <w:tblLook w:val="04A0" w:firstRow="1" w:lastRow="0" w:firstColumn="1" w:lastColumn="0" w:noHBand="0" w:noVBand="1"/>
      </w:tblPr>
      <w:tblGrid>
        <w:gridCol w:w="1587"/>
        <w:gridCol w:w="1587"/>
        <w:gridCol w:w="1587"/>
        <w:gridCol w:w="1587"/>
        <w:gridCol w:w="1587"/>
        <w:gridCol w:w="1587"/>
      </w:tblGrid>
      <w:tr w:rsidR="004D319F" w:rsidRPr="00FB0EAE" w14:paraId="105FAAAF" w14:textId="77777777" w:rsidTr="008D3B7D">
        <w:trPr>
          <w:trHeight w:val="397"/>
          <w:jc w:val="right"/>
        </w:trPr>
        <w:tc>
          <w:tcPr>
            <w:tcW w:w="1587" w:type="dxa"/>
            <w:shd w:val="clear" w:color="auto" w:fill="990000"/>
            <w:noWrap/>
            <w:vAlign w:val="center"/>
            <w:hideMark/>
          </w:tcPr>
          <w:p w14:paraId="0176FD22" w14:textId="77777777" w:rsidR="004D319F" w:rsidRPr="00FB0EAE" w:rsidRDefault="004D319F" w:rsidP="008D3B7D">
            <w:pPr>
              <w:jc w:val="center"/>
              <w:rPr>
                <w:rFonts w:ascii="Gotham" w:hAnsi="Gotham" w:cs="Arial"/>
                <w:sz w:val="18"/>
                <w:szCs w:val="18"/>
              </w:rPr>
            </w:pPr>
          </w:p>
        </w:tc>
        <w:tc>
          <w:tcPr>
            <w:tcW w:w="1587" w:type="dxa"/>
            <w:shd w:val="clear" w:color="auto" w:fill="990000"/>
            <w:noWrap/>
            <w:vAlign w:val="center"/>
            <w:hideMark/>
          </w:tcPr>
          <w:p w14:paraId="4CD9B953"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Tonalá:</w:t>
            </w:r>
          </w:p>
        </w:tc>
        <w:tc>
          <w:tcPr>
            <w:tcW w:w="1587" w:type="dxa"/>
            <w:shd w:val="clear" w:color="auto" w:fill="990000"/>
            <w:noWrap/>
            <w:vAlign w:val="center"/>
            <w:hideMark/>
          </w:tcPr>
          <w:p w14:paraId="57A772EE"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Guadalajara:</w:t>
            </w:r>
          </w:p>
        </w:tc>
        <w:tc>
          <w:tcPr>
            <w:tcW w:w="1587" w:type="dxa"/>
            <w:shd w:val="clear" w:color="auto" w:fill="990000"/>
            <w:noWrap/>
            <w:vAlign w:val="center"/>
            <w:hideMark/>
          </w:tcPr>
          <w:p w14:paraId="4DF0E83B"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Zapopan:</w:t>
            </w:r>
          </w:p>
        </w:tc>
        <w:tc>
          <w:tcPr>
            <w:tcW w:w="1587" w:type="dxa"/>
            <w:shd w:val="clear" w:color="auto" w:fill="990000"/>
            <w:noWrap/>
            <w:vAlign w:val="center"/>
            <w:hideMark/>
          </w:tcPr>
          <w:p w14:paraId="2E09FC1F"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Tlaquepaque:</w:t>
            </w:r>
          </w:p>
        </w:tc>
        <w:tc>
          <w:tcPr>
            <w:tcW w:w="1587" w:type="dxa"/>
            <w:shd w:val="clear" w:color="auto" w:fill="990000"/>
            <w:noWrap/>
            <w:vAlign w:val="center"/>
            <w:hideMark/>
          </w:tcPr>
          <w:p w14:paraId="5019FF30"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Tlajomulco:</w:t>
            </w:r>
          </w:p>
        </w:tc>
      </w:tr>
      <w:tr w:rsidR="004D319F" w:rsidRPr="00FB0EAE" w14:paraId="2820F5EC" w14:textId="77777777" w:rsidTr="008D3B7D">
        <w:trPr>
          <w:trHeight w:val="397"/>
          <w:jc w:val="right"/>
        </w:trPr>
        <w:tc>
          <w:tcPr>
            <w:tcW w:w="1587" w:type="dxa"/>
            <w:shd w:val="clear" w:color="auto" w:fill="990000"/>
            <w:noWrap/>
            <w:vAlign w:val="center"/>
            <w:hideMark/>
          </w:tcPr>
          <w:p w14:paraId="4123B1AC" w14:textId="77777777" w:rsidR="004D319F" w:rsidRPr="00FB0EAE" w:rsidRDefault="004D319F" w:rsidP="008D3B7D">
            <w:pPr>
              <w:jc w:val="center"/>
              <w:rPr>
                <w:rFonts w:ascii="Gotham" w:hAnsi="Gotham" w:cs="Arial"/>
                <w:b/>
                <w:bCs/>
                <w:sz w:val="18"/>
                <w:szCs w:val="18"/>
              </w:rPr>
            </w:pPr>
            <w:r w:rsidRPr="00FB0EAE">
              <w:rPr>
                <w:rFonts w:ascii="Gotham" w:hAnsi="Gotham" w:cs="Arial"/>
                <w:b/>
                <w:bCs/>
                <w:sz w:val="18"/>
                <w:szCs w:val="18"/>
              </w:rPr>
              <w:t>Territorio.</w:t>
            </w:r>
          </w:p>
        </w:tc>
        <w:tc>
          <w:tcPr>
            <w:tcW w:w="1587" w:type="dxa"/>
            <w:noWrap/>
            <w:vAlign w:val="center"/>
            <w:hideMark/>
          </w:tcPr>
          <w:p w14:paraId="1163F2DF" w14:textId="77777777" w:rsidR="004D319F" w:rsidRPr="00FB0EAE" w:rsidRDefault="004D319F" w:rsidP="008D3B7D">
            <w:pPr>
              <w:jc w:val="center"/>
              <w:rPr>
                <w:rFonts w:ascii="Gotham" w:hAnsi="Gotham" w:cs="Arial"/>
                <w:sz w:val="18"/>
                <w:szCs w:val="18"/>
              </w:rPr>
            </w:pPr>
            <w:r w:rsidRPr="00FB0EAE">
              <w:rPr>
                <w:rFonts w:ascii="Gotham" w:hAnsi="Gotham" w:cs="Arial"/>
                <w:sz w:val="18"/>
                <w:szCs w:val="18"/>
              </w:rPr>
              <w:t>156 Km2</w:t>
            </w:r>
          </w:p>
        </w:tc>
        <w:tc>
          <w:tcPr>
            <w:tcW w:w="1587" w:type="dxa"/>
            <w:noWrap/>
            <w:vAlign w:val="center"/>
            <w:hideMark/>
          </w:tcPr>
          <w:p w14:paraId="42691141" w14:textId="77777777" w:rsidR="004D319F" w:rsidRPr="00FB0EAE" w:rsidRDefault="004D319F" w:rsidP="008D3B7D">
            <w:pPr>
              <w:jc w:val="center"/>
              <w:rPr>
                <w:rFonts w:ascii="Gotham" w:hAnsi="Gotham" w:cs="Arial"/>
                <w:sz w:val="18"/>
                <w:szCs w:val="18"/>
              </w:rPr>
            </w:pPr>
            <w:r w:rsidRPr="00FB0EAE">
              <w:rPr>
                <w:rFonts w:ascii="Gotham" w:hAnsi="Gotham" w:cs="Arial"/>
                <w:sz w:val="18"/>
                <w:szCs w:val="18"/>
              </w:rPr>
              <w:t>150.36 Km2</w:t>
            </w:r>
          </w:p>
        </w:tc>
        <w:tc>
          <w:tcPr>
            <w:tcW w:w="1587" w:type="dxa"/>
            <w:noWrap/>
            <w:vAlign w:val="center"/>
            <w:hideMark/>
          </w:tcPr>
          <w:p w14:paraId="53C7C5F3" w14:textId="77777777" w:rsidR="004D319F" w:rsidRPr="00FB0EAE" w:rsidRDefault="004D319F" w:rsidP="008D3B7D">
            <w:pPr>
              <w:jc w:val="center"/>
              <w:rPr>
                <w:rFonts w:ascii="Gotham" w:hAnsi="Gotham" w:cs="Arial"/>
                <w:sz w:val="18"/>
                <w:szCs w:val="18"/>
              </w:rPr>
            </w:pPr>
            <w:r w:rsidRPr="00FB0EAE">
              <w:rPr>
                <w:rFonts w:ascii="Gotham" w:hAnsi="Gotham" w:cs="Arial"/>
                <w:sz w:val="18"/>
                <w:szCs w:val="18"/>
              </w:rPr>
              <w:t>1017.24 km2</w:t>
            </w:r>
          </w:p>
        </w:tc>
        <w:tc>
          <w:tcPr>
            <w:tcW w:w="1587" w:type="dxa"/>
            <w:noWrap/>
            <w:vAlign w:val="center"/>
            <w:hideMark/>
          </w:tcPr>
          <w:p w14:paraId="3201E53A" w14:textId="77777777" w:rsidR="004D319F" w:rsidRPr="00FB0EAE" w:rsidRDefault="004D319F" w:rsidP="008D3B7D">
            <w:pPr>
              <w:jc w:val="center"/>
              <w:rPr>
                <w:rFonts w:ascii="Gotham" w:hAnsi="Gotham" w:cs="Arial"/>
                <w:sz w:val="18"/>
                <w:szCs w:val="18"/>
              </w:rPr>
            </w:pPr>
            <w:r w:rsidRPr="00FB0EAE">
              <w:rPr>
                <w:rFonts w:ascii="Gotham" w:hAnsi="Gotham" w:cs="Arial"/>
                <w:sz w:val="18"/>
                <w:szCs w:val="18"/>
              </w:rPr>
              <w:t>118.6 km2</w:t>
            </w:r>
          </w:p>
        </w:tc>
        <w:tc>
          <w:tcPr>
            <w:tcW w:w="1587" w:type="dxa"/>
            <w:noWrap/>
            <w:vAlign w:val="center"/>
            <w:hideMark/>
          </w:tcPr>
          <w:p w14:paraId="0DC3B5C5" w14:textId="77777777" w:rsidR="004D319F" w:rsidRPr="00FB0EAE" w:rsidRDefault="004D319F" w:rsidP="008D3B7D">
            <w:pPr>
              <w:jc w:val="center"/>
              <w:rPr>
                <w:rFonts w:ascii="Gotham" w:hAnsi="Gotham" w:cs="Arial"/>
                <w:sz w:val="18"/>
                <w:szCs w:val="18"/>
              </w:rPr>
            </w:pPr>
            <w:r w:rsidRPr="00FB0EAE">
              <w:rPr>
                <w:rFonts w:ascii="Gotham" w:hAnsi="Gotham" w:cs="Arial"/>
                <w:sz w:val="18"/>
                <w:szCs w:val="18"/>
              </w:rPr>
              <w:t>682 km2</w:t>
            </w:r>
          </w:p>
        </w:tc>
      </w:tr>
      <w:tr w:rsidR="004D319F" w:rsidRPr="00FB0EAE" w14:paraId="79EFEEAF" w14:textId="77777777" w:rsidTr="008D3B7D">
        <w:trPr>
          <w:trHeight w:val="397"/>
          <w:jc w:val="right"/>
        </w:trPr>
        <w:tc>
          <w:tcPr>
            <w:tcW w:w="1587" w:type="dxa"/>
            <w:shd w:val="clear" w:color="auto" w:fill="990000"/>
            <w:noWrap/>
            <w:vAlign w:val="center"/>
            <w:hideMark/>
          </w:tcPr>
          <w:p w14:paraId="138730C9" w14:textId="77777777" w:rsidR="004D319F" w:rsidRPr="00FB0EAE" w:rsidRDefault="004D319F" w:rsidP="008D3B7D">
            <w:pPr>
              <w:jc w:val="center"/>
              <w:rPr>
                <w:rFonts w:ascii="Gotham" w:hAnsi="Gotham" w:cs="Calibri"/>
                <w:b/>
                <w:sz w:val="18"/>
                <w:szCs w:val="18"/>
                <w:lang w:eastAsia="es-MX"/>
              </w:rPr>
            </w:pPr>
            <w:r w:rsidRPr="00FB0EAE">
              <w:rPr>
                <w:rFonts w:ascii="Gotham" w:hAnsi="Gotham" w:cs="Calibri"/>
                <w:b/>
                <w:sz w:val="18"/>
                <w:szCs w:val="18"/>
                <w:lang w:eastAsia="es-MX"/>
              </w:rPr>
              <w:t>Población total.</w:t>
            </w:r>
          </w:p>
        </w:tc>
        <w:tc>
          <w:tcPr>
            <w:tcW w:w="1587" w:type="dxa"/>
            <w:noWrap/>
            <w:vAlign w:val="center"/>
            <w:hideMark/>
          </w:tcPr>
          <w:p w14:paraId="44673E86" w14:textId="77777777" w:rsidR="004D319F" w:rsidRPr="00FB0EAE" w:rsidRDefault="004D319F" w:rsidP="008D3B7D">
            <w:pPr>
              <w:jc w:val="center"/>
              <w:rPr>
                <w:rFonts w:ascii="Gotham" w:hAnsi="Gotham" w:cs="Calibri"/>
                <w:color w:val="000000"/>
                <w:sz w:val="18"/>
                <w:szCs w:val="18"/>
                <w:lang w:eastAsia="es-MX"/>
              </w:rPr>
            </w:pPr>
            <w:r w:rsidRPr="00FB0EAE">
              <w:rPr>
                <w:rFonts w:ascii="Gotham" w:hAnsi="Gotham" w:cs="Calibri"/>
                <w:color w:val="000000"/>
                <w:sz w:val="18"/>
                <w:szCs w:val="18"/>
                <w:lang w:eastAsia="es-MX"/>
              </w:rPr>
              <w:t>569,913</w:t>
            </w:r>
          </w:p>
        </w:tc>
        <w:tc>
          <w:tcPr>
            <w:tcW w:w="1587" w:type="dxa"/>
            <w:noWrap/>
            <w:vAlign w:val="center"/>
            <w:hideMark/>
          </w:tcPr>
          <w:p w14:paraId="47D67AAA" w14:textId="77777777" w:rsidR="004D319F" w:rsidRPr="00FB0EAE" w:rsidRDefault="004D319F" w:rsidP="008D3B7D">
            <w:pPr>
              <w:jc w:val="center"/>
              <w:rPr>
                <w:rFonts w:ascii="Gotham" w:hAnsi="Gotham" w:cs="Calibri"/>
                <w:color w:val="000000"/>
                <w:sz w:val="18"/>
                <w:szCs w:val="18"/>
                <w:lang w:eastAsia="es-MX"/>
              </w:rPr>
            </w:pPr>
            <w:r w:rsidRPr="00FB0EAE">
              <w:rPr>
                <w:rFonts w:ascii="Gotham" w:hAnsi="Gotham" w:cs="Calibri"/>
                <w:color w:val="000000"/>
                <w:sz w:val="18"/>
                <w:szCs w:val="18"/>
                <w:lang w:eastAsia="es-MX"/>
              </w:rPr>
              <w:t>1´385,629</w:t>
            </w:r>
          </w:p>
        </w:tc>
        <w:tc>
          <w:tcPr>
            <w:tcW w:w="1587" w:type="dxa"/>
            <w:noWrap/>
            <w:vAlign w:val="center"/>
            <w:hideMark/>
          </w:tcPr>
          <w:p w14:paraId="0A2C9963" w14:textId="77777777" w:rsidR="004D319F" w:rsidRPr="00FB0EAE" w:rsidRDefault="004D319F" w:rsidP="008D3B7D">
            <w:pPr>
              <w:jc w:val="center"/>
              <w:rPr>
                <w:rFonts w:ascii="Gotham" w:hAnsi="Gotham" w:cs="Calibri"/>
                <w:color w:val="000000"/>
                <w:sz w:val="18"/>
                <w:szCs w:val="18"/>
                <w:lang w:eastAsia="es-MX"/>
              </w:rPr>
            </w:pPr>
            <w:r w:rsidRPr="00FB0EAE">
              <w:rPr>
                <w:rFonts w:ascii="Gotham" w:hAnsi="Gotham" w:cs="Calibri"/>
                <w:color w:val="000000"/>
                <w:sz w:val="18"/>
                <w:szCs w:val="18"/>
                <w:lang w:eastAsia="es-MX"/>
              </w:rPr>
              <w:t>1´476,491</w:t>
            </w:r>
          </w:p>
        </w:tc>
        <w:tc>
          <w:tcPr>
            <w:tcW w:w="1587" w:type="dxa"/>
            <w:noWrap/>
            <w:vAlign w:val="center"/>
            <w:hideMark/>
          </w:tcPr>
          <w:p w14:paraId="6C052555" w14:textId="77777777" w:rsidR="004D319F" w:rsidRPr="00FB0EAE" w:rsidRDefault="004D319F" w:rsidP="008D3B7D">
            <w:pPr>
              <w:jc w:val="center"/>
              <w:rPr>
                <w:rFonts w:ascii="Gotham" w:hAnsi="Gotham" w:cs="Calibri"/>
                <w:color w:val="000000"/>
                <w:sz w:val="18"/>
                <w:szCs w:val="18"/>
                <w:lang w:eastAsia="es-MX"/>
              </w:rPr>
            </w:pPr>
            <w:r w:rsidRPr="00FB0EAE">
              <w:rPr>
                <w:rFonts w:ascii="Gotham" w:hAnsi="Gotham" w:cs="Calibri"/>
                <w:color w:val="000000"/>
                <w:sz w:val="18"/>
                <w:szCs w:val="18"/>
                <w:lang w:eastAsia="es-MX"/>
              </w:rPr>
              <w:t>687,127</w:t>
            </w:r>
          </w:p>
        </w:tc>
        <w:tc>
          <w:tcPr>
            <w:tcW w:w="1587" w:type="dxa"/>
            <w:noWrap/>
            <w:vAlign w:val="center"/>
            <w:hideMark/>
          </w:tcPr>
          <w:p w14:paraId="1C761AD4" w14:textId="77777777" w:rsidR="004D319F" w:rsidRPr="00FB0EAE" w:rsidRDefault="004D319F" w:rsidP="008D3B7D">
            <w:pPr>
              <w:jc w:val="center"/>
              <w:rPr>
                <w:rFonts w:ascii="Gotham" w:hAnsi="Gotham" w:cs="Calibri"/>
                <w:color w:val="000000"/>
                <w:sz w:val="18"/>
                <w:szCs w:val="18"/>
                <w:lang w:eastAsia="es-MX"/>
              </w:rPr>
            </w:pPr>
            <w:r w:rsidRPr="00FB0EAE">
              <w:rPr>
                <w:rFonts w:ascii="Gotham" w:hAnsi="Gotham" w:cs="Calibri"/>
                <w:color w:val="000000"/>
                <w:sz w:val="18"/>
                <w:szCs w:val="18"/>
                <w:lang w:eastAsia="es-MX"/>
              </w:rPr>
              <w:t>727,750</w:t>
            </w:r>
          </w:p>
        </w:tc>
      </w:tr>
    </w:tbl>
    <w:p w14:paraId="04A4AE35" w14:textId="77777777" w:rsidR="004D319F" w:rsidRPr="00FB0EAE" w:rsidRDefault="004D319F" w:rsidP="004D319F">
      <w:pPr>
        <w:tabs>
          <w:tab w:val="left" w:pos="841"/>
        </w:tabs>
        <w:jc w:val="both"/>
        <w:rPr>
          <w:rFonts w:ascii="Gotham" w:hAnsi="Gotham"/>
          <w:sz w:val="20"/>
          <w:szCs w:val="20"/>
        </w:rPr>
      </w:pPr>
    </w:p>
    <w:p w14:paraId="3CBBD9D5"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lastRenderedPageBreak/>
        <w:t xml:space="preserve">2.- </w:t>
      </w:r>
      <w:r w:rsidRPr="00FB0EAE">
        <w:rPr>
          <w:rFonts w:ascii="Gotham" w:hAnsi="Gotham"/>
          <w:sz w:val="20"/>
          <w:szCs w:val="20"/>
        </w:rPr>
        <w:tab/>
        <w:t>En el mundo se generan más de 2,300 millones de toneladas de residuos sólidos urbanos cada año, y se prevé que esta cifra aumente a 3,800 millones de toneladas para 2050 si no se toman medidas.</w:t>
      </w:r>
    </w:p>
    <w:p w14:paraId="0DA08B29" w14:textId="77777777" w:rsidR="004D319F" w:rsidRPr="00FB0EAE" w:rsidRDefault="004D319F" w:rsidP="004D319F">
      <w:pPr>
        <w:ind w:left="567" w:hanging="567"/>
        <w:jc w:val="both"/>
        <w:rPr>
          <w:rFonts w:ascii="Gotham" w:hAnsi="Gotham"/>
          <w:sz w:val="20"/>
          <w:szCs w:val="20"/>
        </w:rPr>
      </w:pPr>
    </w:p>
    <w:p w14:paraId="63076202"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3.- </w:t>
      </w:r>
      <w:r w:rsidRPr="00FB0EAE">
        <w:rPr>
          <w:rFonts w:ascii="Gotham" w:hAnsi="Gotham"/>
          <w:sz w:val="20"/>
          <w:szCs w:val="20"/>
        </w:rPr>
        <w:tab/>
        <w:t>En México, por otra parte, se generan alrededor de 120,000 toneladas de residuos al día, estimándose que alrededor de 38,351 toneladas de esos residuos son aprovechables mediante el reciclaje, y 56,427 toneladas son residuos orgánicos que podrían ser tratados mediante compostaje o biodigestión, sin embargo, solo se recicla el 9.63%. y la restante mayoría de los residuos terminan en rellenos sanitarios o en tiraderos a cielo abierto.</w:t>
      </w:r>
    </w:p>
    <w:p w14:paraId="2D47D6D2" w14:textId="77777777" w:rsidR="004D319F" w:rsidRPr="00FB0EAE" w:rsidRDefault="004D319F" w:rsidP="004D319F">
      <w:pPr>
        <w:ind w:left="567" w:hanging="567"/>
        <w:jc w:val="both"/>
        <w:rPr>
          <w:rFonts w:ascii="Gotham" w:hAnsi="Gotham"/>
          <w:sz w:val="20"/>
          <w:szCs w:val="20"/>
        </w:rPr>
      </w:pPr>
    </w:p>
    <w:p w14:paraId="380905F0"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4.- </w:t>
      </w:r>
      <w:r w:rsidRPr="00FB0EAE">
        <w:rPr>
          <w:rFonts w:ascii="Gotham" w:hAnsi="Gotham"/>
          <w:sz w:val="20"/>
          <w:szCs w:val="20"/>
        </w:rPr>
        <w:tab/>
        <w:t>De acuerdo con el Programa Municipal de Gestión Integral de Residuos del Municipio de Tonalá, Jalisco, en el municipio se generan aproximadamente de 400 a 450 Toneladas al día, lo cual se crea en 425 colonias, agrupadas en ocho Centros de Población (CENPOS).</w:t>
      </w:r>
    </w:p>
    <w:p w14:paraId="4D35A53F" w14:textId="77777777" w:rsidR="004D319F" w:rsidRPr="00FB0EAE" w:rsidRDefault="004D319F" w:rsidP="004D319F">
      <w:pPr>
        <w:ind w:left="567" w:hanging="567"/>
        <w:jc w:val="both"/>
        <w:rPr>
          <w:rFonts w:ascii="Gotham" w:hAnsi="Gotham"/>
          <w:sz w:val="20"/>
          <w:szCs w:val="20"/>
        </w:rPr>
      </w:pPr>
    </w:p>
    <w:p w14:paraId="1E1152A8"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5.- </w:t>
      </w:r>
      <w:r w:rsidRPr="00FB0EAE">
        <w:rPr>
          <w:rFonts w:ascii="Gotham" w:hAnsi="Gotham"/>
          <w:sz w:val="20"/>
          <w:szCs w:val="20"/>
        </w:rPr>
        <w:tab/>
        <w:t>La administración pública municipal se encuentra compuesta por 184 dependencias distribuidas entre Coordinaciones, Direcciones Generales, Direcciones y Jefaturas, conforme al organigrama</w:t>
      </w:r>
      <w:r w:rsidRPr="00FB0EAE">
        <w:rPr>
          <w:rFonts w:ascii="Gotham" w:hAnsi="Gotham"/>
          <w:sz w:val="26"/>
          <w:szCs w:val="26"/>
        </w:rPr>
        <w:t xml:space="preserve"> </w:t>
      </w:r>
      <w:r w:rsidRPr="00FB0EAE">
        <w:rPr>
          <w:rFonts w:ascii="Gotham" w:hAnsi="Gotham"/>
          <w:sz w:val="20"/>
          <w:szCs w:val="20"/>
        </w:rPr>
        <w:t>institucional vigente</w:t>
      </w:r>
      <w:r w:rsidRPr="00FB0EAE">
        <w:rPr>
          <w:rStyle w:val="Refdenotaalpie"/>
          <w:rFonts w:ascii="Gotham" w:hAnsi="Gotham"/>
          <w:sz w:val="20"/>
          <w:szCs w:val="20"/>
        </w:rPr>
        <w:footnoteReference w:id="2"/>
      </w:r>
      <w:r w:rsidRPr="00FB0EAE">
        <w:rPr>
          <w:rFonts w:ascii="Gotham" w:hAnsi="Gotham"/>
          <w:sz w:val="20"/>
          <w:szCs w:val="20"/>
        </w:rPr>
        <w:t xml:space="preserve">, las cuales, en lo individual, contribuyen a generar residuos con potencial de ser separados y reciclados mediante la implementación de un programa que persiga esa finalidad. </w:t>
      </w:r>
    </w:p>
    <w:p w14:paraId="199CB8AC" w14:textId="77777777" w:rsidR="004D319F" w:rsidRPr="00FB0EAE" w:rsidRDefault="004D319F" w:rsidP="004D319F">
      <w:pPr>
        <w:ind w:left="567" w:hanging="567"/>
        <w:jc w:val="both"/>
        <w:rPr>
          <w:rFonts w:ascii="Gotham" w:hAnsi="Gotham"/>
          <w:sz w:val="20"/>
          <w:szCs w:val="20"/>
        </w:rPr>
      </w:pPr>
    </w:p>
    <w:p w14:paraId="2C655675"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6.- </w:t>
      </w:r>
      <w:r w:rsidRPr="00FB0EAE">
        <w:rPr>
          <w:rFonts w:ascii="Gotham" w:hAnsi="Gotham"/>
          <w:sz w:val="20"/>
          <w:szCs w:val="20"/>
        </w:rPr>
        <w:tab/>
        <w:t>Que aún y cuando, con fecha 30 de junio de 2025, se giró atenta circular, suscrita de manera conjunta por la Directora General de Planeación y Desarrollo Urbano Sustentable y el Director de Ecología y Cambio Climático, a través de la cual se solicitaba la separación de materiales a las distintas dependencias municipales, esa medida no ha encontrado eco ni seguimiento, lo que reclama, por supuesto, un mayor trabajo de conformación para lograr su implementación efectiva.</w:t>
      </w:r>
    </w:p>
    <w:p w14:paraId="46B29448" w14:textId="77777777" w:rsidR="004D319F" w:rsidRPr="00FB0EAE" w:rsidRDefault="004D319F" w:rsidP="004D319F">
      <w:pPr>
        <w:tabs>
          <w:tab w:val="left" w:pos="841"/>
        </w:tabs>
        <w:jc w:val="both"/>
        <w:rPr>
          <w:rFonts w:ascii="Gotham" w:hAnsi="Gotham"/>
          <w:sz w:val="20"/>
          <w:szCs w:val="20"/>
        </w:rPr>
      </w:pPr>
    </w:p>
    <w:p w14:paraId="4BEF567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Por lo anteriormente expuesto, someto a la elevada consideración de este Ayuntamiento el siguiente punto de:</w:t>
      </w:r>
    </w:p>
    <w:p w14:paraId="37D4D192" w14:textId="77777777" w:rsidR="004D319F" w:rsidRPr="00FB0EAE" w:rsidRDefault="004D319F" w:rsidP="004D319F">
      <w:pPr>
        <w:tabs>
          <w:tab w:val="left" w:pos="841"/>
        </w:tabs>
        <w:jc w:val="both"/>
        <w:rPr>
          <w:rFonts w:ascii="Gotham" w:hAnsi="Gotham"/>
          <w:sz w:val="20"/>
          <w:szCs w:val="20"/>
        </w:rPr>
      </w:pPr>
    </w:p>
    <w:p w14:paraId="7A78ACAC"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02852C23" w14:textId="77777777" w:rsidR="004D319F" w:rsidRPr="00FB0EAE" w:rsidRDefault="004D319F" w:rsidP="004D319F">
      <w:pPr>
        <w:tabs>
          <w:tab w:val="left" w:pos="841"/>
        </w:tabs>
        <w:jc w:val="both"/>
        <w:rPr>
          <w:rFonts w:ascii="Gotham" w:hAnsi="Gotham"/>
          <w:sz w:val="20"/>
          <w:szCs w:val="20"/>
        </w:rPr>
      </w:pPr>
    </w:p>
    <w:p w14:paraId="49FAF2B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PRIMERO. – Túrnese a la Comisión que resulte competente la presente iniciativa que tiene por objeto la conformación de un programa encaminado a procurar la separación y reciclaje de residuos sólidos generados en las dependencias municipales.</w:t>
      </w:r>
    </w:p>
    <w:p w14:paraId="3B3D17B7" w14:textId="77777777" w:rsidR="004D319F" w:rsidRPr="00FB0EAE" w:rsidRDefault="004D319F" w:rsidP="004D319F">
      <w:pPr>
        <w:tabs>
          <w:tab w:val="left" w:pos="841"/>
        </w:tabs>
        <w:jc w:val="both"/>
        <w:rPr>
          <w:rFonts w:ascii="Gotham" w:hAnsi="Gotham"/>
          <w:sz w:val="20"/>
          <w:szCs w:val="20"/>
        </w:rPr>
      </w:pPr>
    </w:p>
    <w:p w14:paraId="31C3A6CA"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Permítase participar, con derecho de voz, al Regidor Santos Hernández Camarena, en las mesas de análisis de tal comisión, a efecto de coadyuvar en sus trabajos.</w:t>
      </w:r>
    </w:p>
    <w:p w14:paraId="39E26F05" w14:textId="77777777" w:rsidR="004D319F" w:rsidRPr="00FB0EAE" w:rsidRDefault="004D319F" w:rsidP="004D319F">
      <w:pPr>
        <w:tabs>
          <w:tab w:val="left" w:pos="841"/>
        </w:tabs>
        <w:jc w:val="both"/>
        <w:rPr>
          <w:rFonts w:ascii="Gotham" w:hAnsi="Gotham"/>
          <w:sz w:val="20"/>
          <w:szCs w:val="20"/>
        </w:rPr>
      </w:pPr>
    </w:p>
    <w:p w14:paraId="3EC9F24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TERCERO. - Se faculta al Presidente Municipal, al Síndico Municipal, a la Secretaria General y al Tesorero Municipal, para que en el ámbito de sus atribuciones y facultades den cumplimiento al presente acuerdo.</w:t>
      </w:r>
    </w:p>
    <w:p w14:paraId="64605100" w14:textId="77777777" w:rsidR="004D319F" w:rsidRPr="00FB0EAE" w:rsidRDefault="004D319F" w:rsidP="004D319F">
      <w:pPr>
        <w:jc w:val="both"/>
        <w:rPr>
          <w:rFonts w:ascii="Gotham" w:hAnsi="Gotham"/>
          <w:sz w:val="20"/>
          <w:szCs w:val="20"/>
        </w:rPr>
      </w:pPr>
    </w:p>
    <w:p w14:paraId="5E106A9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En uso de la voz el Presidente Municipal, Sergio Armando Chávez Dávalos, expresa que, se pone a su consideración para su turno a la Comisión Edilicia de </w:t>
      </w:r>
      <w:r w:rsidRPr="00FB0EAE">
        <w:rPr>
          <w:rFonts w:ascii="Gotham" w:hAnsi="Gotham" w:cs="Arial"/>
          <w:sz w:val="20"/>
          <w:szCs w:val="20"/>
        </w:rPr>
        <w:t>Medio Ambiente, Ecología, Saneamiento, Acción contra la Contaminación y Cambio Climático</w:t>
      </w:r>
      <w:r w:rsidRPr="00FB0EAE">
        <w:rPr>
          <w:rFonts w:ascii="Gotham" w:hAnsi="Gotham"/>
          <w:sz w:val="20"/>
          <w:szCs w:val="20"/>
        </w:rPr>
        <w:t>; y a la Comisión Edilicia de Servicios Públicos Municipales, quienes estén por la afirmativa, favor de manifestarlo levantando su mano; instruyendo a la Secretaria General para que contabilice los votos y nos informe del resultado.</w:t>
      </w:r>
    </w:p>
    <w:p w14:paraId="36D59A17" w14:textId="77777777" w:rsidR="004D319F" w:rsidRPr="00FB0EAE" w:rsidRDefault="004D319F" w:rsidP="004D319F">
      <w:pPr>
        <w:tabs>
          <w:tab w:val="left" w:pos="841"/>
        </w:tabs>
        <w:jc w:val="both"/>
        <w:rPr>
          <w:rFonts w:ascii="Gotham" w:hAnsi="Gotham"/>
          <w:sz w:val="20"/>
          <w:szCs w:val="20"/>
        </w:rPr>
      </w:pPr>
    </w:p>
    <w:p w14:paraId="3B85348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003D0686" w14:textId="77777777" w:rsidR="004D319F" w:rsidRPr="00FB0EAE" w:rsidRDefault="004D319F" w:rsidP="004D319F">
      <w:pPr>
        <w:tabs>
          <w:tab w:val="left" w:pos="841"/>
        </w:tabs>
        <w:jc w:val="both"/>
        <w:rPr>
          <w:rFonts w:ascii="Gotham" w:hAnsi="Gotham"/>
          <w:sz w:val="20"/>
          <w:szCs w:val="20"/>
        </w:rPr>
      </w:pPr>
    </w:p>
    <w:p w14:paraId="402FF03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0A20186D" w14:textId="77777777" w:rsidR="004D319F" w:rsidRPr="00FB0EAE" w:rsidRDefault="004D319F" w:rsidP="004D319F">
      <w:pPr>
        <w:jc w:val="both"/>
        <w:rPr>
          <w:rFonts w:ascii="Gotham" w:hAnsi="Gotham"/>
          <w:sz w:val="20"/>
          <w:szCs w:val="20"/>
        </w:rPr>
      </w:pPr>
    </w:p>
    <w:p w14:paraId="0C55BB4F" w14:textId="77777777" w:rsidR="004D319F" w:rsidRPr="00FB0EAE" w:rsidRDefault="004D319F" w:rsidP="004D319F">
      <w:pPr>
        <w:jc w:val="both"/>
        <w:rPr>
          <w:rFonts w:ascii="Gotham" w:hAnsi="Gotham"/>
          <w:sz w:val="20"/>
          <w:szCs w:val="20"/>
        </w:rPr>
      </w:pPr>
    </w:p>
    <w:p w14:paraId="4FFF7188"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289</w:t>
      </w:r>
    </w:p>
    <w:p w14:paraId="15B35237"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Novena Iniciativa con Turno a Comisión</w:t>
      </w:r>
      <w:r w:rsidRPr="00FB0EAE">
        <w:rPr>
          <w:rFonts w:ascii="Gotham" w:hAnsi="Gotham"/>
          <w:b/>
          <w:bCs/>
          <w:sz w:val="20"/>
          <w:szCs w:val="20"/>
        </w:rPr>
        <w:t xml:space="preserve">.- </w:t>
      </w:r>
      <w:r w:rsidRPr="00FB0EAE">
        <w:rPr>
          <w:rFonts w:ascii="Gotham" w:hAnsi="Gotham"/>
          <w:sz w:val="20"/>
          <w:szCs w:val="20"/>
        </w:rPr>
        <w:t xml:space="preserve">En uso de la voz la Regidora Dulce Yunuén García Venegas, expresa que, </w:t>
      </w:r>
      <w:bookmarkStart w:id="25" w:name="_Hlk92393335"/>
      <w:r w:rsidRPr="00FB0EAE">
        <w:rPr>
          <w:rFonts w:ascii="Gotham" w:hAnsi="Gotham"/>
          <w:sz w:val="20"/>
          <w:szCs w:val="20"/>
        </w:rPr>
        <w:t>la que suscribe, Regidora integrante de este Ayuntamiento, con fundamento en los artículos 115, fracción II, de la Constitución Política de los Estados Unidos Mexicanos, y los numerales 41 y 50, fracción I, de la Ley del Gobierno y la Administración Pública Municipal del Estado de Jalisco, los numerales 120, fracción II, del Reglamento del Gobierno y la Administración Pública del Ayuntamiento Constitucional de Tonalá, Jalisco; así como el artículos 25 y 26 del Reglamento para el Funcionamiento Interno de Sesiones del Ayuntamiento Constitucional de Tonalá, Jalisco; someto a la elevada consideración de este Cuerpo colegiado, la presente iniciativa con turno a Comisión que tiene por objeto la armonización del Código Municipal de Comercio para el Municipio de Tonalá, Jalisco; y el catálogo Sistema de Clasificación Industrial de América del Norte (SCIAN)</w:t>
      </w:r>
      <w:bookmarkStart w:id="26" w:name="_Hlk175579888"/>
      <w:r w:rsidRPr="00FB0EAE">
        <w:rPr>
          <w:rFonts w:ascii="Gotham" w:hAnsi="Gotham"/>
          <w:sz w:val="20"/>
          <w:szCs w:val="20"/>
        </w:rPr>
        <w:t>,</w:t>
      </w:r>
      <w:bookmarkEnd w:id="26"/>
      <w:r w:rsidRPr="00FB0EAE">
        <w:rPr>
          <w:rFonts w:ascii="Gotham" w:hAnsi="Gotham"/>
          <w:sz w:val="20"/>
          <w:szCs w:val="20"/>
        </w:rPr>
        <w:t xml:space="preserve"> de acuerdo con las siguientes:</w:t>
      </w:r>
    </w:p>
    <w:p w14:paraId="1B65B95C" w14:textId="77777777" w:rsidR="004D319F" w:rsidRPr="00FB0EAE" w:rsidRDefault="004D319F" w:rsidP="004D319F">
      <w:pPr>
        <w:tabs>
          <w:tab w:val="left" w:pos="841"/>
        </w:tabs>
        <w:jc w:val="both"/>
        <w:rPr>
          <w:rFonts w:ascii="Gotham" w:hAnsi="Gotham"/>
          <w:sz w:val="20"/>
          <w:szCs w:val="20"/>
        </w:rPr>
      </w:pPr>
    </w:p>
    <w:p w14:paraId="2884CCCC"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CONSIDERACIONES</w:t>
      </w:r>
    </w:p>
    <w:p w14:paraId="09B187CD" w14:textId="77777777" w:rsidR="004D319F" w:rsidRPr="00FB0EAE" w:rsidRDefault="004D319F" w:rsidP="004D319F">
      <w:pPr>
        <w:tabs>
          <w:tab w:val="left" w:pos="841"/>
        </w:tabs>
        <w:jc w:val="both"/>
        <w:rPr>
          <w:rFonts w:ascii="Gotham" w:hAnsi="Gotham"/>
          <w:sz w:val="20"/>
          <w:szCs w:val="20"/>
        </w:rPr>
      </w:pPr>
    </w:p>
    <w:p w14:paraId="7AB3873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El Sistema de Clasificación Industrial de América del Norte (SCIAN), elaborado por el INEGI proporciona un marco único, consistente y actualizado para la recopilación, análisis y presentación de estadísticas de tipo económico, el cual, se presenta en un catálogo de actividades del Sistema de Clasificación Industrial de América del Norte (SCIAN), permitiendo identificar mediante un código y descripción las actividades sujetas al Aviso de Funcionamiento o Licencia Sanitaria. </w:t>
      </w:r>
    </w:p>
    <w:p w14:paraId="5456DDE2" w14:textId="77777777" w:rsidR="004D319F" w:rsidRPr="00FB0EAE" w:rsidRDefault="004D319F" w:rsidP="004D319F">
      <w:pPr>
        <w:tabs>
          <w:tab w:val="left" w:pos="841"/>
        </w:tabs>
        <w:jc w:val="both"/>
        <w:rPr>
          <w:rFonts w:ascii="Gotham" w:hAnsi="Gotham"/>
          <w:sz w:val="20"/>
          <w:szCs w:val="20"/>
        </w:rPr>
      </w:pPr>
    </w:p>
    <w:p w14:paraId="238B1B0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Dicho catalogo esta alineado a los clasificados de Estados Unidos y Canadá, conforme lo señalado en sus apartados técnicos. </w:t>
      </w:r>
    </w:p>
    <w:p w14:paraId="2A984238" w14:textId="77777777" w:rsidR="004D319F" w:rsidRPr="00FB0EAE" w:rsidRDefault="004D319F" w:rsidP="004D319F">
      <w:pPr>
        <w:tabs>
          <w:tab w:val="left" w:pos="841"/>
        </w:tabs>
        <w:jc w:val="both"/>
        <w:rPr>
          <w:rFonts w:ascii="Gotham" w:hAnsi="Gotham"/>
          <w:sz w:val="20"/>
          <w:szCs w:val="20"/>
        </w:rPr>
      </w:pPr>
    </w:p>
    <w:p w14:paraId="2E31290C"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Los municipios de México deben implementar el Sistema de Clasificación Industrial de América del Norte (SCIAN) a partir del 10 de julio de 2012. Esta obligación surge de la Norma Técnica para el uso del SCIAN, dentro del Sistema Nacional de Información Estadística y Geográfica (SNIEG), misma que entró en vigor en esa fecha. </w:t>
      </w:r>
    </w:p>
    <w:p w14:paraId="2F008EDF" w14:textId="77777777" w:rsidR="004D319F" w:rsidRPr="00FB0EAE" w:rsidRDefault="004D319F" w:rsidP="004D319F">
      <w:pPr>
        <w:tabs>
          <w:tab w:val="left" w:pos="841"/>
        </w:tabs>
        <w:jc w:val="both"/>
        <w:rPr>
          <w:rFonts w:ascii="Gotham" w:hAnsi="Gotham"/>
          <w:sz w:val="20"/>
          <w:szCs w:val="20"/>
        </w:rPr>
      </w:pPr>
    </w:p>
    <w:p w14:paraId="4375CED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 adopción del SCIAN por parte de las unidades de gobierno, incluyendo los municipios, sustituye los clasificadores previos y permite una visión consistente de la economía.</w:t>
      </w:r>
    </w:p>
    <w:p w14:paraId="198DC390" w14:textId="77777777" w:rsidR="004D319F" w:rsidRPr="00FB0EAE" w:rsidRDefault="004D319F" w:rsidP="004D319F">
      <w:pPr>
        <w:tabs>
          <w:tab w:val="left" w:pos="841"/>
        </w:tabs>
        <w:jc w:val="both"/>
        <w:rPr>
          <w:rFonts w:ascii="Gotham" w:hAnsi="Gotham"/>
          <w:sz w:val="20"/>
          <w:szCs w:val="20"/>
        </w:rPr>
      </w:pPr>
    </w:p>
    <w:p w14:paraId="6E94258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SCIAN se actualiza cada cinco años; por ejemplo, la versión más reciente publicada fue el SCIAN 2023, sustituyendo a las versiones anteriores.</w:t>
      </w:r>
    </w:p>
    <w:p w14:paraId="4470B16A" w14:textId="77777777" w:rsidR="004D319F" w:rsidRPr="00FB0EAE" w:rsidRDefault="004D319F" w:rsidP="004D319F">
      <w:pPr>
        <w:tabs>
          <w:tab w:val="left" w:pos="841"/>
        </w:tabs>
        <w:jc w:val="both"/>
        <w:rPr>
          <w:rFonts w:ascii="Gotham" w:hAnsi="Gotham"/>
          <w:sz w:val="20"/>
          <w:szCs w:val="20"/>
        </w:rPr>
      </w:pPr>
    </w:p>
    <w:p w14:paraId="325315A3" w14:textId="77777777" w:rsidR="004D319F" w:rsidRPr="00FB0EAE" w:rsidRDefault="004D319F" w:rsidP="004D319F">
      <w:pPr>
        <w:tabs>
          <w:tab w:val="left" w:pos="841"/>
        </w:tabs>
        <w:jc w:val="both"/>
        <w:rPr>
          <w:rFonts w:ascii="Gotham" w:hAnsi="Gotham"/>
          <w:smallCaps/>
          <w:sz w:val="20"/>
          <w:szCs w:val="20"/>
        </w:rPr>
      </w:pPr>
      <w:r w:rsidRPr="00FB0EAE">
        <w:rPr>
          <w:rFonts w:ascii="Gotham" w:hAnsi="Gotham"/>
          <w:smallCaps/>
          <w:sz w:val="20"/>
          <w:szCs w:val="20"/>
        </w:rPr>
        <w:t>Fundamentos Jurídicos de la Iniciativa</w:t>
      </w:r>
    </w:p>
    <w:p w14:paraId="3871D7CC" w14:textId="77777777" w:rsidR="004D319F" w:rsidRPr="00FB0EAE" w:rsidRDefault="004D319F" w:rsidP="004D319F">
      <w:pPr>
        <w:tabs>
          <w:tab w:val="left" w:pos="841"/>
        </w:tabs>
        <w:jc w:val="both"/>
        <w:rPr>
          <w:rFonts w:ascii="Gotham" w:hAnsi="Gotham"/>
          <w:sz w:val="20"/>
          <w:szCs w:val="20"/>
        </w:rPr>
      </w:pPr>
    </w:p>
    <w:p w14:paraId="02706ED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Código Municipal de Comercio para el Municipio de Tonalá, Jalisco, en su artículo 214 establece el Catálogo de Giros Comerciales, Industriales y Servicios Relacionados de Bajo Impacto. En el artículo 216, el mismo Catálogo, para negocios de Mediano Impacto, y el articulo 346, para aquellos de Alto Impacto.</w:t>
      </w:r>
    </w:p>
    <w:p w14:paraId="2E585398" w14:textId="77777777" w:rsidR="004D319F" w:rsidRPr="00FB0EAE" w:rsidRDefault="004D319F" w:rsidP="004D319F">
      <w:pPr>
        <w:tabs>
          <w:tab w:val="left" w:pos="841"/>
        </w:tabs>
        <w:jc w:val="both"/>
        <w:rPr>
          <w:rFonts w:ascii="Gotham" w:hAnsi="Gotham"/>
          <w:sz w:val="20"/>
          <w:szCs w:val="20"/>
        </w:rPr>
      </w:pPr>
    </w:p>
    <w:p w14:paraId="0D8BB7E1" w14:textId="77777777" w:rsidR="004D319F" w:rsidRPr="00FB0EAE" w:rsidRDefault="004D319F" w:rsidP="004D319F">
      <w:pPr>
        <w:tabs>
          <w:tab w:val="left" w:pos="841"/>
        </w:tabs>
        <w:jc w:val="both"/>
        <w:rPr>
          <w:rFonts w:ascii="Gotham" w:hAnsi="Gotham"/>
          <w:smallCaps/>
          <w:sz w:val="20"/>
          <w:szCs w:val="20"/>
        </w:rPr>
      </w:pPr>
      <w:r w:rsidRPr="00FB0EAE">
        <w:rPr>
          <w:rFonts w:ascii="Gotham" w:hAnsi="Gotham"/>
          <w:smallCaps/>
          <w:sz w:val="20"/>
          <w:szCs w:val="20"/>
        </w:rPr>
        <w:t>Repercusiones de la iniciativa</w:t>
      </w:r>
    </w:p>
    <w:p w14:paraId="4419EC0F" w14:textId="77777777" w:rsidR="004D319F" w:rsidRPr="00FB0EAE" w:rsidRDefault="004D319F" w:rsidP="004D319F">
      <w:pPr>
        <w:tabs>
          <w:tab w:val="left" w:pos="841"/>
        </w:tabs>
        <w:jc w:val="both"/>
        <w:rPr>
          <w:rFonts w:ascii="Gotham" w:hAnsi="Gotham"/>
          <w:sz w:val="20"/>
          <w:szCs w:val="20"/>
        </w:rPr>
      </w:pPr>
    </w:p>
    <w:p w14:paraId="3181D39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Cumpliríamos con la obligación puesta por la Comisión Nacional de Mejoras Regulatorias y por el INEGI.</w:t>
      </w:r>
    </w:p>
    <w:p w14:paraId="5C9E2C8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ab/>
      </w:r>
    </w:p>
    <w:p w14:paraId="3B1F227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Además de que, al contar con esta armonización, se podrá participar en los programas de facilidades administrativas de la SEDECO, y del Visor Metropolitano IMEPLAN.</w:t>
      </w:r>
    </w:p>
    <w:p w14:paraId="347B0162" w14:textId="77777777" w:rsidR="004D319F" w:rsidRPr="00FB0EAE" w:rsidRDefault="004D319F" w:rsidP="004D319F">
      <w:pPr>
        <w:tabs>
          <w:tab w:val="left" w:pos="841"/>
        </w:tabs>
        <w:jc w:val="both"/>
        <w:rPr>
          <w:rFonts w:ascii="Gotham" w:hAnsi="Gotham"/>
          <w:sz w:val="20"/>
          <w:szCs w:val="20"/>
        </w:rPr>
      </w:pPr>
    </w:p>
    <w:p w14:paraId="6DF0DC9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Al participar en estos programas, que son una evolución natural del Sistema de Apertura Rápido de Empresas (SARE), los ciudadanos podrán solicitar su licencia de funcionamiento de forma digital por internet.</w:t>
      </w:r>
    </w:p>
    <w:p w14:paraId="4C4CBFAA" w14:textId="77777777" w:rsidR="004D319F" w:rsidRPr="00FB0EAE" w:rsidRDefault="004D319F" w:rsidP="004D319F">
      <w:pPr>
        <w:tabs>
          <w:tab w:val="left" w:pos="841"/>
        </w:tabs>
        <w:jc w:val="both"/>
        <w:rPr>
          <w:rFonts w:ascii="Gotham" w:hAnsi="Gotham"/>
          <w:sz w:val="20"/>
          <w:szCs w:val="20"/>
        </w:rPr>
      </w:pPr>
    </w:p>
    <w:p w14:paraId="3761B8F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días pasados se llevó a cabo una mesa de trabajo con las dependencias de Ingresos, Licencias, Mejora Regulatoria, Desarrollo Urbano, Secretaría General, Sindicatura y su servidora como coordinadora, en dicha mesa de trabajo se analizó el avance en la implementación del programa Visor Urbano y la armonización del Código de Comercio con el SCIAN. Y uno de los acuerdos fue presentar esta iniciativa.</w:t>
      </w:r>
    </w:p>
    <w:p w14:paraId="3B02D91E" w14:textId="77777777" w:rsidR="004D319F" w:rsidRPr="00FB0EAE" w:rsidRDefault="004D319F" w:rsidP="004D319F">
      <w:pPr>
        <w:tabs>
          <w:tab w:val="left" w:pos="841"/>
        </w:tabs>
        <w:jc w:val="both"/>
        <w:rPr>
          <w:rFonts w:ascii="Gotham" w:hAnsi="Gotham"/>
          <w:sz w:val="20"/>
          <w:szCs w:val="20"/>
        </w:rPr>
      </w:pPr>
    </w:p>
    <w:p w14:paraId="77501C80"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57625B13" w14:textId="77777777" w:rsidR="004D319F" w:rsidRPr="00FB0EAE" w:rsidRDefault="004D319F" w:rsidP="004D319F">
      <w:pPr>
        <w:tabs>
          <w:tab w:val="left" w:pos="841"/>
        </w:tabs>
        <w:jc w:val="both"/>
        <w:rPr>
          <w:rFonts w:ascii="Gotham" w:hAnsi="Gotham"/>
          <w:sz w:val="20"/>
          <w:szCs w:val="20"/>
        </w:rPr>
      </w:pPr>
    </w:p>
    <w:p w14:paraId="734CDC6A"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ÚNICO. - Se turne la presente iniciativa a la Comisión Edilicia de Reglamentos, Puntos Constitucionales, Administración y Planeación Legislativa, como coordinadora de los trabajos; así como a la Comisión Edilicia de Gobierno Digital y Promoción de la Ciudad, como coadyuvante, con el objeto de que se dictamine la factibilidad de la implementación del Catálogo SCIAN en el Código Municipal de Comercio para el Municipio de Tonalá, Jalisco. </w:t>
      </w:r>
    </w:p>
    <w:p w14:paraId="66B0B9A7" w14:textId="77777777" w:rsidR="004D319F" w:rsidRPr="00FB0EAE" w:rsidRDefault="004D319F" w:rsidP="004D319F">
      <w:pPr>
        <w:tabs>
          <w:tab w:val="left" w:pos="841"/>
        </w:tabs>
        <w:jc w:val="both"/>
        <w:rPr>
          <w:rFonts w:ascii="Gotham" w:hAnsi="Gotham"/>
          <w:sz w:val="20"/>
          <w:szCs w:val="20"/>
        </w:rPr>
      </w:pPr>
    </w:p>
    <w:p w14:paraId="24CF324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Reglamentos, Puntos Constitucionales, Administración</w:t>
      </w:r>
      <w:r w:rsidRPr="00FB0EAE">
        <w:rPr>
          <w:rFonts w:ascii="Gotham" w:hAnsi="Gotham" w:cs="Arial"/>
          <w:sz w:val="20"/>
          <w:szCs w:val="20"/>
        </w:rPr>
        <w:t xml:space="preserve"> y Planeación Legislativa, así como a la de Gobierno Digital y Promoción de la Ciudad</w:t>
      </w:r>
      <w:r w:rsidRPr="00FB0EAE">
        <w:rPr>
          <w:rFonts w:ascii="Gotham" w:hAnsi="Gotham"/>
          <w:sz w:val="20"/>
          <w:szCs w:val="20"/>
        </w:rPr>
        <w:t>; quienes estén por la afirmativa, favor de manifestarlo levantando su mano; instruyendo a la Secretaria General para que contabilice los votos y nos informe del resultado.</w:t>
      </w:r>
    </w:p>
    <w:p w14:paraId="3BC8BC3D" w14:textId="77777777" w:rsidR="004D319F" w:rsidRPr="00FB0EAE" w:rsidRDefault="004D319F" w:rsidP="004D319F">
      <w:pPr>
        <w:tabs>
          <w:tab w:val="left" w:pos="841"/>
        </w:tabs>
        <w:jc w:val="both"/>
        <w:rPr>
          <w:rFonts w:ascii="Gotham" w:hAnsi="Gotham"/>
          <w:sz w:val="20"/>
          <w:szCs w:val="20"/>
        </w:rPr>
      </w:pPr>
    </w:p>
    <w:p w14:paraId="1EEA3FF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1BA48501" w14:textId="77777777" w:rsidR="004D319F" w:rsidRPr="00FB0EAE" w:rsidRDefault="004D319F" w:rsidP="004D319F">
      <w:pPr>
        <w:tabs>
          <w:tab w:val="left" w:pos="841"/>
        </w:tabs>
        <w:jc w:val="both"/>
        <w:rPr>
          <w:rFonts w:ascii="Gotham" w:hAnsi="Gotham"/>
          <w:sz w:val="20"/>
          <w:szCs w:val="20"/>
        </w:rPr>
      </w:pPr>
    </w:p>
    <w:p w14:paraId="118F398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3E9EB26E" w14:textId="77777777" w:rsidR="004D319F" w:rsidRPr="00FB0EAE" w:rsidRDefault="004D319F" w:rsidP="004D319F">
      <w:pPr>
        <w:jc w:val="both"/>
        <w:rPr>
          <w:rFonts w:ascii="Gotham" w:hAnsi="Gotham"/>
          <w:sz w:val="20"/>
          <w:szCs w:val="20"/>
        </w:rPr>
      </w:pPr>
    </w:p>
    <w:p w14:paraId="692FFD40" w14:textId="77777777" w:rsidR="004D319F" w:rsidRPr="00FB0EAE" w:rsidRDefault="004D319F" w:rsidP="004D319F">
      <w:pPr>
        <w:jc w:val="both"/>
        <w:rPr>
          <w:rFonts w:ascii="Gotham" w:hAnsi="Gotham"/>
          <w:sz w:val="20"/>
          <w:szCs w:val="20"/>
        </w:rPr>
      </w:pPr>
    </w:p>
    <w:bookmarkEnd w:id="25"/>
    <w:p w14:paraId="7113718A"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290</w:t>
      </w:r>
    </w:p>
    <w:p w14:paraId="11F7AD8D"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Décima Iniciativa con Turno a Comisión</w:t>
      </w:r>
      <w:r w:rsidRPr="00FB0EAE">
        <w:rPr>
          <w:rFonts w:ascii="Gotham" w:hAnsi="Gotham"/>
          <w:b/>
          <w:bCs/>
          <w:sz w:val="20"/>
          <w:szCs w:val="20"/>
        </w:rPr>
        <w:t xml:space="preserve">.- </w:t>
      </w:r>
      <w:r w:rsidRPr="00FB0EAE">
        <w:rPr>
          <w:rFonts w:ascii="Gotham" w:hAnsi="Gotham"/>
          <w:sz w:val="20"/>
          <w:szCs w:val="20"/>
        </w:rPr>
        <w:t>En uso de la voz la Regidora Dulce Yunuén García Venegas, señala que, la que suscribe, Regidora integrante de este Ayuntamiento, con fundamento en los artículos 115, fracción II, de la Constitución Política de los Estados Unidos Mexicanos, y los numerales 41 y 50, fracción I, de la Ley del Gobierno y la Administración Pública Municipal del Estado de Jalisco, los numerales 120, fracción II, del Reglamento del Gobierno y la Administración Pública del Ayuntamiento Constitucional de Tonalá, Jalisco; así como el artículos 25 y 26 del Reglamento para el Funcionamiento Interno de Sesiones del Ayuntamiento Constitucional de Tonalá, Jalisco; someto a la elevada consideración de este Cuerpo colegiado la presente iniciativa con turno a Comisión, que tiene por objeto la creación del “Galardón Orgullo Equino de Tonalá“, de acuerdo con las siguientes:</w:t>
      </w:r>
    </w:p>
    <w:p w14:paraId="65C9BBC8" w14:textId="77777777" w:rsidR="004D319F" w:rsidRPr="00FB0EAE" w:rsidRDefault="004D319F" w:rsidP="004D319F">
      <w:pPr>
        <w:tabs>
          <w:tab w:val="left" w:pos="841"/>
        </w:tabs>
        <w:jc w:val="both"/>
        <w:rPr>
          <w:rFonts w:ascii="Gotham" w:hAnsi="Gotham"/>
          <w:sz w:val="20"/>
          <w:szCs w:val="20"/>
        </w:rPr>
      </w:pPr>
    </w:p>
    <w:p w14:paraId="0735E564"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CONSIDERACIONES</w:t>
      </w:r>
    </w:p>
    <w:p w14:paraId="39ADD8DD" w14:textId="77777777" w:rsidR="004D319F" w:rsidRPr="00FB0EAE" w:rsidRDefault="004D319F" w:rsidP="004D319F">
      <w:pPr>
        <w:tabs>
          <w:tab w:val="left" w:pos="841"/>
        </w:tabs>
        <w:jc w:val="both"/>
        <w:rPr>
          <w:rFonts w:ascii="Gotham" w:hAnsi="Gotham"/>
          <w:sz w:val="20"/>
          <w:szCs w:val="20"/>
        </w:rPr>
      </w:pPr>
    </w:p>
    <w:p w14:paraId="5D655E3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Que el municipio de Tonalá cuenta con una amplia tradición cultural, histórica y social, que se refleja en las distintas manifestaciones artísticas, cívicas y comunitarias que fortalecen la identidad de nuestra población.</w:t>
      </w:r>
    </w:p>
    <w:p w14:paraId="14DC4C35" w14:textId="77777777" w:rsidR="004D319F" w:rsidRPr="00FB0EAE" w:rsidRDefault="004D319F" w:rsidP="004D319F">
      <w:pPr>
        <w:tabs>
          <w:tab w:val="left" w:pos="841"/>
        </w:tabs>
        <w:jc w:val="both"/>
        <w:rPr>
          <w:rFonts w:ascii="Gotham" w:hAnsi="Gotham"/>
          <w:sz w:val="20"/>
          <w:szCs w:val="20"/>
        </w:rPr>
      </w:pPr>
    </w:p>
    <w:p w14:paraId="62645A2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Que los caballos, como parte fundamental de la vida comunitaria y deportiva, han representado un símbolo de esfuerzo, nobleza y disciplina, siendo pieza clave en la proyección de Tonalá a nivel regional, estatal, nacional e internacional, a través de competencias y exhibiciones ecuestres en las que han participado ejemplares de nuestro municipio.</w:t>
      </w:r>
    </w:p>
    <w:p w14:paraId="3EE28BC4" w14:textId="77777777" w:rsidR="004D319F" w:rsidRPr="00FB0EAE" w:rsidRDefault="004D319F" w:rsidP="004D319F">
      <w:pPr>
        <w:tabs>
          <w:tab w:val="left" w:pos="841"/>
        </w:tabs>
        <w:jc w:val="both"/>
        <w:rPr>
          <w:rFonts w:ascii="Gotham" w:hAnsi="Gotham"/>
          <w:sz w:val="20"/>
          <w:szCs w:val="20"/>
        </w:rPr>
      </w:pPr>
    </w:p>
    <w:p w14:paraId="1418A7A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lastRenderedPageBreak/>
        <w:t>Que resulta de justicia reconocer públicamente a las personas del municipio cuyos caballos han puesto en alto el nombre de Tonalá, ya que dichos logros no solo son mérito individual, sino también un reflejo del esfuerzo de familias y comunidades enteras.</w:t>
      </w:r>
    </w:p>
    <w:p w14:paraId="10E3CBFE" w14:textId="77777777" w:rsidR="004D319F" w:rsidRPr="00FB0EAE" w:rsidRDefault="004D319F" w:rsidP="004D319F">
      <w:pPr>
        <w:tabs>
          <w:tab w:val="left" w:pos="841"/>
        </w:tabs>
        <w:jc w:val="both"/>
        <w:rPr>
          <w:rFonts w:ascii="Gotham" w:hAnsi="Gotham"/>
          <w:sz w:val="20"/>
          <w:szCs w:val="20"/>
        </w:rPr>
      </w:pPr>
    </w:p>
    <w:p w14:paraId="0E15967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Que el 20 de noviembre, fecha en la que se conmemora el inicio de la Revolución Mexicana, constituye una ocasión propicia para fortalecer la memoria cívica de nuestro pueblo y, en ese marco, entregar reconocimientos que enaltezcan los valores de disciplina, esfuerzo y orgullo de pertenencia a Tonalá.</w:t>
      </w:r>
    </w:p>
    <w:p w14:paraId="6D39CF68" w14:textId="77777777" w:rsidR="004D319F" w:rsidRPr="00FB0EAE" w:rsidRDefault="004D319F" w:rsidP="004D319F">
      <w:pPr>
        <w:tabs>
          <w:tab w:val="left" w:pos="841"/>
        </w:tabs>
        <w:jc w:val="both"/>
        <w:rPr>
          <w:rFonts w:ascii="Gotham" w:hAnsi="Gotham"/>
          <w:sz w:val="20"/>
          <w:szCs w:val="20"/>
        </w:rPr>
      </w:pPr>
    </w:p>
    <w:p w14:paraId="5DD6BED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Que la Plaza Cihualpilli es un espacio histórico y cultural emblemático del municipio, lugar idóneo para llevar a cabo la ceremonia de entrega del galardón que se propone, por su relevancia como punto de encuentro comunitario.</w:t>
      </w:r>
    </w:p>
    <w:p w14:paraId="12652EAE" w14:textId="77777777" w:rsidR="004D319F" w:rsidRPr="00FB0EAE" w:rsidRDefault="004D319F" w:rsidP="004D319F">
      <w:pPr>
        <w:tabs>
          <w:tab w:val="left" w:pos="841"/>
        </w:tabs>
        <w:jc w:val="both"/>
        <w:rPr>
          <w:rFonts w:ascii="Gotham" w:hAnsi="Gotham"/>
          <w:sz w:val="20"/>
          <w:szCs w:val="20"/>
        </w:rPr>
      </w:pPr>
    </w:p>
    <w:p w14:paraId="4EBC8F7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el imaginario nacional, el charro montado en su caballo es un ícono de México, sin el caballo no existiría el charro ni la charrería, ya que es, al mismo tiempo, herramienta de trabajo, compañero de vida, símbolo cultural y orgullo de Jalisco.</w:t>
      </w:r>
    </w:p>
    <w:p w14:paraId="32D9BD26" w14:textId="77777777" w:rsidR="004D319F" w:rsidRPr="00FB0EAE" w:rsidRDefault="004D319F" w:rsidP="004D319F">
      <w:pPr>
        <w:tabs>
          <w:tab w:val="left" w:pos="841"/>
        </w:tabs>
        <w:jc w:val="both"/>
        <w:rPr>
          <w:rFonts w:ascii="Gotham" w:hAnsi="Gotham"/>
          <w:sz w:val="20"/>
          <w:szCs w:val="20"/>
        </w:rPr>
      </w:pPr>
    </w:p>
    <w:p w14:paraId="663A359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galardón estará destinado a personas del municipio cuyos caballos hayan puesto en alto el nombre de Tonalá en competencias, exhibiciones o eventos ecuestres de nivel regional, estatal, nacional o internacional.</w:t>
      </w:r>
    </w:p>
    <w:p w14:paraId="6227CDEE" w14:textId="77777777" w:rsidR="004D319F" w:rsidRPr="00FB0EAE" w:rsidRDefault="004D319F" w:rsidP="004D319F">
      <w:pPr>
        <w:tabs>
          <w:tab w:val="left" w:pos="841"/>
        </w:tabs>
        <w:jc w:val="both"/>
        <w:rPr>
          <w:rFonts w:ascii="Gotham" w:hAnsi="Gotham"/>
          <w:sz w:val="20"/>
          <w:szCs w:val="20"/>
        </w:rPr>
      </w:pPr>
    </w:p>
    <w:p w14:paraId="2C14140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La entrega del “Galardón Orgullo Equino de Tonalá” se realizará en la Plaza Cihualpilli, como sede oficial y solemne de la ceremonia.</w:t>
      </w:r>
    </w:p>
    <w:p w14:paraId="19503D76" w14:textId="77777777" w:rsidR="004D319F" w:rsidRPr="00FB0EAE" w:rsidRDefault="004D319F" w:rsidP="004D319F">
      <w:pPr>
        <w:tabs>
          <w:tab w:val="left" w:pos="841"/>
        </w:tabs>
        <w:jc w:val="both"/>
        <w:rPr>
          <w:rFonts w:ascii="Gotham" w:hAnsi="Gotham"/>
          <w:sz w:val="20"/>
          <w:szCs w:val="20"/>
        </w:rPr>
      </w:pPr>
    </w:p>
    <w:p w14:paraId="36529C3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 instruye que el diseño del galardón incorpore elementos representativos de Tonalá, como el barro bruñido, y que se graben en él el nombre de la persona reconocida, del caballo y el logro alcanzado.</w:t>
      </w:r>
    </w:p>
    <w:p w14:paraId="1A3F438B" w14:textId="77777777" w:rsidR="004D319F" w:rsidRPr="00FB0EAE" w:rsidRDefault="004D319F" w:rsidP="004D319F">
      <w:pPr>
        <w:tabs>
          <w:tab w:val="left" w:pos="841"/>
        </w:tabs>
        <w:jc w:val="both"/>
        <w:rPr>
          <w:rFonts w:ascii="Gotham" w:hAnsi="Gotham"/>
          <w:sz w:val="20"/>
          <w:szCs w:val="20"/>
        </w:rPr>
      </w:pPr>
    </w:p>
    <w:p w14:paraId="080EFE5F"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424131F1" w14:textId="77777777" w:rsidR="004D319F" w:rsidRPr="00FB0EAE" w:rsidRDefault="004D319F" w:rsidP="004D319F">
      <w:pPr>
        <w:tabs>
          <w:tab w:val="left" w:pos="841"/>
        </w:tabs>
        <w:jc w:val="both"/>
        <w:rPr>
          <w:rFonts w:ascii="Gotham" w:hAnsi="Gotham"/>
          <w:sz w:val="20"/>
          <w:szCs w:val="20"/>
        </w:rPr>
      </w:pPr>
    </w:p>
    <w:p w14:paraId="5A25C39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PRIMERO. - Se aprueba la creación del “</w:t>
      </w:r>
      <w:bookmarkStart w:id="27" w:name="_Hlk209177623"/>
      <w:r w:rsidRPr="00FB0EAE">
        <w:rPr>
          <w:rFonts w:ascii="Gotham" w:hAnsi="Gotham"/>
          <w:sz w:val="20"/>
          <w:szCs w:val="20"/>
        </w:rPr>
        <w:t>Galardón Orgullo Equino de Tonalá</w:t>
      </w:r>
      <w:bookmarkEnd w:id="27"/>
      <w:r w:rsidRPr="00FB0EAE">
        <w:rPr>
          <w:rFonts w:ascii="Gotham" w:hAnsi="Gotham"/>
          <w:sz w:val="20"/>
          <w:szCs w:val="20"/>
        </w:rPr>
        <w:t xml:space="preserve">”, como reconocimiento oficial que será entregado por el Honorable Ayuntamiento Constitucional de Tonalá, Jalisco, cada 20 de noviembre, en el marco de las festividades cívicas de la Revolución Mexicana. </w:t>
      </w:r>
    </w:p>
    <w:p w14:paraId="75CC636B" w14:textId="77777777" w:rsidR="004D319F" w:rsidRPr="00FB0EAE" w:rsidRDefault="004D319F" w:rsidP="004D319F">
      <w:pPr>
        <w:tabs>
          <w:tab w:val="left" w:pos="841"/>
        </w:tabs>
        <w:jc w:val="both"/>
        <w:rPr>
          <w:rFonts w:ascii="Gotham" w:hAnsi="Gotham"/>
          <w:sz w:val="20"/>
          <w:szCs w:val="20"/>
        </w:rPr>
      </w:pPr>
    </w:p>
    <w:p w14:paraId="3D0F069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Se turna la presente iniciativa a la Comisión Edilicia de Festividades Cívicas, Espectáculos Públicos y Crónica Municipal, para su análisis, dictamen y posterior aprobación del Pleno del Ayuntamiento.</w:t>
      </w:r>
    </w:p>
    <w:p w14:paraId="047CBF7A" w14:textId="77777777" w:rsidR="004D319F" w:rsidRPr="00FB0EAE" w:rsidRDefault="004D319F" w:rsidP="004D319F">
      <w:pPr>
        <w:tabs>
          <w:tab w:val="left" w:pos="841"/>
        </w:tabs>
        <w:jc w:val="both"/>
        <w:rPr>
          <w:rFonts w:ascii="Gotham" w:hAnsi="Gotham"/>
          <w:sz w:val="20"/>
          <w:szCs w:val="20"/>
        </w:rPr>
      </w:pPr>
    </w:p>
    <w:p w14:paraId="40CA5F0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En uso de la voz el Presidente Municipal, Sergio Armando Chávez Dávalos, expresa que, se pone a su consideración para su turno a la Comisión Edilicia de </w:t>
      </w:r>
      <w:r w:rsidRPr="00FB0EAE">
        <w:rPr>
          <w:rFonts w:ascii="Gotham" w:hAnsi="Gotham" w:cs="Arial"/>
          <w:sz w:val="20"/>
          <w:szCs w:val="20"/>
        </w:rPr>
        <w:t>Festividades Cívicas, Espectáculos Públicos y Crónica Municipal</w:t>
      </w:r>
      <w:r w:rsidRPr="00FB0EAE">
        <w:rPr>
          <w:rFonts w:ascii="Gotham" w:hAnsi="Gotham"/>
          <w:sz w:val="20"/>
          <w:szCs w:val="20"/>
        </w:rPr>
        <w:t>.</w:t>
      </w:r>
    </w:p>
    <w:p w14:paraId="2EAC2965" w14:textId="77777777" w:rsidR="004D319F" w:rsidRPr="00FB0EAE" w:rsidRDefault="004D319F" w:rsidP="004D319F">
      <w:pPr>
        <w:tabs>
          <w:tab w:val="left" w:pos="841"/>
        </w:tabs>
        <w:jc w:val="both"/>
        <w:rPr>
          <w:rFonts w:ascii="Gotham" w:hAnsi="Gotham"/>
          <w:sz w:val="20"/>
          <w:szCs w:val="20"/>
        </w:rPr>
      </w:pPr>
    </w:p>
    <w:p w14:paraId="1DBCD4B8"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la Regidora Laura Liliana Olea Frías, manifiesta que, Presidente, nada más para solicitar si se me puede integrar a los trabajos de la Comisión, de manera personal; me puede repetir Secretaria a qué comisiones se turnó la iniciativa.</w:t>
      </w:r>
    </w:p>
    <w:p w14:paraId="70396631" w14:textId="77777777" w:rsidR="004D319F" w:rsidRPr="00FB0EAE" w:rsidRDefault="004D319F" w:rsidP="004D319F">
      <w:pPr>
        <w:tabs>
          <w:tab w:val="left" w:pos="841"/>
        </w:tabs>
        <w:jc w:val="both"/>
        <w:rPr>
          <w:rFonts w:ascii="Gotham" w:hAnsi="Gotham"/>
          <w:sz w:val="20"/>
          <w:szCs w:val="20"/>
        </w:rPr>
      </w:pPr>
    </w:p>
    <w:p w14:paraId="65124D5A"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menciona que, con gusto, es una iniciativa con turno a la Comisión Edilicia de Festividades Cívicas, Espectáculos Públicos y Crónica Municipal, que tiene por objeto la creación del “Galardón Orgullo Equino de Tonalá”; si aparte de usted sugieren alguna otra Comisión, con gusto la agregamos.</w:t>
      </w:r>
    </w:p>
    <w:p w14:paraId="0A2E50BD" w14:textId="77777777" w:rsidR="004D319F" w:rsidRPr="00FB0EAE" w:rsidRDefault="004D319F" w:rsidP="004D319F">
      <w:pPr>
        <w:tabs>
          <w:tab w:val="left" w:pos="841"/>
        </w:tabs>
        <w:jc w:val="both"/>
        <w:rPr>
          <w:rFonts w:ascii="Gotham" w:hAnsi="Gotham"/>
          <w:sz w:val="20"/>
          <w:szCs w:val="20"/>
        </w:rPr>
      </w:pPr>
    </w:p>
    <w:p w14:paraId="2DDC0A6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la Regidora Laura Liliana Olea Frías, expresa que, no, pues nada más que se me integre.</w:t>
      </w:r>
    </w:p>
    <w:p w14:paraId="6D86C2B0" w14:textId="77777777" w:rsidR="004D319F" w:rsidRPr="00FB0EAE" w:rsidRDefault="004D319F" w:rsidP="004D319F">
      <w:pPr>
        <w:tabs>
          <w:tab w:val="left" w:pos="841"/>
        </w:tabs>
        <w:jc w:val="both"/>
        <w:rPr>
          <w:rFonts w:ascii="Gotham" w:hAnsi="Gotham"/>
          <w:sz w:val="20"/>
          <w:szCs w:val="20"/>
        </w:rPr>
      </w:pPr>
    </w:p>
    <w:p w14:paraId="65E7D48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manifiesta que, claro, cuente con ello, Regidora.</w:t>
      </w:r>
    </w:p>
    <w:p w14:paraId="09D0D274" w14:textId="77777777" w:rsidR="004D319F" w:rsidRPr="00FB0EAE" w:rsidRDefault="004D319F" w:rsidP="004D319F">
      <w:pPr>
        <w:tabs>
          <w:tab w:val="left" w:pos="841"/>
        </w:tabs>
        <w:jc w:val="both"/>
        <w:rPr>
          <w:rFonts w:ascii="Gotham" w:hAnsi="Gotham"/>
          <w:sz w:val="20"/>
          <w:szCs w:val="20"/>
        </w:rPr>
      </w:pPr>
    </w:p>
    <w:p w14:paraId="2B26615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En uso de la voz el Presidente Municipal, Sergio Armando Chávez Dávalos, señala que, bien, con ese agregado, se propone su turno a la Comisión Edilicia de </w:t>
      </w:r>
      <w:r w:rsidRPr="00FB0EAE">
        <w:rPr>
          <w:rFonts w:ascii="Gotham" w:hAnsi="Gotham" w:cs="Arial"/>
          <w:sz w:val="20"/>
          <w:szCs w:val="20"/>
        </w:rPr>
        <w:t>Festividades Cívicas, Espectáculos Públicos y Crónica Municipal</w:t>
      </w:r>
      <w:r w:rsidRPr="00FB0EAE">
        <w:rPr>
          <w:rFonts w:ascii="Gotham" w:hAnsi="Gotham"/>
          <w:sz w:val="20"/>
          <w:szCs w:val="20"/>
        </w:rPr>
        <w:t>, quienes estén por la afirmativa, favor de manifestarlo levantando su mano; instruyendo a la Secretaria General para que contabilice los votos y nos informe del resultado.</w:t>
      </w:r>
    </w:p>
    <w:p w14:paraId="7A711F18" w14:textId="77777777" w:rsidR="004D319F" w:rsidRPr="00FB0EAE" w:rsidRDefault="004D319F" w:rsidP="004D319F">
      <w:pPr>
        <w:tabs>
          <w:tab w:val="left" w:pos="841"/>
        </w:tabs>
        <w:jc w:val="both"/>
        <w:rPr>
          <w:rFonts w:ascii="Gotham" w:hAnsi="Gotham"/>
          <w:sz w:val="20"/>
          <w:szCs w:val="20"/>
        </w:rPr>
      </w:pPr>
    </w:p>
    <w:p w14:paraId="60C2C969"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2BB5BE5A" w14:textId="77777777" w:rsidR="004D319F" w:rsidRPr="00FB0EAE" w:rsidRDefault="004D319F" w:rsidP="004D319F">
      <w:pPr>
        <w:tabs>
          <w:tab w:val="left" w:pos="841"/>
        </w:tabs>
        <w:jc w:val="both"/>
        <w:rPr>
          <w:rFonts w:ascii="Gotham" w:hAnsi="Gotham"/>
          <w:sz w:val="20"/>
          <w:szCs w:val="20"/>
        </w:rPr>
      </w:pPr>
    </w:p>
    <w:p w14:paraId="76544A2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1AAE8521" w14:textId="77777777" w:rsidR="004D319F" w:rsidRPr="00FB0EAE" w:rsidRDefault="004D319F" w:rsidP="004D319F">
      <w:pPr>
        <w:tabs>
          <w:tab w:val="left" w:pos="841"/>
        </w:tabs>
        <w:jc w:val="both"/>
        <w:rPr>
          <w:rFonts w:ascii="Gotham" w:hAnsi="Gotham"/>
          <w:sz w:val="20"/>
          <w:szCs w:val="20"/>
        </w:rPr>
      </w:pPr>
    </w:p>
    <w:p w14:paraId="3436024E" w14:textId="77777777" w:rsidR="004D319F" w:rsidRPr="00FB0EAE" w:rsidRDefault="004D319F" w:rsidP="004D319F">
      <w:pPr>
        <w:tabs>
          <w:tab w:val="left" w:pos="841"/>
        </w:tabs>
        <w:jc w:val="both"/>
        <w:rPr>
          <w:rFonts w:ascii="Gotham" w:hAnsi="Gotham"/>
          <w:sz w:val="20"/>
          <w:szCs w:val="20"/>
        </w:rPr>
      </w:pPr>
    </w:p>
    <w:p w14:paraId="17033079"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291</w:t>
      </w:r>
    </w:p>
    <w:p w14:paraId="70674608"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b/>
          <w:bCs/>
          <w:smallCaps/>
          <w:sz w:val="20"/>
          <w:szCs w:val="20"/>
        </w:rPr>
        <w:t>Décima Primera Iniciativa con Turno a Comisión</w:t>
      </w:r>
      <w:r w:rsidRPr="00FB0EAE">
        <w:rPr>
          <w:rFonts w:ascii="Gotham" w:hAnsi="Gotham"/>
          <w:b/>
          <w:bCs/>
          <w:sz w:val="20"/>
          <w:szCs w:val="20"/>
        </w:rPr>
        <w:t xml:space="preserve">.- </w:t>
      </w:r>
      <w:r w:rsidRPr="00FB0EAE">
        <w:rPr>
          <w:rFonts w:ascii="Gotham" w:hAnsi="Gotham"/>
          <w:sz w:val="20"/>
          <w:szCs w:val="20"/>
        </w:rPr>
        <w:t>En uso de la voz el Regidor Ángel Enrique Guzmán Loza, señala que, e</w:t>
      </w:r>
      <w:r w:rsidRPr="00FB0EAE">
        <w:rPr>
          <w:rFonts w:ascii="Gotham" w:hAnsi="Gotham" w:cs="Arial"/>
          <w:sz w:val="20"/>
          <w:szCs w:val="20"/>
        </w:rPr>
        <w:t>l que suscribe Ángel Enrique Guzmán Loza, en uso de la facultad que me confieren los artículos 41, fracción II y 50, fracción I, de la Ley del Gobierno y la Administración Pública Municipal del Estado de Jalisco, el artículo 60 del Reglamento del Gobierno y la Administración Pública del Ayuntamiento Constitucional de Tonalá, Jalisco, así como los artículos 82, fracción II y 83 del Reglamento para el Funcionamiento Interno de Sesiones del Ayuntamiento Constitucional de Tonalá Jalisco, someto a consideración de ustedes, la presente iniciativa con turno a Comisión que tiene por objeto se asigne el nombre del Señor José Esquivias Esquivias a una calle de la colonia El Doradito de esta municipalidad, en virtud de haber sido un personaje ejemplar en el rubro de la participación ciudadana, de conformidad con la siguiente:</w:t>
      </w:r>
    </w:p>
    <w:p w14:paraId="44F683F6" w14:textId="77777777" w:rsidR="004D319F" w:rsidRPr="00FB0EAE" w:rsidRDefault="004D319F" w:rsidP="004D319F">
      <w:pPr>
        <w:tabs>
          <w:tab w:val="left" w:pos="841"/>
        </w:tabs>
        <w:jc w:val="both"/>
        <w:rPr>
          <w:rFonts w:ascii="Gotham" w:hAnsi="Gotham" w:cs="Arial"/>
          <w:sz w:val="20"/>
          <w:szCs w:val="20"/>
        </w:rPr>
      </w:pPr>
      <w:r w:rsidRPr="00FB0EAE">
        <w:rPr>
          <w:rFonts w:ascii="Gotham" w:hAnsi="Gotham" w:cs="Arial"/>
          <w:sz w:val="20"/>
          <w:szCs w:val="20"/>
        </w:rPr>
        <w:tab/>
      </w:r>
    </w:p>
    <w:p w14:paraId="4031534D" w14:textId="77777777" w:rsidR="004D319F" w:rsidRPr="00FB0EAE" w:rsidRDefault="004D319F" w:rsidP="004D319F">
      <w:pPr>
        <w:tabs>
          <w:tab w:val="left" w:pos="841"/>
        </w:tabs>
        <w:jc w:val="center"/>
        <w:rPr>
          <w:rFonts w:ascii="Gotham" w:hAnsi="Gotham" w:cs="Arial"/>
          <w:sz w:val="20"/>
          <w:szCs w:val="20"/>
        </w:rPr>
      </w:pPr>
      <w:r w:rsidRPr="00FB0EAE">
        <w:rPr>
          <w:rFonts w:ascii="Gotham" w:hAnsi="Gotham" w:cs="Arial"/>
          <w:sz w:val="20"/>
          <w:szCs w:val="20"/>
        </w:rPr>
        <w:t>EXPOSICIÓN DE MOTIVOS</w:t>
      </w:r>
    </w:p>
    <w:p w14:paraId="3F559022" w14:textId="77777777" w:rsidR="004D319F" w:rsidRPr="00FB0EAE" w:rsidRDefault="004D319F" w:rsidP="004D319F">
      <w:pPr>
        <w:tabs>
          <w:tab w:val="left" w:pos="841"/>
        </w:tabs>
        <w:jc w:val="both"/>
        <w:rPr>
          <w:rFonts w:ascii="Gotham" w:hAnsi="Gotham" w:cs="Arial"/>
          <w:sz w:val="20"/>
          <w:szCs w:val="20"/>
        </w:rPr>
      </w:pPr>
    </w:p>
    <w:p w14:paraId="5087360D" w14:textId="77777777" w:rsidR="004D319F" w:rsidRPr="00FB0EAE" w:rsidRDefault="004D319F">
      <w:pPr>
        <w:pStyle w:val="Prrafodelista"/>
        <w:numPr>
          <w:ilvl w:val="0"/>
          <w:numId w:val="144"/>
        </w:numPr>
        <w:ind w:left="567" w:hanging="567"/>
        <w:contextualSpacing w:val="0"/>
        <w:jc w:val="both"/>
        <w:rPr>
          <w:rFonts w:ascii="Gotham" w:hAnsi="Gotham" w:cs="Arial"/>
          <w:bCs/>
          <w:sz w:val="20"/>
          <w:szCs w:val="20"/>
        </w:rPr>
      </w:pPr>
      <w:r w:rsidRPr="00FB0EAE">
        <w:rPr>
          <w:rFonts w:ascii="Gotham" w:hAnsi="Gotham" w:cs="Arial"/>
          <w:bCs/>
          <w:sz w:val="20"/>
          <w:szCs w:val="20"/>
        </w:rPr>
        <w:t xml:space="preserve">Don José Esquivias Esquivias fue, ante todo, </w:t>
      </w:r>
      <w:r w:rsidRPr="00FB0EAE">
        <w:rPr>
          <w:rFonts w:ascii="Gotham" w:hAnsi="Gotham" w:cs="AppleSystemUIFont"/>
          <w:sz w:val="20"/>
          <w:szCs w:val="20"/>
        </w:rPr>
        <w:t>un hombre ejemplar, padre de familia,</w:t>
      </w:r>
      <w:r w:rsidRPr="00FB0EAE">
        <w:rPr>
          <w:rFonts w:ascii="Gotham" w:hAnsi="Gotham" w:cs="Arial"/>
          <w:bCs/>
          <w:sz w:val="20"/>
          <w:szCs w:val="20"/>
        </w:rPr>
        <w:t xml:space="preserve"> un buen vecino, </w:t>
      </w:r>
      <w:r w:rsidRPr="00FB0EAE">
        <w:rPr>
          <w:rFonts w:ascii="Gotham" w:hAnsi="Gotham" w:cs="AppleSystemUIFont"/>
          <w:sz w:val="20"/>
          <w:szCs w:val="20"/>
        </w:rPr>
        <w:t>comprometido con el bienestar de su comunidad, con visión y liderazgo, entendió que el acceso a los servicios básicos como agua potable, drenaje, alumbrado, seguridad, obras públicas en las calles, además de participar en la regularización de los predios donde se establecieron los vecinos de la colonia Lomas de la Soledad.</w:t>
      </w:r>
    </w:p>
    <w:p w14:paraId="6E31786C" w14:textId="77777777" w:rsidR="004D319F" w:rsidRPr="00FB0EAE" w:rsidRDefault="004D319F" w:rsidP="004D319F">
      <w:pPr>
        <w:pStyle w:val="Prrafodelista"/>
        <w:autoSpaceDE w:val="0"/>
        <w:autoSpaceDN w:val="0"/>
        <w:adjustRightInd w:val="0"/>
        <w:ind w:left="567" w:hanging="567"/>
        <w:contextualSpacing w:val="0"/>
        <w:rPr>
          <w:rFonts w:ascii="Gotham" w:hAnsi="Gotham" w:cs="AppleSystemUIFont"/>
          <w:sz w:val="20"/>
          <w:szCs w:val="20"/>
        </w:rPr>
      </w:pPr>
    </w:p>
    <w:p w14:paraId="7AE5B00E" w14:textId="77777777" w:rsidR="004D319F" w:rsidRPr="00FB0EAE" w:rsidRDefault="004D319F">
      <w:pPr>
        <w:pStyle w:val="Prrafodelista"/>
        <w:numPr>
          <w:ilvl w:val="0"/>
          <w:numId w:val="144"/>
        </w:numPr>
        <w:ind w:left="567" w:hanging="567"/>
        <w:contextualSpacing w:val="0"/>
        <w:jc w:val="both"/>
        <w:rPr>
          <w:rFonts w:ascii="Gotham" w:hAnsi="Gotham" w:cs="Arial"/>
          <w:bCs/>
          <w:sz w:val="20"/>
          <w:szCs w:val="20"/>
        </w:rPr>
      </w:pPr>
      <w:r w:rsidRPr="00FB0EAE">
        <w:rPr>
          <w:rFonts w:ascii="Gotham" w:hAnsi="Gotham" w:cs="Arial"/>
          <w:bCs/>
          <w:sz w:val="20"/>
          <w:szCs w:val="20"/>
        </w:rPr>
        <w:t>Siempre preocupado por el bienestar de su gente, luchó para que en la colonia llegaran dichos servicios, así como para que cada familia tuviera la certeza jurídica de su patrimonio.</w:t>
      </w:r>
    </w:p>
    <w:p w14:paraId="58A00DC8" w14:textId="77777777" w:rsidR="004D319F" w:rsidRPr="00FB0EAE" w:rsidRDefault="004D319F" w:rsidP="004D319F">
      <w:pPr>
        <w:pStyle w:val="Prrafodelista"/>
        <w:ind w:left="567" w:hanging="567"/>
        <w:contextualSpacing w:val="0"/>
        <w:jc w:val="both"/>
        <w:rPr>
          <w:rFonts w:ascii="Gotham" w:hAnsi="Gotham" w:cs="Arial"/>
          <w:bCs/>
          <w:sz w:val="20"/>
          <w:szCs w:val="20"/>
        </w:rPr>
      </w:pPr>
    </w:p>
    <w:p w14:paraId="0F3DA5E0" w14:textId="77777777" w:rsidR="004D319F" w:rsidRPr="00FB0EAE" w:rsidRDefault="004D319F">
      <w:pPr>
        <w:pStyle w:val="Prrafodelista"/>
        <w:numPr>
          <w:ilvl w:val="0"/>
          <w:numId w:val="144"/>
        </w:numPr>
        <w:ind w:left="567" w:hanging="567"/>
        <w:contextualSpacing w:val="0"/>
        <w:jc w:val="both"/>
        <w:rPr>
          <w:rFonts w:ascii="Gotham" w:hAnsi="Gotham" w:cs="Arial"/>
          <w:bCs/>
          <w:sz w:val="20"/>
          <w:szCs w:val="20"/>
        </w:rPr>
      </w:pPr>
      <w:r w:rsidRPr="00FB0EAE">
        <w:rPr>
          <w:rFonts w:ascii="Gotham" w:hAnsi="Gotham" w:cs="Arial"/>
          <w:bCs/>
          <w:sz w:val="20"/>
          <w:szCs w:val="20"/>
        </w:rPr>
        <w:t>Con paciencia y entusiasmo, recorrió oficinas, habló con autoridades y, sobre todo, motivó a sus vecinos a unirse, porque sabía que solo trabajando juntos podrían mejorar su colonia. Su alegría era ver que las calles, antes oscuras y de tierra; se llenaban poco a poco de vida. Quienes lo conocieron lo recuerdan como un hombre sencillo, de palabra firme y corazón grande. No buscó protagonismo, a pesar de haber incursionado en el servicio público, sino el bienestar de todos. Su mayor satisfacción fue ver a las familias de su comunidad vivir con paz y tranquilidad.</w:t>
      </w:r>
    </w:p>
    <w:p w14:paraId="4B112B49" w14:textId="77777777" w:rsidR="004D319F" w:rsidRPr="00FB0EAE" w:rsidRDefault="004D319F" w:rsidP="004D319F">
      <w:pPr>
        <w:pStyle w:val="Prrafodelista"/>
        <w:ind w:left="567" w:hanging="567"/>
        <w:contextualSpacing w:val="0"/>
        <w:jc w:val="both"/>
        <w:rPr>
          <w:rFonts w:ascii="Gotham" w:hAnsi="Gotham" w:cs="Arial"/>
          <w:bCs/>
          <w:sz w:val="20"/>
          <w:szCs w:val="20"/>
        </w:rPr>
      </w:pPr>
    </w:p>
    <w:p w14:paraId="6CB6701A" w14:textId="77777777" w:rsidR="004D319F" w:rsidRPr="00FB0EAE" w:rsidRDefault="004D319F">
      <w:pPr>
        <w:pStyle w:val="Prrafodelista"/>
        <w:numPr>
          <w:ilvl w:val="0"/>
          <w:numId w:val="144"/>
        </w:numPr>
        <w:ind w:left="567" w:hanging="567"/>
        <w:contextualSpacing w:val="0"/>
        <w:jc w:val="both"/>
        <w:rPr>
          <w:rFonts w:ascii="Gotham" w:hAnsi="Gotham" w:cs="Arial"/>
          <w:bCs/>
          <w:sz w:val="20"/>
          <w:szCs w:val="20"/>
        </w:rPr>
      </w:pPr>
      <w:r w:rsidRPr="00FB0EAE">
        <w:rPr>
          <w:rFonts w:ascii="Gotham" w:hAnsi="Gotham" w:cs="Arial"/>
          <w:bCs/>
          <w:sz w:val="20"/>
          <w:szCs w:val="20"/>
        </w:rPr>
        <w:t>Su memoria permanece en cada servicio logrado, en cada sonrisa de sus vecinos y en la unión que dejó sembrada, además de su legado, el cual se encuentra intacto en la familia que formó con su señora esposa y sus hijos, quienes tienen esa responsabilidad de continuar con la noble labor de su padre.</w:t>
      </w:r>
    </w:p>
    <w:p w14:paraId="2DF77475" w14:textId="77777777" w:rsidR="004D319F" w:rsidRPr="00FB0EAE" w:rsidRDefault="004D319F" w:rsidP="004D319F">
      <w:pPr>
        <w:tabs>
          <w:tab w:val="left" w:pos="841"/>
        </w:tabs>
        <w:jc w:val="both"/>
        <w:rPr>
          <w:rFonts w:ascii="Gotham" w:hAnsi="Gotham"/>
          <w:sz w:val="20"/>
          <w:szCs w:val="20"/>
        </w:rPr>
      </w:pPr>
    </w:p>
    <w:p w14:paraId="093B6C46"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OBJETO Y FINES PERSEGUIDOS POR LA INICIATIVA.</w:t>
      </w:r>
    </w:p>
    <w:p w14:paraId="47B55CA5" w14:textId="77777777" w:rsidR="004D319F" w:rsidRPr="00FB0EAE" w:rsidRDefault="004D319F" w:rsidP="004D319F">
      <w:pPr>
        <w:tabs>
          <w:tab w:val="left" w:pos="841"/>
        </w:tabs>
        <w:jc w:val="both"/>
        <w:rPr>
          <w:rFonts w:ascii="Gotham" w:hAnsi="Gotham"/>
          <w:sz w:val="20"/>
          <w:szCs w:val="20"/>
        </w:rPr>
      </w:pPr>
    </w:p>
    <w:p w14:paraId="13B00E05" w14:textId="4E14B91A"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El objeto de la presente iniciativa es que se le asigne el nombre del señor José Esquivias Esquivias a una calle de la colonia El Doradito, de esta municipalidad de Tonalá, Jalisco. Como un homenaje a su persona por la noble labor que realizó durante muchos años por los vecinos de su colonia y por haber sido un hombre ejemplar.</w:t>
      </w:r>
      <w:r w:rsidR="00602CB5">
        <w:rPr>
          <w:rFonts w:ascii="Gotham" w:hAnsi="Gotham"/>
          <w:sz w:val="20"/>
          <w:szCs w:val="20"/>
        </w:rPr>
        <w:t xml:space="preserve"> </w:t>
      </w:r>
      <w:r w:rsidRPr="00FB0EAE">
        <w:rPr>
          <w:rFonts w:ascii="Gotham" w:hAnsi="Gotham"/>
          <w:sz w:val="20"/>
          <w:szCs w:val="20"/>
        </w:rPr>
        <w:t xml:space="preserve"> </w:t>
      </w:r>
    </w:p>
    <w:p w14:paraId="641694C1" w14:textId="77777777" w:rsidR="004D319F" w:rsidRPr="00FB0EAE" w:rsidRDefault="004D319F" w:rsidP="004D319F">
      <w:pPr>
        <w:tabs>
          <w:tab w:val="left" w:pos="841"/>
        </w:tabs>
        <w:jc w:val="both"/>
        <w:rPr>
          <w:rFonts w:ascii="Gotham" w:hAnsi="Gotham"/>
          <w:sz w:val="20"/>
          <w:szCs w:val="20"/>
        </w:rPr>
      </w:pPr>
    </w:p>
    <w:p w14:paraId="5155A021" w14:textId="77777777" w:rsidR="004D319F" w:rsidRPr="00FB0EAE" w:rsidRDefault="004D319F">
      <w:pPr>
        <w:pStyle w:val="Prrafodelista"/>
        <w:numPr>
          <w:ilvl w:val="0"/>
          <w:numId w:val="150"/>
        </w:numPr>
        <w:tabs>
          <w:tab w:val="left" w:pos="841"/>
        </w:tabs>
        <w:jc w:val="both"/>
        <w:rPr>
          <w:rFonts w:ascii="Gotham" w:hAnsi="Gotham"/>
          <w:sz w:val="20"/>
          <w:szCs w:val="20"/>
        </w:rPr>
      </w:pPr>
      <w:r w:rsidRPr="00FB0EAE">
        <w:rPr>
          <w:rFonts w:ascii="Gotham" w:hAnsi="Gotham"/>
          <w:sz w:val="20"/>
          <w:szCs w:val="20"/>
        </w:rPr>
        <w:t xml:space="preserve">REPERCUSIONES DE LA PRESENTE INICIATIVA. </w:t>
      </w:r>
    </w:p>
    <w:p w14:paraId="5CED0108" w14:textId="77777777" w:rsidR="004D319F" w:rsidRPr="00FB0EAE" w:rsidRDefault="004D319F" w:rsidP="004D319F">
      <w:pPr>
        <w:tabs>
          <w:tab w:val="left" w:pos="841"/>
        </w:tabs>
        <w:jc w:val="both"/>
        <w:rPr>
          <w:rFonts w:ascii="Gotham" w:hAnsi="Gotham"/>
          <w:sz w:val="20"/>
          <w:szCs w:val="20"/>
        </w:rPr>
      </w:pPr>
    </w:p>
    <w:p w14:paraId="0B4D7117" w14:textId="77777777" w:rsidR="004D319F" w:rsidRPr="00FB0EAE" w:rsidRDefault="004D319F">
      <w:pPr>
        <w:pStyle w:val="Prrafodelista"/>
        <w:numPr>
          <w:ilvl w:val="0"/>
          <w:numId w:val="151"/>
        </w:numPr>
        <w:tabs>
          <w:tab w:val="left" w:pos="841"/>
        </w:tabs>
        <w:spacing w:after="120"/>
        <w:jc w:val="both"/>
        <w:rPr>
          <w:rFonts w:ascii="Gotham" w:hAnsi="Gotham"/>
          <w:sz w:val="20"/>
          <w:szCs w:val="20"/>
        </w:rPr>
      </w:pPr>
      <w:r w:rsidRPr="00FB0EAE">
        <w:rPr>
          <w:rFonts w:ascii="Gotham" w:hAnsi="Gotham"/>
          <w:sz w:val="20"/>
          <w:szCs w:val="20"/>
        </w:rPr>
        <w:t>REPERCUSIONES JURÍDICAS:</w:t>
      </w:r>
    </w:p>
    <w:p w14:paraId="34F84963" w14:textId="10BFEAE8" w:rsidR="004D319F" w:rsidRPr="00FB0EAE" w:rsidRDefault="004D319F" w:rsidP="004D319F">
      <w:pPr>
        <w:tabs>
          <w:tab w:val="left" w:pos="841"/>
        </w:tabs>
        <w:ind w:left="360"/>
        <w:jc w:val="both"/>
        <w:rPr>
          <w:rFonts w:ascii="Gotham" w:hAnsi="Gotham"/>
          <w:sz w:val="20"/>
          <w:szCs w:val="20"/>
        </w:rPr>
      </w:pPr>
      <w:r w:rsidRPr="00FB0EAE">
        <w:rPr>
          <w:rFonts w:ascii="Gotham" w:hAnsi="Gotham"/>
          <w:sz w:val="20"/>
          <w:szCs w:val="20"/>
        </w:rPr>
        <w:t>La presente iniciativa no cuenta con repercusión alguna en virtud de que la colonia mencionada se encuentra en proceso de regularización, por lo cual, al asignar el nombre de un personaje sobresaliente de nuestro municipio no se vulnera ninguna disposición municipal.</w:t>
      </w:r>
      <w:r w:rsidR="00602CB5">
        <w:rPr>
          <w:rFonts w:ascii="Gotham" w:hAnsi="Gotham"/>
          <w:sz w:val="20"/>
          <w:szCs w:val="20"/>
        </w:rPr>
        <w:t xml:space="preserve"> </w:t>
      </w:r>
      <w:r w:rsidRPr="00FB0EAE">
        <w:rPr>
          <w:rFonts w:ascii="Gotham" w:hAnsi="Gotham"/>
          <w:sz w:val="20"/>
          <w:szCs w:val="20"/>
        </w:rPr>
        <w:t xml:space="preserve"> </w:t>
      </w:r>
    </w:p>
    <w:p w14:paraId="34242020" w14:textId="77777777" w:rsidR="004D319F" w:rsidRPr="00FB0EAE" w:rsidRDefault="004D319F" w:rsidP="004D319F">
      <w:pPr>
        <w:tabs>
          <w:tab w:val="left" w:pos="841"/>
        </w:tabs>
        <w:jc w:val="both"/>
        <w:rPr>
          <w:rFonts w:ascii="Gotham" w:hAnsi="Gotham"/>
          <w:sz w:val="20"/>
          <w:szCs w:val="20"/>
        </w:rPr>
      </w:pPr>
    </w:p>
    <w:p w14:paraId="68F13833" w14:textId="77777777" w:rsidR="004D319F" w:rsidRPr="00FB0EAE" w:rsidRDefault="004D319F">
      <w:pPr>
        <w:pStyle w:val="Prrafodelista"/>
        <w:numPr>
          <w:ilvl w:val="0"/>
          <w:numId w:val="151"/>
        </w:numPr>
        <w:tabs>
          <w:tab w:val="left" w:pos="841"/>
        </w:tabs>
        <w:spacing w:after="120"/>
        <w:jc w:val="both"/>
        <w:rPr>
          <w:rFonts w:ascii="Gotham" w:hAnsi="Gotham"/>
          <w:sz w:val="20"/>
          <w:szCs w:val="20"/>
        </w:rPr>
      </w:pPr>
      <w:r w:rsidRPr="00FB0EAE">
        <w:rPr>
          <w:rFonts w:ascii="Gotham" w:hAnsi="Gotham"/>
          <w:sz w:val="20"/>
          <w:szCs w:val="20"/>
        </w:rPr>
        <w:t>REPERCUSIONES ECONÓMICAS:</w:t>
      </w:r>
    </w:p>
    <w:p w14:paraId="0905EECC" w14:textId="77777777" w:rsidR="004D319F" w:rsidRPr="00FB0EAE" w:rsidRDefault="004D319F" w:rsidP="004D319F">
      <w:pPr>
        <w:tabs>
          <w:tab w:val="left" w:pos="841"/>
        </w:tabs>
        <w:ind w:left="360"/>
        <w:jc w:val="both"/>
        <w:rPr>
          <w:rFonts w:ascii="Gotham" w:hAnsi="Gotham"/>
          <w:sz w:val="20"/>
          <w:szCs w:val="20"/>
        </w:rPr>
      </w:pPr>
      <w:r w:rsidRPr="00FB0EAE">
        <w:rPr>
          <w:rFonts w:ascii="Gotham" w:hAnsi="Gotham"/>
          <w:sz w:val="20"/>
          <w:szCs w:val="20"/>
        </w:rPr>
        <w:t>La iniciativa no cuenta con repercusiones presupuestales, solo ajustes administrativos en el rubro de Regularización de Predios y Desarrollo Urbano.</w:t>
      </w:r>
    </w:p>
    <w:p w14:paraId="43A6BBA9" w14:textId="77777777" w:rsidR="004D319F" w:rsidRPr="00FB0EAE" w:rsidRDefault="004D319F" w:rsidP="004D319F">
      <w:pPr>
        <w:tabs>
          <w:tab w:val="left" w:pos="841"/>
        </w:tabs>
        <w:jc w:val="both"/>
        <w:rPr>
          <w:rFonts w:ascii="Gotham" w:hAnsi="Gotham"/>
          <w:sz w:val="20"/>
          <w:szCs w:val="20"/>
        </w:rPr>
      </w:pPr>
    </w:p>
    <w:p w14:paraId="6E7A1B08" w14:textId="77777777" w:rsidR="004D319F" w:rsidRPr="00FB0EAE" w:rsidRDefault="004D319F">
      <w:pPr>
        <w:pStyle w:val="Prrafodelista"/>
        <w:numPr>
          <w:ilvl w:val="0"/>
          <w:numId w:val="151"/>
        </w:numPr>
        <w:tabs>
          <w:tab w:val="left" w:pos="841"/>
        </w:tabs>
        <w:spacing w:after="120"/>
        <w:jc w:val="both"/>
        <w:rPr>
          <w:rFonts w:ascii="Gotham" w:hAnsi="Gotham"/>
          <w:sz w:val="20"/>
          <w:szCs w:val="20"/>
        </w:rPr>
      </w:pPr>
      <w:r w:rsidRPr="00FB0EAE">
        <w:rPr>
          <w:rFonts w:ascii="Gotham" w:hAnsi="Gotham"/>
          <w:sz w:val="20"/>
          <w:szCs w:val="20"/>
        </w:rPr>
        <w:t>REPERCUSIONES SOCIALES:</w:t>
      </w:r>
    </w:p>
    <w:p w14:paraId="5D6BFD89" w14:textId="0B8D64BD" w:rsidR="004D319F" w:rsidRPr="00FB0EAE" w:rsidRDefault="004D319F" w:rsidP="004D319F">
      <w:pPr>
        <w:tabs>
          <w:tab w:val="left" w:pos="841"/>
        </w:tabs>
        <w:ind w:left="360"/>
        <w:jc w:val="both"/>
        <w:rPr>
          <w:rFonts w:ascii="Gotham" w:hAnsi="Gotham"/>
          <w:sz w:val="20"/>
          <w:szCs w:val="20"/>
        </w:rPr>
      </w:pPr>
      <w:r w:rsidRPr="00FB0EAE">
        <w:rPr>
          <w:rFonts w:ascii="Gotham" w:hAnsi="Gotham"/>
          <w:sz w:val="20"/>
          <w:szCs w:val="20"/>
        </w:rPr>
        <w:t>Las repercusiones sociales de la iniciativa serán sin duda positivas, ya que los vecinos de la zona se sentirán identificados y con sentido de pertenencia al recordar a este personaje.</w:t>
      </w:r>
      <w:r w:rsidR="00A77611">
        <w:rPr>
          <w:rFonts w:ascii="Gotham" w:hAnsi="Gotham"/>
          <w:sz w:val="20"/>
          <w:szCs w:val="20"/>
        </w:rPr>
        <w:t xml:space="preserve"> </w:t>
      </w:r>
    </w:p>
    <w:p w14:paraId="12EA65E3" w14:textId="77777777" w:rsidR="004D319F" w:rsidRPr="00FB0EAE" w:rsidRDefault="004D319F" w:rsidP="004D319F">
      <w:pPr>
        <w:tabs>
          <w:tab w:val="left" w:pos="841"/>
        </w:tabs>
        <w:jc w:val="both"/>
        <w:rPr>
          <w:rFonts w:ascii="Gotham" w:hAnsi="Gotham"/>
          <w:sz w:val="20"/>
          <w:szCs w:val="20"/>
        </w:rPr>
      </w:pPr>
    </w:p>
    <w:p w14:paraId="45536545"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Por lo anteriormente expuesto, fundado y motivado, de conformidad a lo establecido por los artículos 115 de la Constitución Política de los Estados Unidos Mexicanos; 77 de nuestra Constitución Política del Estado de Jalisco; 37, fracción XVIII y 50 de la Ley del Gobierno y la Administración Pública Municipal del Estado de Jalisco, 52 del Reglamento del Gobierno y la Administración Pública del Ayuntamiento Constitucional de Tonalá, Jalisco, así como los artículos 25, 82, fracción I y 83 del Reglamento para el Funcionamiento Interno de Sesiones del Ayuntamiento Constitucional de Tonalá, Jalisco, someto a su consideración la siguiente:</w:t>
      </w:r>
    </w:p>
    <w:p w14:paraId="2B60DD90" w14:textId="77777777" w:rsidR="004D319F" w:rsidRPr="00FB0EAE" w:rsidRDefault="004D319F" w:rsidP="004D319F">
      <w:pPr>
        <w:tabs>
          <w:tab w:val="left" w:pos="841"/>
        </w:tabs>
        <w:jc w:val="both"/>
        <w:rPr>
          <w:rFonts w:ascii="Gotham" w:hAnsi="Gotham"/>
          <w:sz w:val="20"/>
          <w:szCs w:val="20"/>
        </w:rPr>
      </w:pPr>
    </w:p>
    <w:p w14:paraId="3E209A74"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INICIATIVA CON TURNO A COMISIÓN BAJO LOS SIGUIENTES PUNTOS DE:</w:t>
      </w:r>
    </w:p>
    <w:p w14:paraId="03D23660" w14:textId="77777777" w:rsidR="004D319F" w:rsidRPr="00FB0EAE" w:rsidRDefault="004D319F" w:rsidP="004D319F">
      <w:pPr>
        <w:tabs>
          <w:tab w:val="left" w:pos="841"/>
        </w:tabs>
        <w:jc w:val="both"/>
        <w:rPr>
          <w:rFonts w:ascii="Gotham" w:hAnsi="Gotham"/>
          <w:sz w:val="20"/>
          <w:szCs w:val="20"/>
        </w:rPr>
      </w:pPr>
    </w:p>
    <w:p w14:paraId="327CB95F"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w:t>
      </w:r>
    </w:p>
    <w:p w14:paraId="75E049B3" w14:textId="77777777" w:rsidR="004D319F" w:rsidRPr="00FB0EAE" w:rsidRDefault="004D319F" w:rsidP="004D319F">
      <w:pPr>
        <w:tabs>
          <w:tab w:val="left" w:pos="841"/>
        </w:tabs>
        <w:jc w:val="both"/>
        <w:rPr>
          <w:rFonts w:ascii="Gotham" w:hAnsi="Gotham"/>
          <w:sz w:val="20"/>
          <w:szCs w:val="20"/>
        </w:rPr>
      </w:pPr>
    </w:p>
    <w:p w14:paraId="38785037"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PRIMERO.- Se aprueba el que se le asigne el nombre del señor José Esquivias Esquivias a una calle de la colonia El Doradito, de esta municipalidad de Tonalá, Jalisco.</w:t>
      </w:r>
    </w:p>
    <w:p w14:paraId="7AAA0EF1" w14:textId="77777777" w:rsidR="004D319F" w:rsidRPr="00FB0EAE" w:rsidRDefault="004D319F" w:rsidP="004D319F">
      <w:pPr>
        <w:tabs>
          <w:tab w:val="left" w:pos="841"/>
        </w:tabs>
        <w:jc w:val="both"/>
        <w:rPr>
          <w:rFonts w:ascii="Gotham" w:hAnsi="Gotham"/>
          <w:sz w:val="20"/>
          <w:szCs w:val="20"/>
        </w:rPr>
      </w:pPr>
    </w:p>
    <w:p w14:paraId="690C1FE5" w14:textId="22F96844"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Se turne la presente iniciativa a las Comisiones Edilicias correspondientes.</w:t>
      </w:r>
      <w:r w:rsidR="00A77611">
        <w:rPr>
          <w:rFonts w:ascii="Gotham" w:hAnsi="Gotham"/>
          <w:sz w:val="20"/>
          <w:szCs w:val="20"/>
        </w:rPr>
        <w:t xml:space="preserve"> </w:t>
      </w:r>
    </w:p>
    <w:p w14:paraId="11308736" w14:textId="77777777" w:rsidR="004D319F" w:rsidRPr="00FB0EAE" w:rsidRDefault="004D319F" w:rsidP="004D319F">
      <w:pPr>
        <w:tabs>
          <w:tab w:val="left" w:pos="841"/>
        </w:tabs>
        <w:jc w:val="both"/>
        <w:rPr>
          <w:rFonts w:ascii="Gotham" w:hAnsi="Gotham"/>
          <w:sz w:val="20"/>
          <w:szCs w:val="20"/>
        </w:rPr>
      </w:pPr>
    </w:p>
    <w:p w14:paraId="0DBFCF2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 xml:space="preserve">TERCERO. - Se instruya a Jefatura de Regularización de Predios a efecto de que se realicen los trámites necesarios para el cumplimiento del presente acuerdo. </w:t>
      </w:r>
    </w:p>
    <w:p w14:paraId="1279D46C" w14:textId="77777777" w:rsidR="004D319F" w:rsidRPr="00FB0EAE" w:rsidRDefault="004D319F" w:rsidP="004D319F">
      <w:pPr>
        <w:tabs>
          <w:tab w:val="left" w:pos="841"/>
        </w:tabs>
        <w:jc w:val="both"/>
        <w:rPr>
          <w:rFonts w:ascii="Gotham" w:hAnsi="Gotham"/>
          <w:sz w:val="20"/>
          <w:szCs w:val="20"/>
        </w:rPr>
      </w:pPr>
    </w:p>
    <w:p w14:paraId="66D6E5E2"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CUARTO.- Se autoriza al Presidente Municipal, Secretaria General y Síndico de este Ayuntamiento, para suscribir la documentación necesaria para efecto de dar cabal cumplimiento al presente acuerdo.</w:t>
      </w:r>
    </w:p>
    <w:p w14:paraId="5D3E0736" w14:textId="77777777" w:rsidR="004D319F" w:rsidRPr="00FB0EAE" w:rsidRDefault="004D319F" w:rsidP="004D319F">
      <w:pPr>
        <w:tabs>
          <w:tab w:val="left" w:pos="841"/>
        </w:tabs>
        <w:jc w:val="both"/>
        <w:rPr>
          <w:rFonts w:ascii="Gotham" w:hAnsi="Gotham"/>
          <w:sz w:val="20"/>
          <w:szCs w:val="20"/>
        </w:rPr>
      </w:pPr>
    </w:p>
    <w:p w14:paraId="2FA782FA"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muy bien, se pone a su consideración para su turno a la Comisión Edilicia de Servicios Públicos Municipales; y a la Comisión Edilicia de Planeación para el Desarrollo Urbano, Rural y Habitación Popular; quienes estén por la afirmativa, favor de manifestarlo levantando su mano; instruyendo a la Secretaria General para que contabilice los votos y nos informe del resultado.</w:t>
      </w:r>
    </w:p>
    <w:p w14:paraId="48587AED" w14:textId="77777777" w:rsidR="004D319F" w:rsidRPr="00FB0EAE" w:rsidRDefault="004D319F" w:rsidP="004D319F">
      <w:pPr>
        <w:tabs>
          <w:tab w:val="left" w:pos="841"/>
        </w:tabs>
        <w:jc w:val="both"/>
        <w:rPr>
          <w:rFonts w:ascii="Gotham" w:hAnsi="Gotham"/>
          <w:sz w:val="20"/>
          <w:szCs w:val="20"/>
        </w:rPr>
      </w:pPr>
    </w:p>
    <w:p w14:paraId="0570A23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4D0C5387" w14:textId="77777777" w:rsidR="004D319F" w:rsidRPr="00FB0EAE" w:rsidRDefault="004D319F" w:rsidP="004D319F">
      <w:pPr>
        <w:tabs>
          <w:tab w:val="left" w:pos="841"/>
        </w:tabs>
        <w:jc w:val="both"/>
        <w:rPr>
          <w:rFonts w:ascii="Gotham" w:hAnsi="Gotham"/>
          <w:sz w:val="20"/>
          <w:szCs w:val="20"/>
        </w:rPr>
      </w:pPr>
    </w:p>
    <w:p w14:paraId="6CED2E5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6216D62E" w14:textId="77777777" w:rsidR="004D319F" w:rsidRPr="00FB0EAE" w:rsidRDefault="004D319F" w:rsidP="004D319F">
      <w:pPr>
        <w:tabs>
          <w:tab w:val="left" w:pos="841"/>
        </w:tabs>
        <w:jc w:val="both"/>
        <w:rPr>
          <w:rFonts w:ascii="Gotham" w:hAnsi="Gotham"/>
          <w:sz w:val="20"/>
          <w:szCs w:val="20"/>
        </w:rPr>
      </w:pPr>
    </w:p>
    <w:p w14:paraId="21238D30" w14:textId="77777777" w:rsidR="004D319F" w:rsidRPr="00FB0EAE" w:rsidRDefault="004D319F" w:rsidP="004D319F">
      <w:pPr>
        <w:tabs>
          <w:tab w:val="left" w:pos="841"/>
        </w:tabs>
        <w:jc w:val="both"/>
        <w:rPr>
          <w:rFonts w:ascii="Gotham" w:hAnsi="Gotham"/>
          <w:sz w:val="20"/>
          <w:szCs w:val="20"/>
        </w:rPr>
      </w:pPr>
    </w:p>
    <w:p w14:paraId="6BEC222F"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292</w:t>
      </w:r>
    </w:p>
    <w:p w14:paraId="5CE8444F" w14:textId="77777777" w:rsidR="004D319F" w:rsidRPr="00FB0EAE" w:rsidRDefault="004D319F" w:rsidP="004D319F">
      <w:pPr>
        <w:jc w:val="both"/>
        <w:rPr>
          <w:rFonts w:ascii="Gotham" w:hAnsi="Gotham"/>
          <w:sz w:val="20"/>
          <w:szCs w:val="20"/>
        </w:rPr>
      </w:pPr>
      <w:r w:rsidRPr="00FB0EAE">
        <w:rPr>
          <w:rFonts w:ascii="Gotham" w:hAnsi="Gotham"/>
          <w:b/>
          <w:bCs/>
          <w:smallCaps/>
          <w:sz w:val="20"/>
          <w:szCs w:val="20"/>
        </w:rPr>
        <w:t>Décima Segunda Iniciativa con Turno a Comisión</w:t>
      </w:r>
      <w:r w:rsidRPr="00FB0EAE">
        <w:rPr>
          <w:rFonts w:ascii="Gotham" w:hAnsi="Gotham"/>
          <w:b/>
          <w:bCs/>
          <w:sz w:val="20"/>
          <w:szCs w:val="20"/>
        </w:rPr>
        <w:t xml:space="preserve">.- </w:t>
      </w:r>
      <w:r w:rsidRPr="00FB0EAE">
        <w:rPr>
          <w:rFonts w:ascii="Gotham" w:hAnsi="Gotham"/>
          <w:sz w:val="20"/>
          <w:szCs w:val="20"/>
        </w:rPr>
        <w:t>En uso de la voz el Síndico, Nicolás Maestro Landeros, manifiesta que, el que suscribe, Síndico del Ayuntamiento Constitucional de Tonalá, Jalisco; Abogado Nicolás Maestro Landeros, en uso de las facultades que me confieren los artículos 41, fracción III y 53 de la Ley del Gobierno y la Administración Pública Municipal del Estado de Jalisco; el artículo 60, fracción III, del Reglamento del Gobierno y la Administración Pública del Ayuntamiento Constitucional de Tonalá, Jalisco; así como los artículos 82, fracción III y 83 del Reglamento para el Funcionamiento Interno de Sesiones del Ayuntamiento Constitucional de Tonalá, Jalisco; someto a consideración de este Ayuntamiento la presente Iniciativa de Acuerdo con turno Comisión que tiene por objeto otorgar un Convenio de Colaboración para la ocupación del predio propiedad municipal a la Unión Regional de Artesanos, A.C.; lo anterior con sustento en los siguientes:</w:t>
      </w:r>
    </w:p>
    <w:p w14:paraId="55915F71" w14:textId="77777777" w:rsidR="004D319F" w:rsidRPr="00FB0EAE" w:rsidRDefault="004D319F" w:rsidP="004D319F">
      <w:pPr>
        <w:tabs>
          <w:tab w:val="left" w:pos="841"/>
        </w:tabs>
        <w:jc w:val="both"/>
        <w:rPr>
          <w:rFonts w:ascii="Gotham" w:hAnsi="Gotham"/>
          <w:sz w:val="20"/>
          <w:szCs w:val="20"/>
        </w:rPr>
      </w:pPr>
    </w:p>
    <w:p w14:paraId="45075C99"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ANTECEDENTES</w:t>
      </w:r>
    </w:p>
    <w:p w14:paraId="46783EA9" w14:textId="77777777" w:rsidR="004D319F" w:rsidRPr="00FB0EAE" w:rsidRDefault="004D319F" w:rsidP="004D319F">
      <w:pPr>
        <w:tabs>
          <w:tab w:val="left" w:pos="841"/>
        </w:tabs>
        <w:jc w:val="both"/>
        <w:rPr>
          <w:rFonts w:ascii="Gotham" w:hAnsi="Gotham"/>
          <w:sz w:val="20"/>
          <w:szCs w:val="20"/>
        </w:rPr>
      </w:pPr>
    </w:p>
    <w:p w14:paraId="0E08B483"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 </w:t>
      </w:r>
      <w:r w:rsidRPr="00FB0EAE">
        <w:rPr>
          <w:rFonts w:ascii="Gotham" w:hAnsi="Gotham"/>
          <w:sz w:val="20"/>
          <w:szCs w:val="20"/>
        </w:rPr>
        <w:tab/>
        <w:t>Con fecha de 09 de junio del 2000, se celebró Contrato de Comodato entre el H. Ayuntamiento de Tonalá, Jalisco, y la Unión Regional de Artesanos de Tonalá, A.C., respecto del inmueble propiedad municipal, ubicado en la calle Revolución junto al campo “San Elías”, con una superficie de 1,188.45 metros cuadrados, amparado bajo el número de Escritura Pública 48149, de fecha del 28 de agosto de 1991, ante la fe del Notario Público No. 24, Lic. Jaime Martínez Gallardo de Guadalajara, Jalisco. Teniendo como objeto acondicionarlo para oficinas en las que se fomente la actividad artesanal, aprobado por el acuerdo municipal número 1048, de fecha 24 de febrero del año 2000 y acuerdo 1098 de fecha 30 de marzo del 2000.</w:t>
      </w:r>
    </w:p>
    <w:p w14:paraId="7F01B444" w14:textId="77777777" w:rsidR="004D319F" w:rsidRPr="00FB0EAE" w:rsidRDefault="004D319F" w:rsidP="004D319F">
      <w:pPr>
        <w:ind w:left="567" w:hanging="567"/>
        <w:jc w:val="both"/>
        <w:rPr>
          <w:rFonts w:ascii="Gotham" w:hAnsi="Gotham"/>
          <w:sz w:val="20"/>
          <w:szCs w:val="20"/>
        </w:rPr>
      </w:pPr>
    </w:p>
    <w:p w14:paraId="7F6D9B1F"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 </w:t>
      </w:r>
      <w:r w:rsidRPr="00FB0EAE">
        <w:rPr>
          <w:rFonts w:ascii="Gotham" w:hAnsi="Gotham"/>
          <w:sz w:val="20"/>
          <w:szCs w:val="20"/>
        </w:rPr>
        <w:tab/>
        <w:t>Que mediante acuerdo 543 de la Sesión Ordinaria de Ayuntamiento de fecha 25 de octubre del año 2016, en su Sexto Dictamen de Comisión, se aprobó por unanimidad iniciar el procedimiento jurídico para que se deje sin efecto el Contrato de Comodato a favor de la Unión Regional de Artesanos de Tonalá, A.C.</w:t>
      </w:r>
    </w:p>
    <w:p w14:paraId="2AE4EF5F" w14:textId="77777777" w:rsidR="004D319F" w:rsidRPr="00FB0EAE" w:rsidRDefault="004D319F" w:rsidP="004D319F">
      <w:pPr>
        <w:ind w:left="567" w:hanging="567"/>
        <w:jc w:val="both"/>
        <w:rPr>
          <w:rFonts w:ascii="Gotham" w:hAnsi="Gotham"/>
          <w:sz w:val="20"/>
          <w:szCs w:val="20"/>
        </w:rPr>
      </w:pPr>
    </w:p>
    <w:p w14:paraId="2BBFD3C6"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III. </w:t>
      </w:r>
      <w:r w:rsidRPr="00FB0EAE">
        <w:rPr>
          <w:rFonts w:ascii="Gotham" w:hAnsi="Gotham"/>
          <w:sz w:val="20"/>
          <w:szCs w:val="20"/>
        </w:rPr>
        <w:tab/>
        <w:t xml:space="preserve">Mediante Sesión de Ordinaria de fecha del día 26 de junio del año 2025, se aprobó el Acuerdo Municipal número 219, mediante el Dictamen de Comisión; la Comisión Edilicia de Hacienda Municipal y Presupuestos, concluye la relación contractual respecto del Contrato de Comodato, celebrado entre este Ayuntamiento Constitucional de Tonalá, Jalisco, y la Asociación Civil denominada Unión de Artesanos de Tonalá, en cuanto a una superficie de 1,188.45 metros cuadrados, toda vez que no se le estaba dando el uso al inmueble para cual fue otorgado el comodato. </w:t>
      </w:r>
    </w:p>
    <w:p w14:paraId="792C189C" w14:textId="77777777" w:rsidR="004D319F" w:rsidRPr="00FB0EAE" w:rsidRDefault="004D319F" w:rsidP="004D319F">
      <w:pPr>
        <w:ind w:left="567" w:hanging="567"/>
        <w:jc w:val="both"/>
        <w:rPr>
          <w:rFonts w:ascii="Gotham" w:hAnsi="Gotham"/>
          <w:sz w:val="20"/>
          <w:szCs w:val="20"/>
        </w:rPr>
      </w:pPr>
    </w:p>
    <w:p w14:paraId="2BB91607" w14:textId="77777777" w:rsidR="004D319F" w:rsidRPr="00FB0EAE" w:rsidRDefault="004D319F" w:rsidP="004D319F">
      <w:pPr>
        <w:ind w:left="567" w:hanging="567"/>
        <w:jc w:val="both"/>
        <w:rPr>
          <w:rFonts w:ascii="Gotham" w:hAnsi="Gotham"/>
          <w:sz w:val="20"/>
          <w:szCs w:val="20"/>
        </w:rPr>
      </w:pPr>
      <w:r w:rsidRPr="00FB0EAE">
        <w:rPr>
          <w:rFonts w:ascii="Gotham" w:hAnsi="Gotham"/>
          <w:sz w:val="20"/>
          <w:szCs w:val="20"/>
        </w:rPr>
        <w:t xml:space="preserve">IV. </w:t>
      </w:r>
      <w:r w:rsidRPr="00FB0EAE">
        <w:rPr>
          <w:rFonts w:ascii="Gotham" w:hAnsi="Gotham"/>
          <w:sz w:val="20"/>
          <w:szCs w:val="20"/>
        </w:rPr>
        <w:tab/>
        <w:t>Con fecha del 28 de agosto del año 2025, esta Sindicatura recibió un informe de actividades por parte de la Unión Regional de Artesanos de Tonalá, A.C., mismo que a la letra dice:</w:t>
      </w:r>
    </w:p>
    <w:p w14:paraId="768EE008" w14:textId="77777777" w:rsidR="004D319F" w:rsidRPr="00FB0EAE" w:rsidRDefault="004D319F" w:rsidP="004D319F">
      <w:pPr>
        <w:tabs>
          <w:tab w:val="left" w:pos="841"/>
        </w:tabs>
        <w:jc w:val="both"/>
        <w:rPr>
          <w:rFonts w:ascii="Gotham" w:hAnsi="Gotham"/>
          <w:sz w:val="20"/>
          <w:szCs w:val="20"/>
        </w:rPr>
      </w:pPr>
    </w:p>
    <w:p w14:paraId="62359CC6"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“La Unión Regional de Artesanos de Tonalá A.C., hemos tratado de mantenernos vigentes y desarrollando actividades que tienen como fin promover, exponer, comercializar nuestros productos, la mayor hechas con barro en sus distintas técnicas tradicionales de nuestro municipio, nos hemos acercado de buena fe siempre al gobierno municipal en turno para solicitarles su apoyo y nos faciliten nuestra labor.</w:t>
      </w:r>
    </w:p>
    <w:p w14:paraId="3DCC3A29" w14:textId="77777777" w:rsidR="004D319F" w:rsidRPr="00FB0EAE" w:rsidRDefault="004D319F" w:rsidP="004D319F">
      <w:pPr>
        <w:ind w:left="851" w:right="283"/>
        <w:jc w:val="both"/>
        <w:rPr>
          <w:rFonts w:ascii="Gotham" w:hAnsi="Gotham"/>
          <w:i/>
          <w:iCs/>
          <w:sz w:val="19"/>
          <w:szCs w:val="19"/>
        </w:rPr>
      </w:pPr>
    </w:p>
    <w:p w14:paraId="5EE015C1"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Así mismo por nuestra cuenta hemos promovido el trabajo alfarero, dando algunos talleres donde nos han tenido a bien invitar, entre ellos uno con niños afuera del Mercado de las Artesanías, en casa Wilmot a la fundación Causa Azul, ahí mismo a otros grupos de personas de distintas fechas, talleres de Iniciación al Manejo del Barro, visita al CUAAD para una charla con estudiantes y autoridades, promotores culturales y exposición de artesanías hechas de barro tradicionales de nuestro municipio, apoyo a estudiantes del CUT Tonalá que lo han requerido para cumplir con trabajos de diseño y personas que han interesado en aprender cómo hacer piezas de barro.</w:t>
      </w:r>
    </w:p>
    <w:p w14:paraId="55AF654E" w14:textId="77777777" w:rsidR="004D319F" w:rsidRPr="00FB0EAE" w:rsidRDefault="004D319F" w:rsidP="004D319F">
      <w:pPr>
        <w:ind w:left="851" w:right="283"/>
        <w:jc w:val="both"/>
        <w:rPr>
          <w:rFonts w:ascii="Gotham" w:hAnsi="Gotham"/>
          <w:i/>
          <w:iCs/>
          <w:sz w:val="19"/>
          <w:szCs w:val="19"/>
        </w:rPr>
      </w:pPr>
    </w:p>
    <w:p w14:paraId="44CE3328"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Es por esto que deseamos nos apoyen a mantener el espacio que utilizamos en el Comodato ubicado en la calle Revolución No. 116, ya que uno de nuestros objetivos es preservar las técnicas tradicionales del barro de Tonalá, como son barro vidriado, barro policromado, barro negro, barro bruñido etc.</w:t>
      </w:r>
    </w:p>
    <w:p w14:paraId="358D6CDC" w14:textId="77777777" w:rsidR="004D319F" w:rsidRPr="00FB0EAE" w:rsidRDefault="004D319F" w:rsidP="004D319F">
      <w:pPr>
        <w:ind w:left="851" w:right="283"/>
        <w:jc w:val="both"/>
        <w:rPr>
          <w:rFonts w:ascii="Gotham" w:hAnsi="Gotham"/>
          <w:i/>
          <w:iCs/>
          <w:sz w:val="19"/>
          <w:szCs w:val="19"/>
        </w:rPr>
      </w:pPr>
    </w:p>
    <w:p w14:paraId="0D95F9E9"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El Ayuntamiento de Tonalá nos informó de la decisión de dar por terminado nuestro contrato de Comodato con nosotros, por razones que no tienen que ver con los miembros actuales de nuestra A.C.</w:t>
      </w:r>
    </w:p>
    <w:p w14:paraId="4DA105C8" w14:textId="77777777" w:rsidR="004D319F" w:rsidRPr="00FB0EAE" w:rsidRDefault="004D319F" w:rsidP="004D319F">
      <w:pPr>
        <w:ind w:left="851" w:right="283"/>
        <w:jc w:val="both"/>
        <w:rPr>
          <w:rFonts w:ascii="Gotham" w:hAnsi="Gotham"/>
          <w:i/>
          <w:iCs/>
          <w:sz w:val="19"/>
          <w:szCs w:val="19"/>
        </w:rPr>
      </w:pPr>
    </w:p>
    <w:p w14:paraId="3567B4F4"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Nos deslindamos totalmente de lo que se señala, solamente hemos querido trabajar a nuestro ritmo y posibilidades, sin quebrantar leyes de nuestro municipio, no tode es dinero o beneficio personal, todavía habemos personas que creemos más en el trabajo colectivo que en el particular.</w:t>
      </w:r>
    </w:p>
    <w:p w14:paraId="6695D2AC" w14:textId="77777777" w:rsidR="004D319F" w:rsidRPr="00FB0EAE" w:rsidRDefault="004D319F" w:rsidP="004D319F">
      <w:pPr>
        <w:ind w:left="851" w:right="283"/>
        <w:jc w:val="both"/>
        <w:rPr>
          <w:rFonts w:ascii="Gotham" w:hAnsi="Gotham"/>
          <w:i/>
          <w:iCs/>
          <w:sz w:val="19"/>
          <w:szCs w:val="19"/>
        </w:rPr>
      </w:pPr>
    </w:p>
    <w:p w14:paraId="1CC00F1E"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En redes sociales como Facebook hemos sido promovidos a nivel local por Tastoán Coyote, COFFEE, ITONART, entre otras.</w:t>
      </w:r>
    </w:p>
    <w:p w14:paraId="0F10A454" w14:textId="77777777" w:rsidR="004D319F" w:rsidRPr="00FB0EAE" w:rsidRDefault="004D319F" w:rsidP="004D319F">
      <w:pPr>
        <w:ind w:left="851" w:right="283"/>
        <w:jc w:val="both"/>
        <w:rPr>
          <w:rFonts w:ascii="Gotham" w:hAnsi="Gotham"/>
          <w:i/>
          <w:iCs/>
          <w:sz w:val="19"/>
          <w:szCs w:val="19"/>
        </w:rPr>
      </w:pPr>
    </w:p>
    <w:p w14:paraId="0C7CE75C"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Tenemos el sueño no imposible de transmitir lo que sabemos hacer con el barro a niños, jóvenes y toda persona que así lo desee, ojalá y nos visiten en el Comodato para que vean en persona nuestra labor y las condiciones del lugar.</w:t>
      </w:r>
    </w:p>
    <w:p w14:paraId="2EC47AC8" w14:textId="77777777" w:rsidR="004D319F" w:rsidRPr="00FB0EAE" w:rsidRDefault="004D319F" w:rsidP="004D319F">
      <w:pPr>
        <w:ind w:left="851" w:right="283"/>
        <w:jc w:val="both"/>
        <w:rPr>
          <w:rFonts w:ascii="Gotham" w:hAnsi="Gotham"/>
          <w:i/>
          <w:iCs/>
          <w:sz w:val="19"/>
          <w:szCs w:val="19"/>
        </w:rPr>
      </w:pPr>
    </w:p>
    <w:p w14:paraId="42A713A3" w14:textId="77777777" w:rsidR="004D319F" w:rsidRPr="00FB0EAE" w:rsidRDefault="004D319F" w:rsidP="004D319F">
      <w:pPr>
        <w:ind w:left="851" w:right="283"/>
        <w:jc w:val="both"/>
        <w:rPr>
          <w:rFonts w:ascii="Gotham" w:hAnsi="Gotham"/>
          <w:i/>
          <w:iCs/>
          <w:sz w:val="19"/>
          <w:szCs w:val="19"/>
        </w:rPr>
      </w:pPr>
      <w:r w:rsidRPr="00FB0EAE">
        <w:rPr>
          <w:rFonts w:ascii="Gotham" w:hAnsi="Gotham"/>
          <w:i/>
          <w:iCs/>
          <w:sz w:val="19"/>
          <w:szCs w:val="19"/>
        </w:rPr>
        <w:t>Esperamos sensibilizarlos y nos apoyen, somos personas decentes y con ganas de seguir activos en lo que nos enseñaron nuestros padres, a mantener vivo su legado y transmitir nuestros saberes para que se conserve parte de la esencia de nuestro pueblo.” (sic)</w:t>
      </w:r>
    </w:p>
    <w:p w14:paraId="1EA92AE9" w14:textId="77777777" w:rsidR="004D319F" w:rsidRPr="00FB0EAE" w:rsidRDefault="004D319F" w:rsidP="004D319F">
      <w:pPr>
        <w:ind w:left="851" w:right="283"/>
        <w:jc w:val="both"/>
        <w:rPr>
          <w:rFonts w:ascii="Gotham" w:hAnsi="Gotham"/>
          <w:i/>
          <w:iCs/>
          <w:sz w:val="19"/>
          <w:szCs w:val="19"/>
        </w:rPr>
      </w:pPr>
    </w:p>
    <w:p w14:paraId="5ADFE630"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consecuencia, de lo anteriormente expuesto me permito proponer a consideración de este Ayuntamiento en Pleno los siguientes puntos de:</w:t>
      </w:r>
    </w:p>
    <w:p w14:paraId="5A8EAC75" w14:textId="77777777" w:rsidR="004D319F" w:rsidRPr="00FB0EAE" w:rsidRDefault="004D319F" w:rsidP="004D319F">
      <w:pPr>
        <w:tabs>
          <w:tab w:val="left" w:pos="841"/>
        </w:tabs>
        <w:jc w:val="both"/>
        <w:rPr>
          <w:rFonts w:ascii="Gotham" w:hAnsi="Gotham"/>
          <w:sz w:val="20"/>
          <w:szCs w:val="20"/>
        </w:rPr>
      </w:pPr>
    </w:p>
    <w:p w14:paraId="2E7AE95C"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ACUERDO MUNICIPAL</w:t>
      </w:r>
    </w:p>
    <w:p w14:paraId="3C5734A1" w14:textId="77777777" w:rsidR="004D319F" w:rsidRPr="00FB0EAE" w:rsidRDefault="004D319F" w:rsidP="004D319F">
      <w:pPr>
        <w:tabs>
          <w:tab w:val="left" w:pos="841"/>
        </w:tabs>
        <w:jc w:val="both"/>
        <w:rPr>
          <w:rFonts w:ascii="Gotham" w:hAnsi="Gotham"/>
          <w:sz w:val="20"/>
          <w:szCs w:val="20"/>
        </w:rPr>
      </w:pPr>
    </w:p>
    <w:p w14:paraId="788AE5E4"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PRIMERO. – Se realice el turno a la Comisión Edilicia de Hacienda Municipal y Presupuestos, para que estudie, analice y realice dictamen correspondiente. Con el objeto de celebrar Convenio de Colaboración entre este Ayuntamiento y la Asociación Civil denominada Unión de Artesanos de Tonalá; a fin de que tenga el uso de hasta un 50% de espacio físico del predio municipal ubicado en calle Revolución junto al campo “San Elías” de esta municipalidad.</w:t>
      </w:r>
    </w:p>
    <w:p w14:paraId="03A26121" w14:textId="77777777" w:rsidR="004D319F" w:rsidRPr="00FB0EAE" w:rsidRDefault="004D319F" w:rsidP="004D319F">
      <w:pPr>
        <w:tabs>
          <w:tab w:val="left" w:pos="841"/>
        </w:tabs>
        <w:jc w:val="both"/>
        <w:rPr>
          <w:rFonts w:ascii="Gotham" w:hAnsi="Gotham"/>
          <w:sz w:val="20"/>
          <w:szCs w:val="20"/>
        </w:rPr>
      </w:pPr>
    </w:p>
    <w:p w14:paraId="0774E7DD"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Se faculta al Presidente Municipal, Sindico del Ayuntamiento y Secretaria General a suscribir la documentación necesaria para el cumplimiento del presente acuerdo.</w:t>
      </w:r>
    </w:p>
    <w:p w14:paraId="2AEFB798" w14:textId="77777777" w:rsidR="004D319F" w:rsidRPr="00FB0EAE" w:rsidRDefault="004D319F" w:rsidP="004D319F">
      <w:pPr>
        <w:tabs>
          <w:tab w:val="left" w:pos="841"/>
        </w:tabs>
        <w:jc w:val="both"/>
        <w:rPr>
          <w:rFonts w:ascii="Gotham" w:hAnsi="Gotham"/>
          <w:sz w:val="20"/>
          <w:szCs w:val="20"/>
        </w:rPr>
      </w:pPr>
    </w:p>
    <w:p w14:paraId="4962FF6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se pone a su consideración para su turno a la Comisión Edilicia de Hacienda Municipal y Presupuestos, así como a la de Fomento Artesanal, Turismo y Desarrollo Económico.</w:t>
      </w:r>
    </w:p>
    <w:p w14:paraId="75EE2E85" w14:textId="77777777" w:rsidR="004D319F" w:rsidRPr="00FB0EAE" w:rsidRDefault="004D319F" w:rsidP="004D319F">
      <w:pPr>
        <w:tabs>
          <w:tab w:val="left" w:pos="841"/>
        </w:tabs>
        <w:jc w:val="both"/>
        <w:rPr>
          <w:rFonts w:ascii="Gotham" w:hAnsi="Gotham"/>
          <w:sz w:val="20"/>
          <w:szCs w:val="20"/>
        </w:rPr>
      </w:pPr>
    </w:p>
    <w:p w14:paraId="4D7BA56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Síndico, Nicolás Maestro Landeros, manifiesta que, si me permite Presidente, la presente iniciativa que presenta su servidor tiene que ver con el tema de una asociación civil denominada Unión de Artesanos de Tonalá y creo que también podría ser aquí coadyuvante la Comisión de Fomento Artesanal.</w:t>
      </w:r>
    </w:p>
    <w:p w14:paraId="1B85D284" w14:textId="77777777" w:rsidR="004D319F" w:rsidRPr="00FB0EAE" w:rsidRDefault="004D319F" w:rsidP="004D319F">
      <w:pPr>
        <w:tabs>
          <w:tab w:val="left" w:pos="841"/>
        </w:tabs>
        <w:jc w:val="both"/>
        <w:rPr>
          <w:rFonts w:ascii="Gotham" w:hAnsi="Gotham"/>
          <w:sz w:val="20"/>
          <w:szCs w:val="20"/>
        </w:rPr>
      </w:pPr>
    </w:p>
    <w:p w14:paraId="77E9C0DB"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señala que, sí ya se sumó y lo vuelvo a leer:</w:t>
      </w:r>
    </w:p>
    <w:p w14:paraId="5D988685" w14:textId="77777777" w:rsidR="004D319F" w:rsidRPr="00FB0EAE" w:rsidRDefault="004D319F" w:rsidP="004D319F">
      <w:pPr>
        <w:tabs>
          <w:tab w:val="left" w:pos="841"/>
        </w:tabs>
        <w:jc w:val="both"/>
        <w:rPr>
          <w:rFonts w:ascii="Gotham" w:hAnsi="Gotham"/>
          <w:sz w:val="20"/>
          <w:szCs w:val="20"/>
        </w:rPr>
      </w:pPr>
    </w:p>
    <w:p w14:paraId="3F6D8AFC" w14:textId="77777777" w:rsidR="004D319F" w:rsidRPr="00FB0EAE" w:rsidRDefault="004D319F" w:rsidP="004D319F">
      <w:pPr>
        <w:ind w:left="284" w:right="283"/>
        <w:jc w:val="both"/>
        <w:rPr>
          <w:rFonts w:ascii="Gotham" w:hAnsi="Gotham" w:cs="Arial"/>
          <w:i/>
          <w:iCs/>
          <w:sz w:val="19"/>
          <w:szCs w:val="19"/>
        </w:rPr>
      </w:pPr>
      <w:r w:rsidRPr="00FB0EAE">
        <w:rPr>
          <w:rFonts w:ascii="Gotham" w:hAnsi="Gotham" w:cs="Arial"/>
          <w:i/>
          <w:iCs/>
          <w:sz w:val="19"/>
          <w:szCs w:val="19"/>
        </w:rPr>
        <w:t xml:space="preserve">“Iniciativa con turno a la Comisión Edilicia de Hacienda Municipal y Presupuestos; y a la Comisión Edilicia de Fomento Artesanal, Turismo y Desarrollo Económico, que tiene por objeto celebrar un </w:t>
      </w:r>
      <w:r w:rsidRPr="00FB0EAE">
        <w:rPr>
          <w:rFonts w:ascii="Gotham" w:hAnsi="Gotham" w:cs="Arial"/>
          <w:i/>
          <w:iCs/>
          <w:sz w:val="19"/>
          <w:szCs w:val="19"/>
        </w:rPr>
        <w:lastRenderedPageBreak/>
        <w:t>Convenio de Colaboración entre este Ayuntamiento y la Asociación Civil denominada Unión de Artesanos de Tonalá.”</w:t>
      </w:r>
    </w:p>
    <w:p w14:paraId="6879CA40" w14:textId="77777777" w:rsidR="004D319F" w:rsidRPr="00FB0EAE" w:rsidRDefault="004D319F" w:rsidP="004D319F">
      <w:pPr>
        <w:tabs>
          <w:tab w:val="left" w:pos="841"/>
        </w:tabs>
        <w:jc w:val="both"/>
        <w:rPr>
          <w:rFonts w:ascii="Gotham" w:hAnsi="Gotham"/>
          <w:sz w:val="20"/>
          <w:szCs w:val="20"/>
        </w:rPr>
      </w:pPr>
    </w:p>
    <w:p w14:paraId="2350D7E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señala que, con esa observación, quienes estén por la afirmativa, favor de manifestarlo levantando su mano; instruyendo a la Secretaria General para que contabilice los votos y nos informe del resultado.</w:t>
      </w:r>
    </w:p>
    <w:p w14:paraId="6F76E2BF" w14:textId="77777777" w:rsidR="004D319F" w:rsidRPr="00FB0EAE" w:rsidRDefault="004D319F" w:rsidP="004D319F">
      <w:pPr>
        <w:tabs>
          <w:tab w:val="left" w:pos="841"/>
        </w:tabs>
        <w:jc w:val="both"/>
        <w:rPr>
          <w:rFonts w:ascii="Gotham" w:hAnsi="Gotham"/>
          <w:sz w:val="20"/>
          <w:szCs w:val="20"/>
        </w:rPr>
      </w:pPr>
    </w:p>
    <w:p w14:paraId="3EE5BDEF"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0EB4601B" w14:textId="77777777" w:rsidR="004D319F" w:rsidRPr="00FB0EAE" w:rsidRDefault="004D319F" w:rsidP="004D319F">
      <w:pPr>
        <w:tabs>
          <w:tab w:val="left" w:pos="841"/>
        </w:tabs>
        <w:jc w:val="both"/>
        <w:rPr>
          <w:rFonts w:ascii="Gotham" w:hAnsi="Gotham"/>
          <w:sz w:val="20"/>
          <w:szCs w:val="20"/>
        </w:rPr>
      </w:pPr>
    </w:p>
    <w:p w14:paraId="38D79CF6"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Secretaria; queda aprobado.</w:t>
      </w:r>
    </w:p>
    <w:p w14:paraId="42AD6933" w14:textId="77777777" w:rsidR="004D319F" w:rsidRPr="00FB0EAE" w:rsidRDefault="004D319F" w:rsidP="004D319F">
      <w:pPr>
        <w:tabs>
          <w:tab w:val="left" w:pos="841"/>
        </w:tabs>
        <w:jc w:val="both"/>
        <w:rPr>
          <w:rFonts w:ascii="Gotham" w:hAnsi="Gotham"/>
          <w:sz w:val="20"/>
          <w:szCs w:val="20"/>
        </w:rPr>
      </w:pPr>
    </w:p>
    <w:p w14:paraId="11A9AF95" w14:textId="77777777" w:rsidR="004D319F" w:rsidRPr="00FB0EAE" w:rsidRDefault="004D319F" w:rsidP="004D319F">
      <w:pPr>
        <w:jc w:val="both"/>
        <w:rPr>
          <w:rFonts w:ascii="Gotham" w:hAnsi="Gotham"/>
          <w:sz w:val="20"/>
          <w:szCs w:val="20"/>
        </w:rPr>
      </w:pPr>
    </w:p>
    <w:p w14:paraId="35C1A9BE" w14:textId="77777777" w:rsidR="004D319F" w:rsidRPr="00FB0EAE" w:rsidRDefault="004D319F" w:rsidP="004D319F">
      <w:pPr>
        <w:pStyle w:val="western"/>
        <w:spacing w:before="0" w:beforeAutospacing="0"/>
        <w:jc w:val="right"/>
        <w:rPr>
          <w:rFonts w:ascii="Gotham" w:hAnsi="Gotham"/>
          <w:b/>
          <w:sz w:val="22"/>
          <w:szCs w:val="22"/>
          <w:u w:val="single"/>
        </w:rPr>
      </w:pPr>
      <w:r w:rsidRPr="00FB0EAE">
        <w:rPr>
          <w:rFonts w:ascii="Gotham" w:hAnsi="Gotham"/>
          <w:b/>
          <w:sz w:val="22"/>
          <w:szCs w:val="22"/>
          <w:u w:val="single"/>
        </w:rPr>
        <w:t>ACUERDO NO. 293</w:t>
      </w:r>
    </w:p>
    <w:p w14:paraId="6199A3DB" w14:textId="77777777" w:rsidR="004D319F" w:rsidRPr="00FB0EAE" w:rsidRDefault="004D319F" w:rsidP="004D319F">
      <w:pPr>
        <w:tabs>
          <w:tab w:val="left" w:pos="841"/>
        </w:tabs>
        <w:jc w:val="both"/>
        <w:rPr>
          <w:rFonts w:ascii="Gotham" w:hAnsi="Gotham"/>
          <w:sz w:val="20"/>
          <w:szCs w:val="20"/>
        </w:rPr>
      </w:pPr>
      <w:r w:rsidRPr="00FB0EAE">
        <w:rPr>
          <w:rFonts w:ascii="Gotham" w:hAnsi="Gotham"/>
          <w:b/>
          <w:bCs/>
          <w:smallCaps/>
          <w:sz w:val="20"/>
          <w:szCs w:val="20"/>
        </w:rPr>
        <w:t>Décima Tercera Iniciativa con Turno a Comisión</w:t>
      </w:r>
      <w:r w:rsidRPr="00FB0EAE">
        <w:rPr>
          <w:rFonts w:ascii="Gotham" w:hAnsi="Gotham"/>
          <w:b/>
          <w:bCs/>
          <w:sz w:val="20"/>
          <w:szCs w:val="20"/>
        </w:rPr>
        <w:t xml:space="preserve">.- </w:t>
      </w:r>
      <w:r w:rsidRPr="00FB0EAE">
        <w:rPr>
          <w:rFonts w:ascii="Gotham" w:hAnsi="Gotham"/>
          <w:sz w:val="20"/>
          <w:szCs w:val="20"/>
        </w:rPr>
        <w:t>En uso de la voz el Síndico, Nicolás Maestro Landeros, menciona que, el que suscribe, Abogado Nicolás Maestro Landeros, Síndico del Ayuntamiento Constitucional de Tonalá, Jalisco, en uso de la facultad que me confieren los artículos 41, fracción II y 50 de la Ley del Gobierno y la Administración Pública Municipal del Estado de Jalisco; el artículo 56, fracción III, del Reglamento del Gobierno y la Administración Públicas del Ayuntamiento Constitucional de Tonalá, Jalisco; así como los artículos 82, fracción I y 83 del Reglamento para el Funcionamiento Interno de Sesiones del Ayuntamiento Constitucional de Tonalá, Jalisco; someto a consideración de este Ayuntamiento la presente Iniciativa de Ordenamiento Municipal, que propone analizar, y en su caso, autorizar la adición de los numerales 1 y 2, al inciso C., del articulo 91, de la Ley de Ingresos del Municipio de Tonalá, Jalisco, para el ejercicio fiscal 2026, de conformidad con la siguiente:</w:t>
      </w:r>
    </w:p>
    <w:p w14:paraId="5E2FED7C" w14:textId="77777777" w:rsidR="004D319F" w:rsidRPr="00FB0EAE" w:rsidRDefault="004D319F" w:rsidP="004D319F">
      <w:pPr>
        <w:tabs>
          <w:tab w:val="left" w:pos="841"/>
        </w:tabs>
        <w:jc w:val="both"/>
        <w:rPr>
          <w:rFonts w:ascii="Gotham" w:hAnsi="Gotham"/>
          <w:sz w:val="20"/>
          <w:szCs w:val="20"/>
        </w:rPr>
      </w:pPr>
    </w:p>
    <w:p w14:paraId="6FB6A195" w14:textId="77777777" w:rsidR="004D319F" w:rsidRPr="00FB0EAE" w:rsidRDefault="004D319F" w:rsidP="004D319F">
      <w:pPr>
        <w:tabs>
          <w:tab w:val="left" w:pos="841"/>
        </w:tabs>
        <w:jc w:val="center"/>
        <w:rPr>
          <w:rFonts w:ascii="Gotham" w:hAnsi="Gotham"/>
          <w:sz w:val="20"/>
          <w:szCs w:val="20"/>
        </w:rPr>
      </w:pPr>
      <w:r w:rsidRPr="00FB0EAE">
        <w:rPr>
          <w:rFonts w:ascii="Gotham" w:hAnsi="Gotham"/>
          <w:sz w:val="20"/>
          <w:szCs w:val="20"/>
        </w:rPr>
        <w:t>EXPOSICIÓN DE MOTIVOS</w:t>
      </w:r>
    </w:p>
    <w:p w14:paraId="4C61D4C7" w14:textId="77777777" w:rsidR="004D319F" w:rsidRPr="00FB0EAE" w:rsidRDefault="004D319F" w:rsidP="004D319F">
      <w:pPr>
        <w:tabs>
          <w:tab w:val="left" w:pos="841"/>
        </w:tabs>
        <w:jc w:val="both"/>
        <w:rPr>
          <w:rFonts w:ascii="Gotham" w:hAnsi="Gotham"/>
          <w:sz w:val="20"/>
          <w:szCs w:val="20"/>
        </w:rPr>
      </w:pPr>
    </w:p>
    <w:p w14:paraId="602CB5AD"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 xml:space="preserve">Las artesanías en nuestro municipio son una tradición viva que ha trascendido de generación en generación desde sus orígenes prehispánicos hasta nuestros días. Tonalá, nuestra cuna alfarera, ha sido el bastión terrenal de la actividad alfarera en todas sus expresiones; anfitriona de manos finas y creativas que realizan verdaderas obras de arte, proyectando a nuestro Municipio como capital mundial de las artesanías, generando un sentido de pertenencia e identidad en la vida de cada artesano. </w:t>
      </w:r>
    </w:p>
    <w:p w14:paraId="2E429074" w14:textId="77777777" w:rsidR="004D319F" w:rsidRPr="00FB0EAE" w:rsidRDefault="004D319F" w:rsidP="004D319F">
      <w:pPr>
        <w:ind w:left="567" w:hanging="567"/>
        <w:jc w:val="both"/>
        <w:rPr>
          <w:rFonts w:ascii="Gotham" w:hAnsi="Gotham" w:cs="Arial"/>
          <w:bCs/>
          <w:sz w:val="20"/>
          <w:szCs w:val="20"/>
        </w:rPr>
      </w:pPr>
    </w:p>
    <w:p w14:paraId="4AAC8D7A"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 xml:space="preserve">La actividad artesanal resulta ser piedra angular de la actividad pública, no sólo de la agenda política, sino de toda política pública que busque incentivar y promover el desarrollo económico y el turismo nacional e internacional; ese binomio, artesanía y turismo hace que Tonalá continúe siendo el bastión cultural y artesanal de nuestro Estado, con proyección internacional a gran escala. </w:t>
      </w:r>
    </w:p>
    <w:p w14:paraId="58BC6B45" w14:textId="77777777" w:rsidR="004D319F" w:rsidRPr="00FB0EAE" w:rsidRDefault="004D319F" w:rsidP="004D319F">
      <w:pPr>
        <w:pStyle w:val="Prrafodelista"/>
        <w:ind w:left="567" w:hanging="567"/>
        <w:contextualSpacing w:val="0"/>
        <w:rPr>
          <w:rFonts w:ascii="Gotham" w:hAnsi="Gotham" w:cs="Arial"/>
          <w:bCs/>
          <w:sz w:val="20"/>
          <w:szCs w:val="20"/>
        </w:rPr>
      </w:pPr>
    </w:p>
    <w:p w14:paraId="4F6C09C3"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 xml:space="preserve">En el municipio de Tonalá, las actividades artesanales, específicamente la que se refiere a su comercialización, son realizadas en los tianguis, locales comerciales, pero también se extiende a predios de propiedad particular en los que se emplazan fijos, semifijos o ambulantes con acuerdo del dueño, administrador o arrendatario del lugar, sin la intervención del Ayuntamiento que permita regularizar la situación jurídico-administrativa de esos espacios. </w:t>
      </w:r>
    </w:p>
    <w:p w14:paraId="7EBF538E" w14:textId="77777777" w:rsidR="004D319F" w:rsidRPr="00FB0EAE" w:rsidRDefault="004D319F" w:rsidP="004D319F">
      <w:pPr>
        <w:pStyle w:val="Prrafodelista"/>
        <w:ind w:left="567" w:hanging="567"/>
        <w:contextualSpacing w:val="0"/>
        <w:rPr>
          <w:rFonts w:ascii="Gotham" w:hAnsi="Gotham" w:cs="Arial"/>
          <w:bCs/>
          <w:sz w:val="20"/>
          <w:szCs w:val="20"/>
        </w:rPr>
      </w:pPr>
    </w:p>
    <w:p w14:paraId="0CF56700"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Así, por ejemplo, en nuestro municipio, desde hace algunas décadas, los comerciantes aprovechan el espacio propiedad particular que se encuentra entre las calles Av. Tonaltecas, calle 16 de septiembre, Av. Revolución y calle Matamoros; lugar donde exhiben mercancías para su comercialización este espacio se denomina el Estacionamiento “La Feria” el cual cuenta con licencia con un giro de Estacionamiento para un aforo de 351 cajones.</w:t>
      </w:r>
    </w:p>
    <w:p w14:paraId="3D7D1A94" w14:textId="77777777" w:rsidR="004D319F" w:rsidRPr="00FB0EAE" w:rsidRDefault="004D319F" w:rsidP="004D319F">
      <w:pPr>
        <w:jc w:val="both"/>
        <w:rPr>
          <w:rFonts w:ascii="Gotham" w:hAnsi="Gotham" w:cs="Arial"/>
          <w:bCs/>
          <w:sz w:val="20"/>
          <w:szCs w:val="20"/>
        </w:rPr>
      </w:pPr>
    </w:p>
    <w:p w14:paraId="037186B9" w14:textId="77777777" w:rsidR="004D319F" w:rsidRPr="00FB0EAE" w:rsidRDefault="004D319F" w:rsidP="004D319F">
      <w:pPr>
        <w:ind w:left="567" w:hanging="567"/>
        <w:jc w:val="center"/>
        <w:rPr>
          <w:rFonts w:ascii="Gotham" w:hAnsi="Gotham" w:cs="Arial"/>
          <w:bCs/>
          <w:sz w:val="20"/>
          <w:szCs w:val="20"/>
        </w:rPr>
      </w:pPr>
      <w:r w:rsidRPr="00FB0EAE">
        <w:rPr>
          <w:rFonts w:ascii="Gotham" w:hAnsi="Gotham" w:cs="Arial"/>
          <w:bCs/>
          <w:sz w:val="20"/>
          <w:szCs w:val="20"/>
        </w:rPr>
        <w:lastRenderedPageBreak/>
        <w:t>Imagen aérea</w:t>
      </w:r>
    </w:p>
    <w:p w14:paraId="354A0A59" w14:textId="77777777" w:rsidR="004D319F" w:rsidRPr="00FB0EAE" w:rsidRDefault="004D319F" w:rsidP="004D319F">
      <w:pPr>
        <w:ind w:left="567" w:hanging="567"/>
        <w:jc w:val="center"/>
        <w:rPr>
          <w:rFonts w:ascii="Gotham" w:hAnsi="Gotham" w:cs="Arial"/>
          <w:bCs/>
          <w:sz w:val="20"/>
          <w:szCs w:val="20"/>
        </w:rPr>
      </w:pPr>
    </w:p>
    <w:p w14:paraId="747BD970" w14:textId="77777777" w:rsidR="004D319F" w:rsidRPr="00FB0EAE" w:rsidRDefault="004D319F" w:rsidP="004D319F">
      <w:pPr>
        <w:ind w:left="567" w:hanging="567"/>
        <w:jc w:val="right"/>
        <w:rPr>
          <w:rFonts w:ascii="Gotham" w:hAnsi="Gotham" w:cs="Arial"/>
          <w:bCs/>
          <w:sz w:val="20"/>
          <w:szCs w:val="20"/>
        </w:rPr>
      </w:pPr>
      <w:r w:rsidRPr="00FB0EAE">
        <w:rPr>
          <w:rFonts w:ascii="Gotham" w:hAnsi="Gotham" w:cs="Arial"/>
          <w:noProof/>
          <w:sz w:val="20"/>
          <w:szCs w:val="20"/>
          <w:lang w:eastAsia="es-MX"/>
        </w:rPr>
        <w:drawing>
          <wp:inline distT="0" distB="0" distL="0" distR="0" wp14:anchorId="1CE38416" wp14:editId="5F4F07B2">
            <wp:extent cx="5964000" cy="255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l="22556" t="25128" b="11882"/>
                    <a:stretch>
                      <a:fillRect/>
                    </a:stretch>
                  </pic:blipFill>
                  <pic:spPr bwMode="auto">
                    <a:xfrm>
                      <a:off x="0" y="0"/>
                      <a:ext cx="5964000" cy="2556000"/>
                    </a:xfrm>
                    <a:prstGeom prst="rect">
                      <a:avLst/>
                    </a:prstGeom>
                    <a:noFill/>
                    <a:ln>
                      <a:noFill/>
                    </a:ln>
                  </pic:spPr>
                </pic:pic>
              </a:graphicData>
            </a:graphic>
          </wp:inline>
        </w:drawing>
      </w:r>
    </w:p>
    <w:p w14:paraId="4E51871C" w14:textId="77777777" w:rsidR="004D319F" w:rsidRPr="00FB0EAE" w:rsidRDefault="004D319F" w:rsidP="004D319F">
      <w:pPr>
        <w:ind w:left="567" w:hanging="567"/>
        <w:jc w:val="both"/>
        <w:rPr>
          <w:rFonts w:ascii="Gotham" w:hAnsi="Gotham" w:cs="Arial"/>
          <w:bCs/>
          <w:sz w:val="20"/>
          <w:szCs w:val="20"/>
        </w:rPr>
      </w:pPr>
    </w:p>
    <w:p w14:paraId="28B92CE4" w14:textId="77777777" w:rsidR="004D319F" w:rsidRPr="00FB0EAE" w:rsidRDefault="004D319F" w:rsidP="004D319F">
      <w:pPr>
        <w:ind w:left="567"/>
        <w:jc w:val="both"/>
        <w:rPr>
          <w:rFonts w:ascii="Gotham" w:hAnsi="Gotham" w:cs="Arial"/>
          <w:bCs/>
          <w:sz w:val="20"/>
          <w:szCs w:val="20"/>
        </w:rPr>
      </w:pPr>
      <w:r w:rsidRPr="00FB0EAE">
        <w:rPr>
          <w:rFonts w:ascii="Gotham" w:hAnsi="Gotham" w:cs="Arial"/>
          <w:bCs/>
          <w:sz w:val="20"/>
          <w:szCs w:val="20"/>
        </w:rPr>
        <w:t>Se requiere atender la creación de giros como el antes descrito ya que son hecho notorio, que en el municipio existen identificados algunos terrenos, lotes o estacionamientos a cielo abierto o cerrados, de propiedad particular, que han concretado estos contratos o acuerdos privados entre el dueño o administrador del bien inmueble y grupos de comerciantes para permitirles el acceso a aquellos, a instalarse y ofrecer sus mercancías.</w:t>
      </w:r>
    </w:p>
    <w:p w14:paraId="62FBF9FF" w14:textId="77777777" w:rsidR="004D319F" w:rsidRPr="00FB0EAE" w:rsidRDefault="004D319F" w:rsidP="004D319F">
      <w:pPr>
        <w:ind w:left="567" w:hanging="567"/>
        <w:jc w:val="both"/>
        <w:rPr>
          <w:rFonts w:ascii="Gotham" w:hAnsi="Gotham" w:cs="Arial"/>
          <w:bCs/>
          <w:sz w:val="20"/>
          <w:szCs w:val="20"/>
        </w:rPr>
      </w:pPr>
    </w:p>
    <w:p w14:paraId="77B29D4D"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 xml:space="preserve">Esto ha propiciado, además de la irregularidad administrativa, una mayor afluencia de vehículos, por lo que es necesario que la autoridad devengue mayor recurso para la prevención de los peatones, garantice no poner en riesgos a los propios comerciantes, usuarios, turistas y público en general, siendo más patente los días que se instalan los tianguis tradicionales autorizados en las arterias de nuestro municipio. Estas circunstancias hacen que se redoblen esfuerzos, se replanteen estrategias y se utilicen mayores elementos operativos por parte de las autoridades viales, de protección civil y bomberos, y de seguridad ciudadana, para seguir conservando la seguridad y tranquilidad de los ciudadanos y visitantes. </w:t>
      </w:r>
    </w:p>
    <w:p w14:paraId="1A4981DF" w14:textId="77777777" w:rsidR="004D319F" w:rsidRPr="00FB0EAE" w:rsidRDefault="004D319F" w:rsidP="004D319F">
      <w:pPr>
        <w:ind w:left="567" w:hanging="567"/>
        <w:jc w:val="both"/>
        <w:rPr>
          <w:rFonts w:ascii="Gotham" w:hAnsi="Gotham" w:cs="Arial"/>
          <w:bCs/>
          <w:sz w:val="20"/>
          <w:szCs w:val="20"/>
        </w:rPr>
      </w:pPr>
    </w:p>
    <w:p w14:paraId="1107F4E6" w14:textId="77777777" w:rsidR="004D319F" w:rsidRPr="00FB0EAE" w:rsidRDefault="004D319F">
      <w:pPr>
        <w:numPr>
          <w:ilvl w:val="0"/>
          <w:numId w:val="145"/>
        </w:numPr>
        <w:ind w:left="567" w:hanging="567"/>
        <w:jc w:val="both"/>
        <w:rPr>
          <w:rFonts w:ascii="Gotham" w:hAnsi="Gotham" w:cs="Arial"/>
          <w:bCs/>
          <w:sz w:val="20"/>
          <w:szCs w:val="20"/>
        </w:rPr>
      </w:pPr>
      <w:r w:rsidRPr="00FB0EAE">
        <w:rPr>
          <w:rFonts w:ascii="Gotham" w:hAnsi="Gotham" w:cs="Arial"/>
          <w:bCs/>
          <w:sz w:val="20"/>
          <w:szCs w:val="20"/>
        </w:rPr>
        <w:t>El Código Municipal de Comercio, considera a estos espacios que albergan variados establecimientos mercantiles dedicados a la comercialización de bienes y la prestación de servicios como establecimientos igualmente comerciales y, por tanto, son sujetos de derecho, con la obligación de cumplir con las conductas establecidas en la normativa municipal de la materia. Así el artículo 174 de este Código establece lo siguiente:</w:t>
      </w:r>
    </w:p>
    <w:p w14:paraId="794AC776" w14:textId="77777777" w:rsidR="004D319F" w:rsidRPr="00FB0EAE" w:rsidRDefault="004D319F" w:rsidP="004D319F">
      <w:pPr>
        <w:jc w:val="both"/>
        <w:rPr>
          <w:rFonts w:ascii="Gotham" w:hAnsi="Gotham" w:cs="Arial"/>
          <w:bCs/>
          <w:sz w:val="20"/>
          <w:szCs w:val="20"/>
        </w:rPr>
      </w:pPr>
    </w:p>
    <w:p w14:paraId="44D2E4A4" w14:textId="77777777" w:rsidR="004D319F" w:rsidRPr="00FB0EAE" w:rsidRDefault="004D319F" w:rsidP="004D319F">
      <w:pPr>
        <w:ind w:left="851" w:right="283"/>
        <w:jc w:val="both"/>
        <w:rPr>
          <w:rFonts w:ascii="Gotham" w:eastAsia="Montserrat" w:hAnsi="Gotham" w:cs="Arial"/>
          <w:bCs/>
          <w:i/>
          <w:sz w:val="18"/>
          <w:szCs w:val="18"/>
          <w:highlight w:val="white"/>
          <w:lang w:val="es-ES_tradnl" w:eastAsia="es-MX"/>
        </w:rPr>
      </w:pPr>
      <w:r w:rsidRPr="00FB0EAE">
        <w:rPr>
          <w:rFonts w:ascii="Gotham" w:eastAsia="Montserrat" w:hAnsi="Gotham" w:cs="Arial"/>
          <w:b/>
          <w:i/>
          <w:sz w:val="18"/>
          <w:szCs w:val="18"/>
          <w:highlight w:val="white"/>
          <w:lang w:val="es-ES_tradnl" w:eastAsia="es-MX"/>
        </w:rPr>
        <w:t>Artículo 174.- Los establecimientos comerciales o de prestación de servicios que</w:t>
      </w:r>
      <w:r w:rsidRPr="00FB0EAE">
        <w:rPr>
          <w:rFonts w:ascii="Gotham" w:eastAsia="Montserrat" w:hAnsi="Gotham" w:cs="Arial"/>
          <w:bCs/>
          <w:i/>
          <w:sz w:val="18"/>
          <w:szCs w:val="18"/>
          <w:highlight w:val="white"/>
          <w:lang w:val="es-ES_tradnl" w:eastAsia="es-MX"/>
        </w:rPr>
        <w:t xml:space="preserve"> </w:t>
      </w:r>
      <w:r w:rsidRPr="00FB0EAE">
        <w:rPr>
          <w:rFonts w:ascii="Gotham" w:eastAsia="Montserrat" w:hAnsi="Gotham" w:cs="Arial"/>
          <w:b/>
          <w:i/>
          <w:sz w:val="18"/>
          <w:szCs w:val="18"/>
          <w:highlight w:val="white"/>
          <w:lang w:val="es-ES_tradnl" w:eastAsia="es-MX"/>
        </w:rPr>
        <w:t>se encuentren ubicados</w:t>
      </w:r>
      <w:r w:rsidRPr="00FB0EAE">
        <w:rPr>
          <w:rFonts w:ascii="Gotham" w:eastAsia="Montserrat" w:hAnsi="Gotham" w:cs="Arial"/>
          <w:bCs/>
          <w:i/>
          <w:sz w:val="18"/>
          <w:szCs w:val="18"/>
          <w:highlight w:val="white"/>
          <w:lang w:val="es-ES_tradnl" w:eastAsia="es-MX"/>
        </w:rPr>
        <w:t xml:space="preserve"> dentro de un centro comercial, locales dentro de tiendas de autoservicios, patios gastronómicos o </w:t>
      </w:r>
      <w:r w:rsidRPr="00FB0EAE">
        <w:rPr>
          <w:rFonts w:ascii="Gotham" w:eastAsia="Montserrat" w:hAnsi="Gotham" w:cs="Arial"/>
          <w:b/>
          <w:i/>
          <w:sz w:val="18"/>
          <w:szCs w:val="18"/>
          <w:highlight w:val="white"/>
          <w:lang w:val="es-ES_tradnl" w:eastAsia="es-MX"/>
        </w:rPr>
        <w:t>cualquier otro espacio que tenga por objeto albergar diversos establecimientos mercantiles que se dediquen a la intermediación y comercialización de bienes o servicios</w:t>
      </w:r>
      <w:r w:rsidRPr="00FB0EAE">
        <w:rPr>
          <w:rFonts w:ascii="Gotham" w:eastAsia="Montserrat" w:hAnsi="Gotham" w:cs="Arial"/>
          <w:bCs/>
          <w:i/>
          <w:sz w:val="18"/>
          <w:szCs w:val="18"/>
          <w:highlight w:val="white"/>
          <w:lang w:val="es-ES_tradnl" w:eastAsia="es-MX"/>
        </w:rPr>
        <w:t xml:space="preserve">, </w:t>
      </w:r>
      <w:r w:rsidRPr="00FB0EAE">
        <w:rPr>
          <w:rFonts w:ascii="Gotham" w:eastAsia="Montserrat" w:hAnsi="Gotham" w:cs="Arial"/>
          <w:b/>
          <w:i/>
          <w:sz w:val="18"/>
          <w:szCs w:val="18"/>
          <w:highlight w:val="white"/>
          <w:lang w:val="es-ES_tradnl" w:eastAsia="es-MX"/>
        </w:rPr>
        <w:t xml:space="preserve">deberá </w:t>
      </w:r>
      <w:r w:rsidRPr="00FB0EAE">
        <w:rPr>
          <w:rFonts w:ascii="Gotham" w:eastAsia="Montserrat" w:hAnsi="Gotham" w:cs="Arial"/>
          <w:i/>
          <w:sz w:val="18"/>
          <w:szCs w:val="18"/>
          <w:highlight w:val="white"/>
          <w:lang w:val="es-ES_tradnl" w:eastAsia="es-MX"/>
        </w:rPr>
        <w:t>de</w:t>
      </w:r>
      <w:r w:rsidRPr="00FB0EAE">
        <w:rPr>
          <w:rFonts w:ascii="Gotham" w:eastAsia="Montserrat" w:hAnsi="Gotham" w:cs="Arial"/>
          <w:b/>
          <w:i/>
          <w:sz w:val="18"/>
          <w:szCs w:val="18"/>
          <w:highlight w:val="white"/>
          <w:lang w:val="es-ES_tradnl" w:eastAsia="es-MX"/>
        </w:rPr>
        <w:t xml:space="preserve"> </w:t>
      </w:r>
      <w:r w:rsidRPr="00FB0EAE">
        <w:rPr>
          <w:rFonts w:ascii="Gotham" w:eastAsia="Montserrat" w:hAnsi="Gotham" w:cs="Arial"/>
          <w:i/>
          <w:sz w:val="18"/>
          <w:szCs w:val="18"/>
          <w:highlight w:val="white"/>
          <w:lang w:val="es-ES_tradnl" w:eastAsia="es-MX"/>
        </w:rPr>
        <w:t>contar de manera individual,</w:t>
      </w:r>
      <w:r w:rsidRPr="00FB0EAE">
        <w:rPr>
          <w:rFonts w:ascii="Gotham" w:eastAsia="Montserrat" w:hAnsi="Gotham" w:cs="Arial"/>
          <w:b/>
          <w:i/>
          <w:sz w:val="18"/>
          <w:szCs w:val="18"/>
          <w:highlight w:val="white"/>
          <w:lang w:val="es-ES_tradnl" w:eastAsia="es-MX"/>
        </w:rPr>
        <w:t xml:space="preserve"> con la licencia de funcionamiento o permiso, </w:t>
      </w:r>
      <w:r w:rsidRPr="00FB0EAE">
        <w:rPr>
          <w:rFonts w:ascii="Gotham" w:eastAsia="Montserrat" w:hAnsi="Gotham" w:cs="Arial"/>
          <w:bCs/>
          <w:i/>
          <w:sz w:val="18"/>
          <w:szCs w:val="18"/>
          <w:highlight w:val="white"/>
          <w:lang w:val="es-ES_tradnl" w:eastAsia="es-MX"/>
        </w:rPr>
        <w:t>según corresponda su naturaleza, respecto de todas y cada una de las actividades que en ellos se realicen.</w:t>
      </w:r>
    </w:p>
    <w:p w14:paraId="699A3B45" w14:textId="77777777" w:rsidR="004D319F" w:rsidRPr="00FB0EAE" w:rsidRDefault="004D319F" w:rsidP="004D319F">
      <w:pPr>
        <w:ind w:left="851" w:right="283"/>
        <w:jc w:val="both"/>
        <w:rPr>
          <w:rFonts w:ascii="Gotham" w:hAnsi="Gotham" w:cs="Arial"/>
          <w:bCs/>
          <w:i/>
          <w:sz w:val="18"/>
          <w:szCs w:val="18"/>
          <w:lang w:val="es-ES_tradnl"/>
        </w:rPr>
      </w:pPr>
    </w:p>
    <w:p w14:paraId="5CE0C225" w14:textId="77777777" w:rsidR="004D319F" w:rsidRPr="00FB0EAE" w:rsidRDefault="004D319F" w:rsidP="004D319F">
      <w:pPr>
        <w:ind w:left="851" w:right="283"/>
        <w:jc w:val="both"/>
        <w:rPr>
          <w:rFonts w:ascii="Gotham" w:hAnsi="Gotham" w:cs="Arial"/>
          <w:bCs/>
          <w:i/>
          <w:sz w:val="18"/>
          <w:szCs w:val="18"/>
        </w:rPr>
      </w:pPr>
      <w:r w:rsidRPr="00FB0EAE">
        <w:rPr>
          <w:rFonts w:ascii="Gotham" w:hAnsi="Gotham" w:cs="Arial"/>
          <w:bCs/>
          <w:i/>
          <w:sz w:val="18"/>
          <w:szCs w:val="18"/>
        </w:rPr>
        <w:t xml:space="preserve">La obligación para los propietarios o administradores de espacios físicos que alberguen a la vez diversos establecimientos mercantiles para comercializar sus bienes, productos o servicios, a tramitar su licencia de funcionamiento o permiso, independientemente de la obligación de cada comerciante en lo particular de hacer lo propio ante las instancias municipales correspondientes. </w:t>
      </w:r>
    </w:p>
    <w:p w14:paraId="3584FDDA" w14:textId="77777777" w:rsidR="004D319F" w:rsidRPr="00FB0EAE" w:rsidRDefault="004D319F" w:rsidP="004D319F">
      <w:pPr>
        <w:jc w:val="both"/>
        <w:rPr>
          <w:rFonts w:ascii="Gotham" w:hAnsi="Gotham" w:cs="Arial"/>
          <w:bCs/>
          <w:sz w:val="20"/>
          <w:szCs w:val="20"/>
        </w:rPr>
      </w:pPr>
    </w:p>
    <w:p w14:paraId="4A0B6A10" w14:textId="77777777" w:rsidR="004D319F" w:rsidRPr="00FB0EAE" w:rsidRDefault="004D319F">
      <w:pPr>
        <w:numPr>
          <w:ilvl w:val="0"/>
          <w:numId w:val="145"/>
        </w:numPr>
        <w:ind w:left="567" w:hanging="567"/>
        <w:jc w:val="both"/>
        <w:rPr>
          <w:rFonts w:ascii="Gotham" w:hAnsi="Gotham" w:cs="Arial"/>
          <w:b/>
          <w:sz w:val="20"/>
          <w:szCs w:val="20"/>
        </w:rPr>
      </w:pPr>
      <w:r w:rsidRPr="00FB0EAE">
        <w:rPr>
          <w:rFonts w:ascii="Gotham" w:hAnsi="Gotham" w:cs="Arial"/>
          <w:bCs/>
          <w:sz w:val="20"/>
          <w:szCs w:val="20"/>
        </w:rPr>
        <w:lastRenderedPageBreak/>
        <w:t>De esta manera, resulta impostergable proponer, en alcance a la Ley de Ingresos del Municipio de Tonalá para el ejercicio fiscal próximo inmediato, una modificación para incluir, aquellas actividades ya reglamentadas en el Código Municipal de Comercio, consistentes en los establecimientos comerciales o de prestación de servicios o cualquier espacio en el que se alberguen establecimientos comerciales de bienes, productos y servicios en el Municipio, a efecto de que, previa autorización municipal, se les permita incorporar comercios fijos, semifijos, ambulantes para expender sus respectivas mercancías, sujetándose a los lineamientos, requisitos y disposiciones contenidas en los ordenamientos en materia de comercio vigentes en el municipio.</w:t>
      </w:r>
    </w:p>
    <w:p w14:paraId="32F0C7CC" w14:textId="77777777" w:rsidR="004D319F" w:rsidRPr="00FB0EAE" w:rsidRDefault="004D319F" w:rsidP="004D319F">
      <w:pPr>
        <w:ind w:left="567" w:hanging="567"/>
        <w:jc w:val="both"/>
        <w:rPr>
          <w:rFonts w:ascii="Gotham" w:hAnsi="Gotham" w:cs="Arial"/>
          <w:sz w:val="20"/>
          <w:szCs w:val="20"/>
        </w:rPr>
      </w:pPr>
    </w:p>
    <w:p w14:paraId="5A2DAABC" w14:textId="77777777" w:rsidR="004D319F" w:rsidRPr="00FB0EAE" w:rsidRDefault="004D319F">
      <w:pPr>
        <w:numPr>
          <w:ilvl w:val="0"/>
          <w:numId w:val="145"/>
        </w:numPr>
        <w:ind w:left="567" w:hanging="567"/>
        <w:jc w:val="both"/>
        <w:rPr>
          <w:rFonts w:ascii="Gotham" w:hAnsi="Gotham" w:cs="Arial"/>
          <w:sz w:val="20"/>
          <w:szCs w:val="20"/>
        </w:rPr>
      </w:pPr>
      <w:r w:rsidRPr="00FB0EAE">
        <w:rPr>
          <w:rFonts w:ascii="Gotham" w:hAnsi="Gotham" w:cs="Arial"/>
          <w:sz w:val="20"/>
          <w:szCs w:val="20"/>
        </w:rPr>
        <w:t>Conforme a lo señalado en el artículo 15 de la Ley de Hacienda del Estado de Jalisco, el Congreso del Estado aprobará a más tardar al día treinta de noviembre de cada año, las leyes de ingresos de los municipios, motivo por el cual se requiere aprobar la presente iniciativa para que se envíe Addendum a la iniciativa de Ley de Ingresos aprobada por esta soberanía municipal.</w:t>
      </w:r>
    </w:p>
    <w:p w14:paraId="24FBCF08" w14:textId="77777777" w:rsidR="004D319F" w:rsidRPr="00FB0EAE" w:rsidRDefault="004D319F" w:rsidP="004D319F">
      <w:pPr>
        <w:jc w:val="both"/>
        <w:rPr>
          <w:rFonts w:ascii="Gotham" w:hAnsi="Gotham" w:cs="Arial"/>
          <w:bCs/>
          <w:sz w:val="20"/>
          <w:szCs w:val="20"/>
        </w:rPr>
      </w:pPr>
    </w:p>
    <w:p w14:paraId="6B422C7D" w14:textId="77777777" w:rsidR="004D319F" w:rsidRPr="00FB0EAE" w:rsidRDefault="004D319F" w:rsidP="004D319F">
      <w:pPr>
        <w:jc w:val="center"/>
        <w:rPr>
          <w:rFonts w:ascii="Gotham" w:hAnsi="Gotham" w:cs="Arial"/>
          <w:bCs/>
          <w:sz w:val="20"/>
          <w:szCs w:val="20"/>
        </w:rPr>
      </w:pPr>
      <w:r w:rsidRPr="00FB0EAE">
        <w:rPr>
          <w:rFonts w:ascii="Gotham" w:hAnsi="Gotham" w:cs="Arial"/>
          <w:bCs/>
          <w:sz w:val="20"/>
          <w:szCs w:val="20"/>
        </w:rPr>
        <w:t>C O N S I D E R A C I O N E S</w:t>
      </w:r>
    </w:p>
    <w:p w14:paraId="64B1954B" w14:textId="77777777" w:rsidR="004D319F" w:rsidRPr="00FB0EAE" w:rsidRDefault="004D319F" w:rsidP="004D319F">
      <w:pPr>
        <w:jc w:val="both"/>
        <w:rPr>
          <w:rFonts w:ascii="Gotham" w:hAnsi="Gotham" w:cs="Arial"/>
          <w:bCs/>
          <w:sz w:val="20"/>
          <w:szCs w:val="20"/>
        </w:rPr>
      </w:pPr>
    </w:p>
    <w:p w14:paraId="0BB94F04" w14:textId="77777777" w:rsidR="004D319F" w:rsidRPr="00FB0EAE" w:rsidRDefault="004D319F" w:rsidP="004D319F">
      <w:pPr>
        <w:ind w:left="567" w:hanging="567"/>
        <w:rPr>
          <w:rFonts w:ascii="Gotham" w:hAnsi="Gotham" w:cs="Arial"/>
          <w:bCs/>
          <w:sz w:val="20"/>
          <w:szCs w:val="20"/>
        </w:rPr>
      </w:pPr>
      <w:r w:rsidRPr="00FB0EAE">
        <w:rPr>
          <w:rFonts w:ascii="Gotham" w:hAnsi="Gotham" w:cs="Arial"/>
          <w:bCs/>
          <w:sz w:val="20"/>
          <w:szCs w:val="20"/>
        </w:rPr>
        <w:t xml:space="preserve">1. </w:t>
      </w:r>
      <w:r w:rsidRPr="00FB0EAE">
        <w:rPr>
          <w:rFonts w:ascii="Gotham" w:hAnsi="Gotham" w:cs="Arial"/>
          <w:bCs/>
          <w:sz w:val="20"/>
          <w:szCs w:val="20"/>
        </w:rPr>
        <w:tab/>
        <w:t>Fundamento Jurídico</w:t>
      </w:r>
    </w:p>
    <w:p w14:paraId="5F190E17" w14:textId="77777777" w:rsidR="004D319F" w:rsidRPr="00FB0EAE" w:rsidRDefault="004D319F" w:rsidP="004D319F">
      <w:pPr>
        <w:rPr>
          <w:rFonts w:ascii="Gotham" w:hAnsi="Gotham" w:cs="Arial"/>
          <w:b/>
          <w:sz w:val="20"/>
          <w:szCs w:val="20"/>
        </w:rPr>
      </w:pPr>
    </w:p>
    <w:p w14:paraId="5F3E66B0" w14:textId="77777777" w:rsidR="004D319F" w:rsidRPr="00FB0EAE" w:rsidRDefault="004D319F" w:rsidP="004D319F">
      <w:pPr>
        <w:ind w:left="567"/>
        <w:jc w:val="both"/>
        <w:rPr>
          <w:rFonts w:ascii="Gotham" w:hAnsi="Gotham" w:cs="Arial"/>
          <w:bCs/>
          <w:sz w:val="20"/>
          <w:szCs w:val="20"/>
        </w:rPr>
      </w:pPr>
      <w:r w:rsidRPr="00FB0EAE">
        <w:rPr>
          <w:rFonts w:ascii="Gotham" w:hAnsi="Gotham" w:cs="Arial"/>
          <w:bCs/>
          <w:sz w:val="20"/>
          <w:szCs w:val="20"/>
        </w:rPr>
        <w:t>Además de lo dispuesto en el artículo 174 referido con anterioridad, sustenta la presente iniciativa, los artículos 4 fracciones II, XIX, XXII, inciso A), B) y C), LVI, inciso a), 6, fracción VII, 13, 15, del Código Municipal de Comercio, que a la letra disponen:</w:t>
      </w:r>
    </w:p>
    <w:p w14:paraId="77F66213" w14:textId="77777777" w:rsidR="004D319F" w:rsidRPr="00FB0EAE" w:rsidRDefault="004D319F" w:rsidP="004D319F">
      <w:pPr>
        <w:jc w:val="both"/>
        <w:rPr>
          <w:rFonts w:ascii="Gotham" w:hAnsi="Gotham" w:cs="Arial"/>
          <w:bCs/>
          <w:sz w:val="20"/>
          <w:szCs w:val="20"/>
        </w:rPr>
      </w:pPr>
    </w:p>
    <w:p w14:paraId="421D6192" w14:textId="77777777" w:rsidR="004D319F" w:rsidRPr="00FB0EAE" w:rsidRDefault="004D319F" w:rsidP="004D319F">
      <w:pPr>
        <w:ind w:left="851" w:right="283"/>
        <w:jc w:val="both"/>
        <w:rPr>
          <w:rFonts w:ascii="Gotham" w:eastAsia="Montserrat" w:hAnsi="Gotham" w:cs="Arial"/>
          <w:bCs/>
          <w:i/>
          <w:iCs/>
          <w:sz w:val="18"/>
          <w:szCs w:val="18"/>
          <w:highlight w:val="white"/>
          <w:lang w:val="es-ES_tradnl" w:eastAsia="es-MX"/>
        </w:rPr>
      </w:pPr>
      <w:r w:rsidRPr="00FB0EAE">
        <w:rPr>
          <w:rFonts w:ascii="Gotham" w:eastAsia="Montserrat" w:hAnsi="Gotham" w:cs="Arial"/>
          <w:b/>
          <w:i/>
          <w:iCs/>
          <w:sz w:val="18"/>
          <w:szCs w:val="18"/>
          <w:highlight w:val="white"/>
          <w:lang w:val="es-ES_tradnl" w:eastAsia="es-MX"/>
        </w:rPr>
        <w:t xml:space="preserve">Artículo 4.- </w:t>
      </w:r>
      <w:r w:rsidRPr="00FB0EAE">
        <w:rPr>
          <w:rFonts w:ascii="Gotham" w:eastAsia="Montserrat" w:hAnsi="Gotham" w:cs="Arial"/>
          <w:bCs/>
          <w:i/>
          <w:iCs/>
          <w:sz w:val="18"/>
          <w:szCs w:val="18"/>
          <w:highlight w:val="white"/>
          <w:lang w:val="es-ES_tradnl" w:eastAsia="es-MX"/>
        </w:rPr>
        <w:t>Para los efectos legales de este Código se entiende por:</w:t>
      </w:r>
    </w:p>
    <w:p w14:paraId="7C3502D0" w14:textId="77777777" w:rsidR="004D319F" w:rsidRPr="00FB0EAE" w:rsidRDefault="004D319F" w:rsidP="004D319F">
      <w:pPr>
        <w:ind w:left="851" w:right="283"/>
        <w:jc w:val="both"/>
        <w:rPr>
          <w:rFonts w:ascii="Gotham" w:eastAsia="Montserrat" w:hAnsi="Gotham" w:cs="Arial"/>
          <w:bCs/>
          <w:i/>
          <w:iCs/>
          <w:sz w:val="18"/>
          <w:szCs w:val="18"/>
          <w:highlight w:val="white"/>
          <w:lang w:val="es-ES_tradnl" w:eastAsia="es-MX"/>
        </w:rPr>
      </w:pPr>
    </w:p>
    <w:p w14:paraId="18B9F188" w14:textId="77777777" w:rsidR="004D319F" w:rsidRPr="00FB0EAE" w:rsidRDefault="004D319F" w:rsidP="004D319F">
      <w:pPr>
        <w:ind w:left="1418" w:right="283" w:hanging="567"/>
        <w:jc w:val="both"/>
        <w:rPr>
          <w:rFonts w:ascii="Gotham" w:eastAsia="Montserrat" w:hAnsi="Gotham" w:cs="Arial"/>
          <w:bCs/>
          <w:i/>
          <w:iCs/>
          <w:sz w:val="18"/>
          <w:szCs w:val="18"/>
          <w:highlight w:val="white"/>
          <w:lang w:val="es-ES_tradnl" w:eastAsia="es-MX"/>
        </w:rPr>
      </w:pPr>
      <w:r w:rsidRPr="00FB0EAE">
        <w:rPr>
          <w:rFonts w:ascii="Gotham" w:eastAsia="Montserrat" w:hAnsi="Gotham" w:cs="Arial"/>
          <w:bCs/>
          <w:i/>
          <w:iCs/>
          <w:sz w:val="18"/>
          <w:szCs w:val="18"/>
          <w:highlight w:val="white"/>
          <w:lang w:val="es-ES_tradnl" w:eastAsia="es-MX"/>
        </w:rPr>
        <w:t xml:space="preserve">I. </w:t>
      </w:r>
      <w:r w:rsidRPr="00FB0EAE">
        <w:rPr>
          <w:rFonts w:ascii="Gotham" w:eastAsia="Montserrat" w:hAnsi="Gotham" w:cs="Arial"/>
          <w:bCs/>
          <w:i/>
          <w:iCs/>
          <w:sz w:val="18"/>
          <w:szCs w:val="18"/>
          <w:highlight w:val="white"/>
          <w:lang w:val="es-ES_tradnl" w:eastAsia="es-MX"/>
        </w:rPr>
        <w:tab/>
        <w:t>[…]</w:t>
      </w:r>
    </w:p>
    <w:p w14:paraId="3073AD92" w14:textId="77777777" w:rsidR="004D319F" w:rsidRPr="00FB0EAE" w:rsidRDefault="004D319F" w:rsidP="004D319F">
      <w:pPr>
        <w:ind w:left="1418" w:right="283" w:hanging="567"/>
        <w:rPr>
          <w:rFonts w:ascii="Gotham" w:hAnsi="Gotham" w:cs="Arial"/>
          <w:bCs/>
          <w:i/>
          <w:iCs/>
          <w:sz w:val="18"/>
          <w:szCs w:val="18"/>
          <w:lang w:val="es-ES_tradnl"/>
        </w:rPr>
      </w:pPr>
    </w:p>
    <w:p w14:paraId="60D69899" w14:textId="77777777" w:rsidR="004D319F" w:rsidRPr="00FB0EAE" w:rsidRDefault="004D319F" w:rsidP="004D319F">
      <w:pPr>
        <w:ind w:left="1418" w:right="283" w:hanging="567"/>
        <w:jc w:val="both"/>
        <w:rPr>
          <w:rFonts w:ascii="Gotham" w:eastAsia="Montserrat" w:hAnsi="Gotham" w:cs="Arial"/>
          <w:i/>
          <w:iCs/>
          <w:sz w:val="18"/>
          <w:szCs w:val="18"/>
          <w:highlight w:val="white"/>
          <w:lang w:val="es-ES_tradnl" w:eastAsia="es-MX"/>
        </w:rPr>
      </w:pPr>
      <w:r w:rsidRPr="00FB0EAE">
        <w:rPr>
          <w:rFonts w:ascii="Gotham" w:hAnsi="Gotham" w:cs="Arial"/>
          <w:b/>
          <w:i/>
          <w:iCs/>
          <w:sz w:val="18"/>
          <w:szCs w:val="18"/>
          <w:lang w:val="es-ES_tradnl"/>
        </w:rPr>
        <w:t xml:space="preserve">II. </w:t>
      </w:r>
      <w:r w:rsidRPr="00FB0EAE">
        <w:rPr>
          <w:rFonts w:ascii="Gotham" w:hAnsi="Gotham" w:cs="Arial"/>
          <w:b/>
          <w:i/>
          <w:iCs/>
          <w:sz w:val="18"/>
          <w:szCs w:val="18"/>
          <w:lang w:val="es-ES_tradnl"/>
        </w:rPr>
        <w:tab/>
      </w:r>
      <w:r w:rsidRPr="00FB0EAE">
        <w:rPr>
          <w:rFonts w:ascii="Gotham" w:eastAsia="Montserrat" w:hAnsi="Gotham" w:cs="Arial"/>
          <w:b/>
          <w:i/>
          <w:iCs/>
          <w:sz w:val="18"/>
          <w:szCs w:val="18"/>
          <w:highlight w:val="white"/>
          <w:lang w:val="es-ES_tradnl" w:eastAsia="es-MX"/>
        </w:rPr>
        <w:t>Actos o actividades comerciales</w:t>
      </w:r>
      <w:r w:rsidRPr="00FB0EAE">
        <w:rPr>
          <w:rFonts w:ascii="Gotham" w:eastAsia="Montserrat" w:hAnsi="Gotham" w:cs="Arial"/>
          <w:i/>
          <w:iCs/>
          <w:sz w:val="18"/>
          <w:szCs w:val="18"/>
          <w:highlight w:val="white"/>
          <w:lang w:val="es-ES_tradnl" w:eastAsia="es-MX"/>
        </w:rPr>
        <w:t>: Todas aquellas operaciones, negociaciones, transacciones o manifestaciones de carácter lícito que impliquen el intercambio, compra, venta, permuta, distribución o prestación de bienes, productos o servicios, realizadas con fines de lucro o beneficio económico, ya sea de forma habitual, esporádica o temporal, dentro del territorio del Municipio;</w:t>
      </w:r>
    </w:p>
    <w:p w14:paraId="23A90844" w14:textId="77777777" w:rsidR="004D319F" w:rsidRPr="00FB0EAE" w:rsidRDefault="004D319F" w:rsidP="004D319F">
      <w:pPr>
        <w:ind w:left="1418" w:right="283" w:hanging="567"/>
        <w:jc w:val="both"/>
        <w:rPr>
          <w:rFonts w:ascii="Gotham" w:eastAsia="Montserrat" w:hAnsi="Gotham" w:cs="Arial"/>
          <w:i/>
          <w:iCs/>
          <w:sz w:val="18"/>
          <w:szCs w:val="18"/>
          <w:highlight w:val="white"/>
          <w:lang w:val="es-ES_tradnl" w:eastAsia="es-MX"/>
        </w:rPr>
      </w:pPr>
    </w:p>
    <w:p w14:paraId="26AED4A6" w14:textId="77777777" w:rsidR="004D319F" w:rsidRPr="00FB0EAE" w:rsidRDefault="004D319F" w:rsidP="004D319F">
      <w:pPr>
        <w:ind w:left="1418" w:right="283" w:hanging="567"/>
        <w:jc w:val="both"/>
        <w:rPr>
          <w:rFonts w:ascii="Gotham" w:eastAsia="Montserrat" w:hAnsi="Gotham" w:cs="Arial"/>
          <w:i/>
          <w:iCs/>
          <w:sz w:val="18"/>
          <w:szCs w:val="18"/>
          <w:highlight w:val="white"/>
          <w:lang w:val="es-ES_tradnl" w:eastAsia="es-MX"/>
        </w:rPr>
      </w:pPr>
      <w:r w:rsidRPr="00FB0EAE">
        <w:rPr>
          <w:rFonts w:ascii="Gotham" w:eastAsia="Montserrat" w:hAnsi="Gotham" w:cs="Arial"/>
          <w:i/>
          <w:iCs/>
          <w:sz w:val="18"/>
          <w:szCs w:val="18"/>
          <w:highlight w:val="white"/>
          <w:lang w:val="es-ES_tradnl" w:eastAsia="es-MX"/>
        </w:rPr>
        <w:t>III…a XVIII. […]</w:t>
      </w:r>
    </w:p>
    <w:p w14:paraId="1C20A3C5" w14:textId="77777777" w:rsidR="004D319F" w:rsidRPr="00FB0EAE" w:rsidRDefault="004D319F" w:rsidP="004D319F">
      <w:pPr>
        <w:ind w:left="1418" w:right="283" w:hanging="567"/>
        <w:jc w:val="both"/>
        <w:rPr>
          <w:rFonts w:ascii="Gotham" w:eastAsia="Montserrat" w:hAnsi="Gotham" w:cs="Arial"/>
          <w:i/>
          <w:iCs/>
          <w:sz w:val="18"/>
          <w:szCs w:val="18"/>
          <w:highlight w:val="white"/>
          <w:lang w:val="es-ES_tradnl" w:eastAsia="es-MX"/>
        </w:rPr>
      </w:pPr>
    </w:p>
    <w:p w14:paraId="2B3790A3" w14:textId="77777777" w:rsidR="004D319F" w:rsidRPr="00FB0EAE" w:rsidRDefault="004D319F" w:rsidP="004D319F">
      <w:pPr>
        <w:ind w:left="1418" w:right="283" w:hanging="567"/>
        <w:jc w:val="both"/>
        <w:rPr>
          <w:rFonts w:ascii="Gotham" w:eastAsia="Montserrat" w:hAnsi="Gotham" w:cs="Arial"/>
          <w:i/>
          <w:iCs/>
          <w:sz w:val="18"/>
          <w:szCs w:val="18"/>
          <w:highlight w:val="white"/>
        </w:rPr>
      </w:pPr>
      <w:r w:rsidRPr="00FB0EAE">
        <w:rPr>
          <w:rFonts w:ascii="Gotham" w:eastAsia="Montserrat" w:hAnsi="Gotham" w:cs="Arial"/>
          <w:b/>
          <w:bCs/>
          <w:i/>
          <w:iCs/>
          <w:sz w:val="18"/>
          <w:szCs w:val="18"/>
          <w:highlight w:val="white"/>
          <w:lang w:val="es-ES_tradnl" w:eastAsia="es-MX"/>
        </w:rPr>
        <w:t xml:space="preserve">XIX. </w:t>
      </w:r>
      <w:r w:rsidRPr="00FB0EAE">
        <w:rPr>
          <w:rFonts w:ascii="Gotham" w:eastAsia="Montserrat" w:hAnsi="Gotham" w:cs="Arial"/>
          <w:b/>
          <w:bCs/>
          <w:i/>
          <w:iCs/>
          <w:sz w:val="18"/>
          <w:szCs w:val="18"/>
          <w:highlight w:val="white"/>
          <w:lang w:val="es-ES_tradnl" w:eastAsia="es-MX"/>
        </w:rPr>
        <w:tab/>
      </w:r>
      <w:r w:rsidRPr="00FB0EAE">
        <w:rPr>
          <w:rFonts w:ascii="Gotham" w:eastAsia="Montserrat" w:hAnsi="Gotham" w:cs="Arial"/>
          <w:b/>
          <w:bCs/>
          <w:i/>
          <w:iCs/>
          <w:sz w:val="18"/>
          <w:szCs w:val="18"/>
          <w:highlight w:val="white"/>
        </w:rPr>
        <w:t>Comerciante</w:t>
      </w:r>
      <w:r w:rsidRPr="00FB0EAE">
        <w:rPr>
          <w:rFonts w:ascii="Gotham" w:eastAsia="Montserrat" w:hAnsi="Gotham" w:cs="Arial"/>
          <w:i/>
          <w:iCs/>
          <w:sz w:val="18"/>
          <w:szCs w:val="18"/>
          <w:highlight w:val="white"/>
        </w:rPr>
        <w:t xml:space="preserve">: Toda persona física o jurídica que, en nombre propio o mediante representación, realiza actos de comercio de manera habitual, profesional y con fines de lucro, independientemente de la modalidad bajo la cual opere, ya sea en </w:t>
      </w:r>
      <w:r w:rsidRPr="00FB0EAE">
        <w:rPr>
          <w:rFonts w:ascii="Gotham" w:eastAsia="Montserrat" w:hAnsi="Gotham" w:cs="Arial"/>
          <w:b/>
          <w:bCs/>
          <w:i/>
          <w:iCs/>
          <w:sz w:val="18"/>
          <w:szCs w:val="18"/>
          <w:highlight w:val="white"/>
        </w:rPr>
        <w:t>comercio fijo, semifijo, ambulante, digital</w:t>
      </w:r>
      <w:r w:rsidRPr="00FB0EAE">
        <w:rPr>
          <w:rFonts w:ascii="Gotham" w:eastAsia="Montserrat" w:hAnsi="Gotham" w:cs="Arial"/>
          <w:i/>
          <w:iCs/>
          <w:sz w:val="18"/>
          <w:szCs w:val="18"/>
          <w:highlight w:val="white"/>
        </w:rPr>
        <w:t xml:space="preserve"> o cualquier otra actividad reconocida y regulada por la normatividad vigente;</w:t>
      </w:r>
    </w:p>
    <w:p w14:paraId="0DB48F6A" w14:textId="77777777" w:rsidR="004D319F" w:rsidRPr="00FB0EAE" w:rsidRDefault="004D319F" w:rsidP="004D319F">
      <w:pPr>
        <w:ind w:left="1418" w:right="283" w:hanging="567"/>
        <w:jc w:val="both"/>
        <w:rPr>
          <w:rFonts w:ascii="Gotham" w:eastAsia="Montserrat" w:hAnsi="Gotham" w:cs="Arial"/>
          <w:i/>
          <w:iCs/>
          <w:sz w:val="18"/>
          <w:szCs w:val="18"/>
          <w:highlight w:val="white"/>
        </w:rPr>
      </w:pPr>
    </w:p>
    <w:p w14:paraId="62EE92F2" w14:textId="77777777" w:rsidR="004D319F" w:rsidRPr="00FB0EAE" w:rsidRDefault="004D319F" w:rsidP="004D319F">
      <w:pPr>
        <w:ind w:left="1418" w:right="283" w:hanging="567"/>
        <w:jc w:val="both"/>
        <w:rPr>
          <w:rFonts w:ascii="Gotham" w:eastAsia="Montserrat" w:hAnsi="Gotham" w:cs="Arial"/>
          <w:i/>
          <w:iCs/>
          <w:sz w:val="18"/>
          <w:szCs w:val="18"/>
          <w:highlight w:val="white"/>
        </w:rPr>
      </w:pPr>
      <w:r w:rsidRPr="00FB0EAE">
        <w:rPr>
          <w:rFonts w:ascii="Gotham" w:eastAsia="Montserrat" w:hAnsi="Gotham" w:cs="Arial"/>
          <w:i/>
          <w:iCs/>
          <w:sz w:val="18"/>
          <w:szCs w:val="18"/>
          <w:highlight w:val="white"/>
        </w:rPr>
        <w:t>XX…a XXI. […]</w:t>
      </w:r>
    </w:p>
    <w:p w14:paraId="75884C04" w14:textId="77777777" w:rsidR="004D319F" w:rsidRPr="00FB0EAE" w:rsidRDefault="004D319F" w:rsidP="004D319F">
      <w:pPr>
        <w:ind w:left="1418" w:right="283" w:hanging="567"/>
        <w:jc w:val="both"/>
        <w:rPr>
          <w:rFonts w:ascii="Gotham" w:eastAsia="Montserrat" w:hAnsi="Gotham" w:cs="Arial"/>
          <w:i/>
          <w:iCs/>
          <w:sz w:val="18"/>
          <w:szCs w:val="18"/>
          <w:highlight w:val="white"/>
        </w:rPr>
      </w:pPr>
    </w:p>
    <w:p w14:paraId="08D92A32" w14:textId="77777777" w:rsidR="004D319F" w:rsidRPr="00FB0EAE" w:rsidRDefault="004D319F" w:rsidP="004D319F">
      <w:pPr>
        <w:ind w:left="1418" w:right="283" w:hanging="567"/>
        <w:jc w:val="both"/>
        <w:rPr>
          <w:rFonts w:ascii="Gotham" w:hAnsi="Gotham" w:cs="Arial"/>
          <w:i/>
          <w:iCs/>
          <w:sz w:val="18"/>
          <w:szCs w:val="18"/>
        </w:rPr>
      </w:pPr>
      <w:r w:rsidRPr="00FB0EAE">
        <w:rPr>
          <w:rFonts w:ascii="Gotham" w:eastAsia="Montserrat" w:hAnsi="Gotham" w:cs="Arial"/>
          <w:i/>
          <w:iCs/>
          <w:sz w:val="18"/>
          <w:szCs w:val="18"/>
        </w:rPr>
        <w:t xml:space="preserve">XXII. </w:t>
      </w:r>
      <w:r w:rsidRPr="00FB0EAE">
        <w:rPr>
          <w:rFonts w:ascii="Gotham" w:eastAsia="Montserrat" w:hAnsi="Gotham" w:cs="Arial"/>
          <w:i/>
          <w:iCs/>
          <w:sz w:val="18"/>
          <w:szCs w:val="18"/>
        </w:rPr>
        <w:tab/>
      </w:r>
      <w:r w:rsidRPr="00FB0EAE">
        <w:rPr>
          <w:rFonts w:ascii="Gotham" w:hAnsi="Gotham" w:cs="Arial"/>
          <w:i/>
          <w:iCs/>
          <w:sz w:val="18"/>
          <w:szCs w:val="18"/>
        </w:rPr>
        <w:t>Comercio: Toda actividad económica realizada en el territorio municipal, que tenga por objeto la adquisición, transformación, intercambio, distribución, almacenamiento o enajenación de bienes o servicios, con ánimo de lucro, ya sea de forma directa o indirecta, mediante operaciones mercantiles lícitas, y se clasifica en:</w:t>
      </w:r>
    </w:p>
    <w:p w14:paraId="0E3473A5" w14:textId="77777777" w:rsidR="004D319F" w:rsidRPr="00FB0EAE" w:rsidRDefault="004D319F" w:rsidP="004D319F">
      <w:pPr>
        <w:ind w:left="1418" w:right="283" w:hanging="567"/>
        <w:jc w:val="both"/>
        <w:rPr>
          <w:rFonts w:ascii="Gotham" w:hAnsi="Gotham" w:cs="Arial"/>
          <w:i/>
          <w:iCs/>
          <w:sz w:val="18"/>
          <w:szCs w:val="18"/>
        </w:rPr>
      </w:pPr>
    </w:p>
    <w:p w14:paraId="0D452C41" w14:textId="77777777" w:rsidR="004D319F" w:rsidRPr="00FB0EAE" w:rsidRDefault="004D319F" w:rsidP="004D319F">
      <w:pPr>
        <w:ind w:left="1843" w:right="283" w:hanging="425"/>
        <w:jc w:val="both"/>
        <w:rPr>
          <w:rFonts w:ascii="Gotham" w:hAnsi="Gotham"/>
          <w:i/>
          <w:iCs/>
          <w:sz w:val="18"/>
          <w:szCs w:val="18"/>
        </w:rPr>
      </w:pPr>
      <w:r w:rsidRPr="00FB0EAE">
        <w:rPr>
          <w:rFonts w:ascii="Gotham" w:hAnsi="Gotham" w:cs="Arial"/>
          <w:b/>
          <w:bCs/>
          <w:i/>
          <w:iCs/>
          <w:sz w:val="18"/>
          <w:szCs w:val="18"/>
        </w:rPr>
        <w:t xml:space="preserve">A) </w:t>
      </w:r>
      <w:r w:rsidRPr="00FB0EAE">
        <w:rPr>
          <w:rFonts w:ascii="Gotham" w:hAnsi="Gotham" w:cs="Arial"/>
          <w:b/>
          <w:bCs/>
          <w:i/>
          <w:iCs/>
          <w:sz w:val="18"/>
          <w:szCs w:val="18"/>
        </w:rPr>
        <w:tab/>
        <w:t>Comercio en espacios abiertos</w:t>
      </w:r>
      <w:r w:rsidRPr="00FB0EAE">
        <w:rPr>
          <w:rFonts w:ascii="Gotham" w:hAnsi="Gotham" w:cs="Arial"/>
          <w:i/>
          <w:iCs/>
          <w:sz w:val="18"/>
          <w:szCs w:val="18"/>
        </w:rPr>
        <w:t>: Se refiere a la actividad comercial que se lleva a cabo en áreas públicas o privadas no techadas y cerradas, tales como plazas, calles</w:t>
      </w:r>
      <w:r w:rsidRPr="00FB0EAE">
        <w:rPr>
          <w:rFonts w:ascii="Gotham" w:hAnsi="Gotham"/>
          <w:i/>
          <w:iCs/>
          <w:sz w:val="18"/>
          <w:szCs w:val="18"/>
        </w:rPr>
        <w:t xml:space="preserve">, </w:t>
      </w:r>
      <w:r w:rsidRPr="00FB0EAE">
        <w:rPr>
          <w:rFonts w:ascii="Gotham" w:hAnsi="Gotham" w:cs="Arial"/>
          <w:i/>
          <w:iCs/>
          <w:sz w:val="18"/>
          <w:szCs w:val="18"/>
        </w:rPr>
        <w:t>avenidas, parques, tianguis o terrenos al aire libre, en los cuales se realizan ventas de productos y servicios de manera temporal o permanente</w:t>
      </w:r>
      <w:r w:rsidRPr="00FB0EAE">
        <w:rPr>
          <w:rFonts w:ascii="Gotham" w:hAnsi="Gotham"/>
          <w:i/>
          <w:iCs/>
          <w:sz w:val="18"/>
          <w:szCs w:val="18"/>
        </w:rPr>
        <w:t xml:space="preserve">; </w:t>
      </w:r>
    </w:p>
    <w:p w14:paraId="31BF6CA4" w14:textId="77777777" w:rsidR="004D319F" w:rsidRPr="00FB0EAE" w:rsidRDefault="004D319F" w:rsidP="004D319F">
      <w:pPr>
        <w:ind w:left="1843" w:right="283" w:hanging="425"/>
        <w:jc w:val="both"/>
        <w:rPr>
          <w:rFonts w:ascii="Gotham" w:hAnsi="Gotham"/>
          <w:i/>
          <w:iCs/>
          <w:sz w:val="18"/>
          <w:szCs w:val="18"/>
        </w:rPr>
      </w:pPr>
    </w:p>
    <w:p w14:paraId="17B79DCE" w14:textId="77777777" w:rsidR="004D319F" w:rsidRPr="00FB0EAE" w:rsidRDefault="004D319F" w:rsidP="004D319F">
      <w:pPr>
        <w:ind w:left="1843" w:right="283" w:hanging="425"/>
        <w:jc w:val="both"/>
        <w:rPr>
          <w:rFonts w:ascii="Gotham" w:hAnsi="Gotham" w:cs="Arial"/>
          <w:i/>
          <w:iCs/>
          <w:sz w:val="18"/>
          <w:szCs w:val="18"/>
        </w:rPr>
      </w:pPr>
      <w:r w:rsidRPr="00FB0EAE">
        <w:rPr>
          <w:rFonts w:ascii="Gotham" w:hAnsi="Gotham" w:cs="Arial"/>
          <w:b/>
          <w:bCs/>
          <w:i/>
          <w:iCs/>
          <w:sz w:val="18"/>
          <w:szCs w:val="18"/>
        </w:rPr>
        <w:t xml:space="preserve">B) </w:t>
      </w:r>
      <w:r w:rsidRPr="00FB0EAE">
        <w:rPr>
          <w:rFonts w:ascii="Gotham" w:hAnsi="Gotham" w:cs="Arial"/>
          <w:b/>
          <w:bCs/>
          <w:i/>
          <w:iCs/>
          <w:sz w:val="18"/>
          <w:szCs w:val="18"/>
        </w:rPr>
        <w:tab/>
        <w:t>Comercio en puesto fijo</w:t>
      </w:r>
      <w:r w:rsidRPr="00FB0EAE">
        <w:rPr>
          <w:rFonts w:ascii="Gotham" w:hAnsi="Gotham" w:cs="Arial"/>
          <w:i/>
          <w:iCs/>
          <w:sz w:val="18"/>
          <w:szCs w:val="18"/>
        </w:rPr>
        <w:t xml:space="preserve">: Se refiere a la actividad comercial que se realiza en una ubicación permanente o establecida dentro de un espacio determinado, donde el comerciante opera desde un </w:t>
      </w:r>
      <w:r w:rsidRPr="00FB0EAE">
        <w:rPr>
          <w:rFonts w:ascii="Gotham" w:hAnsi="Gotham" w:cs="Arial"/>
          <w:b/>
          <w:bCs/>
          <w:i/>
          <w:iCs/>
          <w:sz w:val="18"/>
          <w:szCs w:val="18"/>
        </w:rPr>
        <w:t>puesto que no está sujeto a movimientos frecuentes,</w:t>
      </w:r>
      <w:r w:rsidRPr="00FB0EAE">
        <w:rPr>
          <w:rFonts w:ascii="Gotham" w:hAnsi="Gotham" w:cs="Arial"/>
          <w:i/>
          <w:iCs/>
          <w:sz w:val="18"/>
          <w:szCs w:val="18"/>
        </w:rPr>
        <w:t xml:space="preserve"> </w:t>
      </w:r>
      <w:r w:rsidRPr="00FB0EAE">
        <w:rPr>
          <w:rFonts w:ascii="Gotham" w:hAnsi="Gotham" w:cs="Arial"/>
          <w:i/>
          <w:iCs/>
          <w:sz w:val="18"/>
          <w:szCs w:val="18"/>
        </w:rPr>
        <w:lastRenderedPageBreak/>
        <w:t xml:space="preserve">involucrando la venta de productos o servicios en áreas específicamente designadas para tal fin, ya sea en mercados, plazas comerciales o en la vía pública bajo la normativa correspondiente; </w:t>
      </w:r>
    </w:p>
    <w:p w14:paraId="7A2DB396" w14:textId="77777777" w:rsidR="004D319F" w:rsidRPr="00FB0EAE" w:rsidRDefault="004D319F" w:rsidP="004D319F">
      <w:pPr>
        <w:ind w:left="1843" w:right="283" w:hanging="425"/>
        <w:jc w:val="both"/>
        <w:rPr>
          <w:rFonts w:ascii="Gotham" w:hAnsi="Gotham" w:cs="Arial"/>
          <w:i/>
          <w:iCs/>
          <w:sz w:val="18"/>
          <w:szCs w:val="18"/>
        </w:rPr>
      </w:pPr>
    </w:p>
    <w:p w14:paraId="464F73D5" w14:textId="77777777" w:rsidR="004D319F" w:rsidRPr="00FB0EAE" w:rsidRDefault="004D319F" w:rsidP="004D319F">
      <w:pPr>
        <w:ind w:left="1843" w:right="283" w:hanging="425"/>
        <w:jc w:val="both"/>
        <w:rPr>
          <w:rFonts w:ascii="Gotham" w:hAnsi="Gotham" w:cs="Arial"/>
          <w:i/>
          <w:iCs/>
          <w:sz w:val="18"/>
          <w:szCs w:val="18"/>
        </w:rPr>
      </w:pPr>
      <w:r w:rsidRPr="00FB0EAE">
        <w:rPr>
          <w:rFonts w:ascii="Gotham" w:hAnsi="Gotham" w:cs="Arial"/>
          <w:b/>
          <w:bCs/>
          <w:i/>
          <w:iCs/>
          <w:sz w:val="18"/>
          <w:szCs w:val="18"/>
        </w:rPr>
        <w:t xml:space="preserve">C) </w:t>
      </w:r>
      <w:r w:rsidRPr="00FB0EAE">
        <w:rPr>
          <w:rFonts w:ascii="Gotham" w:hAnsi="Gotham" w:cs="Arial"/>
          <w:b/>
          <w:bCs/>
          <w:i/>
          <w:iCs/>
          <w:sz w:val="18"/>
          <w:szCs w:val="18"/>
        </w:rPr>
        <w:tab/>
        <w:t>Comercio semifijo</w:t>
      </w:r>
      <w:r w:rsidRPr="00FB0EAE">
        <w:rPr>
          <w:rFonts w:ascii="Gotham" w:hAnsi="Gotham" w:cs="Arial"/>
          <w:i/>
          <w:iCs/>
          <w:sz w:val="18"/>
          <w:szCs w:val="18"/>
        </w:rPr>
        <w:t>: Se refiere a la actividad comercial que se lleva a cabo en un establecimiento o puesto que, aunque tiene una ubicación determinada y establecida, es de carácter temporal o movible y puede ser desmontado, trasladado o reubicado dentro de una zona específica o en ciertos intervalos de tiempo, dependiendo de las condiciones del espacio o las necesidades comerciales del vendedor, sujetándose a los lineamientos, normativas y horarios establecidos por la autoridad competente. Para los efectos de este Código, no se considerará como comercio semifijo a aquel que se ejerce en tianguis;</w:t>
      </w:r>
    </w:p>
    <w:p w14:paraId="711B9369" w14:textId="77777777" w:rsidR="004D319F" w:rsidRPr="00FB0EAE" w:rsidRDefault="004D319F" w:rsidP="004D319F">
      <w:pPr>
        <w:ind w:left="1418" w:right="283" w:hanging="567"/>
        <w:jc w:val="both"/>
        <w:rPr>
          <w:rFonts w:ascii="Gotham" w:hAnsi="Gotham" w:cs="Arial"/>
          <w:i/>
          <w:iCs/>
          <w:sz w:val="18"/>
          <w:szCs w:val="18"/>
        </w:rPr>
      </w:pPr>
    </w:p>
    <w:p w14:paraId="49F3059A" w14:textId="77777777" w:rsidR="004D319F" w:rsidRPr="00FB0EAE" w:rsidRDefault="004D319F" w:rsidP="004D319F">
      <w:pPr>
        <w:ind w:left="1418" w:right="283" w:hanging="567"/>
        <w:jc w:val="both"/>
        <w:rPr>
          <w:rFonts w:ascii="Gotham" w:hAnsi="Gotham" w:cs="Arial"/>
          <w:i/>
          <w:iCs/>
          <w:sz w:val="18"/>
          <w:szCs w:val="18"/>
        </w:rPr>
      </w:pPr>
      <w:r w:rsidRPr="00FB0EAE">
        <w:rPr>
          <w:rFonts w:ascii="Gotham" w:hAnsi="Gotham" w:cs="Arial"/>
          <w:i/>
          <w:iCs/>
          <w:sz w:val="18"/>
          <w:szCs w:val="18"/>
        </w:rPr>
        <w:t>XIII…a LV. […]</w:t>
      </w:r>
    </w:p>
    <w:p w14:paraId="0B2AB280" w14:textId="77777777" w:rsidR="004D319F" w:rsidRPr="00FB0EAE" w:rsidRDefault="004D319F" w:rsidP="004D319F">
      <w:pPr>
        <w:ind w:left="1418" w:right="283" w:hanging="567"/>
        <w:rPr>
          <w:rFonts w:ascii="Gotham" w:hAnsi="Gotham" w:cs="Arial"/>
          <w:bCs/>
          <w:i/>
          <w:iCs/>
          <w:sz w:val="18"/>
          <w:szCs w:val="18"/>
          <w:lang w:val="es-ES_tradnl"/>
        </w:rPr>
      </w:pPr>
    </w:p>
    <w:p w14:paraId="000E8BE8" w14:textId="77777777" w:rsidR="004D319F" w:rsidRPr="00FB0EAE" w:rsidRDefault="004D319F" w:rsidP="004D319F">
      <w:pPr>
        <w:ind w:left="1418" w:right="283" w:hanging="567"/>
        <w:jc w:val="both"/>
        <w:rPr>
          <w:rFonts w:ascii="Gotham" w:hAnsi="Gotham" w:cs="Arial"/>
          <w:i/>
          <w:iCs/>
          <w:sz w:val="18"/>
          <w:szCs w:val="18"/>
        </w:rPr>
      </w:pPr>
      <w:r w:rsidRPr="00FB0EAE">
        <w:rPr>
          <w:rFonts w:ascii="Gotham" w:hAnsi="Gotham" w:cs="Arial"/>
          <w:b/>
          <w:bCs/>
          <w:i/>
          <w:iCs/>
          <w:sz w:val="18"/>
          <w:szCs w:val="18"/>
        </w:rPr>
        <w:t xml:space="preserve">LVI. </w:t>
      </w:r>
      <w:r w:rsidRPr="00FB0EAE">
        <w:rPr>
          <w:rFonts w:ascii="Gotham" w:hAnsi="Gotham" w:cs="Arial"/>
          <w:b/>
          <w:bCs/>
          <w:i/>
          <w:iCs/>
          <w:sz w:val="18"/>
          <w:szCs w:val="18"/>
        </w:rPr>
        <w:tab/>
        <w:t>Permiso</w:t>
      </w:r>
      <w:r w:rsidRPr="00FB0EAE">
        <w:rPr>
          <w:rFonts w:ascii="Gotham" w:hAnsi="Gotham" w:cs="Arial"/>
          <w:i/>
          <w:iCs/>
          <w:sz w:val="18"/>
          <w:szCs w:val="18"/>
        </w:rPr>
        <w:t xml:space="preserve">: Se refiere a la autorización formal y escrita otorgada por el Ayuntamiento o las dependencias municipales competentes, que habilita a una persona física o jurídica para ejercer actividades comerciales </w:t>
      </w:r>
      <w:r w:rsidRPr="00FB0EAE">
        <w:rPr>
          <w:rFonts w:ascii="Gotham" w:hAnsi="Gotham" w:cs="Arial"/>
          <w:b/>
          <w:bCs/>
          <w:i/>
          <w:iCs/>
          <w:sz w:val="18"/>
          <w:szCs w:val="18"/>
        </w:rPr>
        <w:t>de forma ambulante, semifija o en tianguis dentro del territorio municipal, otorgando la facultad para ocupar espacio público o privado de forma temporal</w:t>
      </w:r>
      <w:r w:rsidRPr="00FB0EAE">
        <w:rPr>
          <w:rFonts w:ascii="Gotham" w:hAnsi="Gotham" w:cs="Arial"/>
          <w:i/>
          <w:iCs/>
          <w:sz w:val="18"/>
          <w:szCs w:val="18"/>
        </w:rPr>
        <w:t xml:space="preserve">, sujetándose a los lineamientos, normativas y horarios establecidos en este Código y sus disposiciones complementarias. Para la realización de actividades comerciales en el Municipio, los permisos se clasificarán de acuerdo con la naturaleza y duración de las actividades a realizarse, de la siguiente manera: </w:t>
      </w:r>
    </w:p>
    <w:p w14:paraId="4919E79F" w14:textId="77777777" w:rsidR="004D319F" w:rsidRPr="00FB0EAE" w:rsidRDefault="004D319F" w:rsidP="004D319F">
      <w:pPr>
        <w:ind w:left="851" w:right="283"/>
        <w:jc w:val="both"/>
        <w:rPr>
          <w:rFonts w:ascii="Gotham" w:hAnsi="Gotham" w:cs="Arial"/>
          <w:i/>
          <w:iCs/>
          <w:sz w:val="18"/>
          <w:szCs w:val="18"/>
        </w:rPr>
      </w:pPr>
    </w:p>
    <w:p w14:paraId="01D79C47" w14:textId="77777777" w:rsidR="004D319F" w:rsidRPr="00FB0EAE" w:rsidRDefault="004D319F" w:rsidP="004D319F">
      <w:pPr>
        <w:ind w:left="1843" w:right="283" w:hanging="425"/>
        <w:jc w:val="both"/>
        <w:rPr>
          <w:rFonts w:ascii="Gotham" w:hAnsi="Gotham" w:cs="Arial"/>
          <w:i/>
          <w:iCs/>
          <w:sz w:val="18"/>
          <w:szCs w:val="18"/>
        </w:rPr>
      </w:pPr>
      <w:r w:rsidRPr="00FB0EAE">
        <w:rPr>
          <w:rFonts w:ascii="Gotham" w:hAnsi="Gotham" w:cs="Arial"/>
          <w:b/>
          <w:bCs/>
          <w:i/>
          <w:iCs/>
          <w:sz w:val="18"/>
          <w:szCs w:val="18"/>
        </w:rPr>
        <w:t xml:space="preserve">a) </w:t>
      </w:r>
      <w:r w:rsidRPr="00FB0EAE">
        <w:rPr>
          <w:rFonts w:ascii="Gotham" w:hAnsi="Gotham" w:cs="Arial"/>
          <w:b/>
          <w:bCs/>
          <w:i/>
          <w:iCs/>
          <w:sz w:val="18"/>
          <w:szCs w:val="18"/>
        </w:rPr>
        <w:tab/>
        <w:t>Permiso ordinario:</w:t>
      </w:r>
      <w:r w:rsidRPr="00FB0EAE">
        <w:rPr>
          <w:rFonts w:ascii="Gotham" w:hAnsi="Gotham" w:cs="Arial"/>
          <w:i/>
          <w:iCs/>
          <w:sz w:val="18"/>
          <w:szCs w:val="18"/>
        </w:rPr>
        <w:t xml:space="preserve"> Permiso que autoriza la realización de actividades comerciales de manera continua y permanente en un área determinada, bajo las condiciones previamente estipuladas por la autoridad competente, de duración indefinida, renovable conforme al cumplimiento de las condiciones de operación y normativas aplicables;</w:t>
      </w:r>
    </w:p>
    <w:p w14:paraId="479304EB" w14:textId="77777777" w:rsidR="004D319F" w:rsidRPr="00FB0EAE" w:rsidRDefault="004D319F" w:rsidP="004D319F">
      <w:pPr>
        <w:ind w:left="851" w:right="283"/>
        <w:jc w:val="both"/>
        <w:rPr>
          <w:rFonts w:ascii="Gotham" w:hAnsi="Gotham" w:cs="Arial"/>
          <w:i/>
          <w:iCs/>
          <w:sz w:val="18"/>
          <w:szCs w:val="18"/>
        </w:rPr>
      </w:pPr>
    </w:p>
    <w:p w14:paraId="6E307CE5" w14:textId="77777777" w:rsidR="004D319F" w:rsidRPr="00FB0EAE" w:rsidRDefault="004D319F" w:rsidP="004D319F">
      <w:pPr>
        <w:ind w:left="851" w:right="283"/>
        <w:jc w:val="both"/>
        <w:rPr>
          <w:rFonts w:ascii="Gotham" w:hAnsi="Gotham" w:cs="Arial"/>
          <w:i/>
          <w:iCs/>
          <w:sz w:val="18"/>
          <w:szCs w:val="18"/>
        </w:rPr>
      </w:pPr>
      <w:r w:rsidRPr="00FB0EAE">
        <w:rPr>
          <w:rFonts w:ascii="Gotham" w:hAnsi="Gotham" w:cs="Arial"/>
          <w:i/>
          <w:iCs/>
          <w:sz w:val="18"/>
          <w:szCs w:val="18"/>
        </w:rPr>
        <w:t>[…]</w:t>
      </w:r>
    </w:p>
    <w:p w14:paraId="55343FA5" w14:textId="77777777" w:rsidR="004D319F" w:rsidRPr="00FB0EAE" w:rsidRDefault="004D319F" w:rsidP="004D319F">
      <w:pPr>
        <w:ind w:left="851" w:right="283"/>
        <w:jc w:val="both"/>
        <w:rPr>
          <w:rFonts w:ascii="Gotham" w:hAnsi="Gotham" w:cs="Arial"/>
          <w:i/>
          <w:iCs/>
          <w:sz w:val="18"/>
          <w:szCs w:val="18"/>
        </w:rPr>
      </w:pPr>
    </w:p>
    <w:p w14:paraId="507A90DB" w14:textId="77777777" w:rsidR="004D319F" w:rsidRPr="00FB0EAE" w:rsidRDefault="004D319F" w:rsidP="004D319F">
      <w:pPr>
        <w:ind w:left="851" w:right="283"/>
        <w:jc w:val="both"/>
        <w:rPr>
          <w:rFonts w:ascii="Gotham" w:hAnsi="Gotham" w:cs="Arial"/>
          <w:bCs/>
          <w:i/>
          <w:iCs/>
          <w:sz w:val="18"/>
          <w:szCs w:val="18"/>
          <w:lang w:val="es-ES_tradnl"/>
        </w:rPr>
      </w:pPr>
      <w:r w:rsidRPr="00FB0EAE">
        <w:rPr>
          <w:rFonts w:ascii="Gotham" w:hAnsi="Gotham" w:cs="Arial"/>
          <w:b/>
          <w:bCs/>
          <w:i/>
          <w:iCs/>
          <w:sz w:val="18"/>
          <w:szCs w:val="18"/>
        </w:rPr>
        <w:t>Artículo 6.-</w:t>
      </w:r>
      <w:r w:rsidRPr="00FB0EAE">
        <w:rPr>
          <w:rFonts w:ascii="Gotham" w:hAnsi="Gotham" w:cs="Arial"/>
          <w:i/>
          <w:iCs/>
          <w:sz w:val="18"/>
          <w:szCs w:val="18"/>
        </w:rPr>
        <w:t xml:space="preserve"> Además de las atribuciones conferidas por la legislación y reglamentación aplicable, serán facultades que podrá ejercer el Ayuntamiento, directamente o por conducto de las dependencias, órganos y entidades de la Administración Pública Municipal:</w:t>
      </w:r>
    </w:p>
    <w:p w14:paraId="0913FB54" w14:textId="77777777" w:rsidR="004D319F" w:rsidRPr="00FB0EAE" w:rsidRDefault="004D319F" w:rsidP="004D319F">
      <w:pPr>
        <w:ind w:left="851" w:right="283"/>
        <w:rPr>
          <w:rFonts w:ascii="Gotham" w:hAnsi="Gotham" w:cs="Arial"/>
          <w:bCs/>
          <w:i/>
          <w:iCs/>
          <w:sz w:val="18"/>
          <w:szCs w:val="18"/>
          <w:lang w:val="es-ES_tradnl"/>
        </w:rPr>
      </w:pPr>
    </w:p>
    <w:p w14:paraId="5E9D69DB" w14:textId="77777777" w:rsidR="004D319F" w:rsidRPr="00FB0EAE" w:rsidRDefault="004D319F" w:rsidP="004D319F">
      <w:pPr>
        <w:ind w:left="851" w:right="283"/>
        <w:rPr>
          <w:rFonts w:ascii="Gotham" w:hAnsi="Gotham" w:cs="Arial"/>
          <w:bCs/>
          <w:i/>
          <w:iCs/>
          <w:sz w:val="18"/>
          <w:szCs w:val="18"/>
          <w:lang w:val="es-ES_tradnl"/>
        </w:rPr>
      </w:pPr>
      <w:r w:rsidRPr="00FB0EAE">
        <w:rPr>
          <w:rFonts w:ascii="Gotham" w:hAnsi="Gotham" w:cs="Arial"/>
          <w:bCs/>
          <w:i/>
          <w:iCs/>
          <w:sz w:val="18"/>
          <w:szCs w:val="18"/>
          <w:lang w:val="es-ES_tradnl"/>
        </w:rPr>
        <w:t>I…a VI. […]</w:t>
      </w:r>
    </w:p>
    <w:p w14:paraId="57F2D411" w14:textId="77777777" w:rsidR="004D319F" w:rsidRPr="00FB0EAE" w:rsidRDefault="004D319F" w:rsidP="004D319F">
      <w:pPr>
        <w:ind w:left="851" w:right="283"/>
        <w:rPr>
          <w:rFonts w:ascii="Gotham" w:hAnsi="Gotham" w:cs="Arial"/>
          <w:bCs/>
          <w:i/>
          <w:iCs/>
          <w:sz w:val="18"/>
          <w:szCs w:val="18"/>
          <w:lang w:val="es-ES_tradnl"/>
        </w:rPr>
      </w:pPr>
    </w:p>
    <w:p w14:paraId="19BE8464" w14:textId="77777777" w:rsidR="004D319F" w:rsidRPr="00FB0EAE" w:rsidRDefault="004D319F" w:rsidP="004D319F">
      <w:pPr>
        <w:ind w:left="1418" w:right="283" w:hanging="567"/>
        <w:jc w:val="both"/>
        <w:rPr>
          <w:rFonts w:ascii="Gotham" w:hAnsi="Gotham" w:cs="Arial"/>
          <w:bCs/>
          <w:i/>
          <w:iCs/>
          <w:sz w:val="18"/>
          <w:szCs w:val="18"/>
          <w:lang w:val="es-ES_tradnl"/>
        </w:rPr>
      </w:pPr>
      <w:r w:rsidRPr="00FB0EAE">
        <w:rPr>
          <w:rFonts w:ascii="Gotham" w:hAnsi="Gotham" w:cs="Arial"/>
          <w:bCs/>
          <w:i/>
          <w:iCs/>
          <w:sz w:val="18"/>
          <w:szCs w:val="18"/>
          <w:lang w:val="es-ES_tradnl"/>
        </w:rPr>
        <w:t xml:space="preserve">VII. </w:t>
      </w:r>
      <w:r w:rsidRPr="00FB0EAE">
        <w:rPr>
          <w:rFonts w:ascii="Gotham" w:hAnsi="Gotham" w:cs="Arial"/>
          <w:bCs/>
          <w:i/>
          <w:iCs/>
          <w:sz w:val="18"/>
          <w:szCs w:val="18"/>
          <w:lang w:val="es-ES_tradnl"/>
        </w:rPr>
        <w:tab/>
      </w:r>
      <w:r w:rsidRPr="00FB0EAE">
        <w:rPr>
          <w:rFonts w:ascii="Gotham" w:hAnsi="Gotham" w:cs="Arial"/>
          <w:i/>
          <w:iCs/>
          <w:sz w:val="18"/>
          <w:szCs w:val="18"/>
        </w:rPr>
        <w:t>Emitir las licencias, permisos y autorizaciones para el funcionamiento de establecimientos comerciales, así como para la instalación de mercados, tianguis, ferias, exposiciones comerciales, espectáculos públicos, y cualquier actividad comercial que implique la ocupación de espacios públicos o privados;</w:t>
      </w:r>
    </w:p>
    <w:p w14:paraId="3CE9BF9A" w14:textId="77777777" w:rsidR="004D319F" w:rsidRPr="00FB0EAE" w:rsidRDefault="004D319F" w:rsidP="004D319F">
      <w:pPr>
        <w:ind w:left="851" w:right="283"/>
        <w:rPr>
          <w:rFonts w:ascii="Gotham" w:hAnsi="Gotham" w:cs="Arial"/>
          <w:bCs/>
          <w:i/>
          <w:iCs/>
          <w:sz w:val="18"/>
          <w:szCs w:val="18"/>
        </w:rPr>
      </w:pPr>
    </w:p>
    <w:p w14:paraId="6E685786" w14:textId="77777777" w:rsidR="004D319F" w:rsidRPr="00FB0EAE" w:rsidRDefault="004D319F" w:rsidP="004D319F">
      <w:pPr>
        <w:ind w:left="851" w:right="283"/>
        <w:rPr>
          <w:rFonts w:ascii="Gotham" w:hAnsi="Gotham" w:cs="Arial"/>
          <w:bCs/>
          <w:i/>
          <w:iCs/>
          <w:sz w:val="18"/>
          <w:szCs w:val="18"/>
        </w:rPr>
      </w:pPr>
      <w:r w:rsidRPr="00FB0EAE">
        <w:rPr>
          <w:rFonts w:ascii="Gotham" w:hAnsi="Gotham" w:cs="Arial"/>
          <w:bCs/>
          <w:i/>
          <w:iCs/>
          <w:sz w:val="18"/>
          <w:szCs w:val="18"/>
        </w:rPr>
        <w:t>[…]</w:t>
      </w:r>
    </w:p>
    <w:p w14:paraId="33F2B50E" w14:textId="77777777" w:rsidR="004D319F" w:rsidRPr="00FB0EAE" w:rsidRDefault="004D319F" w:rsidP="004D319F">
      <w:pPr>
        <w:ind w:left="851" w:right="283"/>
        <w:rPr>
          <w:rFonts w:ascii="Gotham" w:hAnsi="Gotham" w:cs="Arial"/>
          <w:bCs/>
          <w:i/>
          <w:iCs/>
          <w:sz w:val="18"/>
          <w:szCs w:val="18"/>
        </w:rPr>
      </w:pPr>
    </w:p>
    <w:p w14:paraId="011899DB" w14:textId="77777777" w:rsidR="004D319F" w:rsidRPr="00FB0EAE" w:rsidRDefault="004D319F" w:rsidP="004D319F">
      <w:pPr>
        <w:ind w:left="851" w:right="283"/>
        <w:jc w:val="both"/>
        <w:rPr>
          <w:rFonts w:ascii="Gotham" w:hAnsi="Gotham" w:cs="Arial"/>
          <w:i/>
          <w:iCs/>
          <w:sz w:val="18"/>
          <w:szCs w:val="18"/>
        </w:rPr>
      </w:pPr>
      <w:r w:rsidRPr="00FB0EAE">
        <w:rPr>
          <w:rFonts w:ascii="Gotham" w:hAnsi="Gotham" w:cs="Arial"/>
          <w:b/>
          <w:bCs/>
          <w:i/>
          <w:iCs/>
          <w:sz w:val="18"/>
          <w:szCs w:val="18"/>
        </w:rPr>
        <w:t>Artículo 13.</w:t>
      </w:r>
      <w:r w:rsidRPr="00FB0EAE">
        <w:rPr>
          <w:rFonts w:ascii="Gotham" w:hAnsi="Gotham" w:cs="Arial"/>
          <w:i/>
          <w:iCs/>
          <w:sz w:val="18"/>
          <w:szCs w:val="18"/>
        </w:rPr>
        <w:t xml:space="preserve"> Son autoridades para los fines de este Título: </w:t>
      </w:r>
    </w:p>
    <w:p w14:paraId="27D309C7" w14:textId="77777777" w:rsidR="004D319F" w:rsidRPr="00FB0EAE" w:rsidRDefault="004D319F" w:rsidP="004D319F">
      <w:pPr>
        <w:ind w:left="851" w:right="283"/>
        <w:jc w:val="both"/>
        <w:rPr>
          <w:rFonts w:ascii="Gotham" w:hAnsi="Gotham" w:cs="Arial"/>
          <w:i/>
          <w:iCs/>
          <w:sz w:val="18"/>
          <w:szCs w:val="18"/>
        </w:rPr>
      </w:pPr>
    </w:p>
    <w:p w14:paraId="662AD901" w14:textId="77777777" w:rsidR="004D319F" w:rsidRPr="00FB0EAE" w:rsidRDefault="004D319F" w:rsidP="004D319F">
      <w:pPr>
        <w:ind w:left="1418" w:right="283" w:hanging="567"/>
        <w:jc w:val="both"/>
        <w:rPr>
          <w:rFonts w:ascii="Gotham" w:hAnsi="Gotham" w:cs="Arial"/>
          <w:i/>
          <w:iCs/>
          <w:sz w:val="18"/>
          <w:szCs w:val="18"/>
        </w:rPr>
      </w:pPr>
      <w:r w:rsidRPr="00FB0EAE">
        <w:rPr>
          <w:rFonts w:ascii="Gotham" w:hAnsi="Gotham" w:cs="Arial"/>
          <w:i/>
          <w:iCs/>
          <w:sz w:val="18"/>
          <w:szCs w:val="18"/>
        </w:rPr>
        <w:t xml:space="preserve">I. </w:t>
      </w:r>
      <w:r w:rsidRPr="00FB0EAE">
        <w:rPr>
          <w:rFonts w:ascii="Gotham" w:hAnsi="Gotham" w:cs="Arial"/>
          <w:i/>
          <w:iCs/>
          <w:sz w:val="18"/>
          <w:szCs w:val="18"/>
        </w:rPr>
        <w:tab/>
        <w:t xml:space="preserve">El Presidente Municipal; </w:t>
      </w:r>
    </w:p>
    <w:p w14:paraId="14D3EC2C" w14:textId="77777777" w:rsidR="004D319F" w:rsidRPr="00FB0EAE" w:rsidRDefault="004D319F" w:rsidP="004D319F">
      <w:pPr>
        <w:ind w:left="851" w:right="283"/>
        <w:jc w:val="both"/>
        <w:rPr>
          <w:rFonts w:ascii="Gotham" w:hAnsi="Gotham" w:cs="Arial"/>
          <w:i/>
          <w:iCs/>
          <w:sz w:val="18"/>
          <w:szCs w:val="18"/>
        </w:rPr>
      </w:pPr>
    </w:p>
    <w:p w14:paraId="211805E4" w14:textId="77777777" w:rsidR="004D319F" w:rsidRPr="00FB0EAE" w:rsidRDefault="004D319F" w:rsidP="004D319F">
      <w:pPr>
        <w:spacing w:after="120"/>
        <w:ind w:left="1843" w:right="283" w:hanging="425"/>
        <w:jc w:val="both"/>
        <w:rPr>
          <w:rFonts w:ascii="Gotham" w:hAnsi="Gotham" w:cs="Arial"/>
          <w:i/>
          <w:iCs/>
          <w:sz w:val="18"/>
          <w:szCs w:val="18"/>
        </w:rPr>
      </w:pPr>
      <w:r w:rsidRPr="00FB0EAE">
        <w:rPr>
          <w:rFonts w:ascii="Gotham" w:hAnsi="Gotham" w:cs="Arial"/>
          <w:i/>
          <w:iCs/>
          <w:sz w:val="18"/>
          <w:szCs w:val="18"/>
        </w:rPr>
        <w:t xml:space="preserve">A). </w:t>
      </w:r>
      <w:r w:rsidRPr="00FB0EAE">
        <w:rPr>
          <w:rFonts w:ascii="Gotham" w:hAnsi="Gotham" w:cs="Arial"/>
          <w:i/>
          <w:iCs/>
          <w:sz w:val="18"/>
          <w:szCs w:val="18"/>
        </w:rPr>
        <w:tab/>
        <w:t xml:space="preserve">La Dirección de Inspección y Vigilancia; </w:t>
      </w:r>
    </w:p>
    <w:p w14:paraId="31A6AE42" w14:textId="77777777" w:rsidR="004D319F" w:rsidRPr="00FB0EAE" w:rsidRDefault="004D319F" w:rsidP="004D319F">
      <w:pPr>
        <w:spacing w:after="120"/>
        <w:ind w:left="2268" w:right="283" w:hanging="425"/>
        <w:jc w:val="both"/>
        <w:rPr>
          <w:rFonts w:ascii="Gotham" w:hAnsi="Gotham" w:cs="Arial"/>
          <w:i/>
          <w:iCs/>
          <w:sz w:val="18"/>
          <w:szCs w:val="18"/>
        </w:rPr>
      </w:pPr>
      <w:r w:rsidRPr="00FB0EAE">
        <w:rPr>
          <w:rFonts w:ascii="Gotham" w:hAnsi="Gotham" w:cs="Arial"/>
          <w:i/>
          <w:iCs/>
          <w:sz w:val="18"/>
          <w:szCs w:val="18"/>
        </w:rPr>
        <w:t xml:space="preserve">1. </w:t>
      </w:r>
      <w:r w:rsidRPr="00FB0EAE">
        <w:rPr>
          <w:rFonts w:ascii="Gotham" w:hAnsi="Gotham" w:cs="Arial"/>
          <w:i/>
          <w:iCs/>
          <w:sz w:val="18"/>
          <w:szCs w:val="18"/>
        </w:rPr>
        <w:tab/>
        <w:t xml:space="preserve">La Jefatura de Inspección a Medio Ambiente; </w:t>
      </w:r>
    </w:p>
    <w:p w14:paraId="6277D6D1" w14:textId="77777777" w:rsidR="004D319F" w:rsidRPr="00FB0EAE" w:rsidRDefault="004D319F" w:rsidP="004D319F">
      <w:pPr>
        <w:spacing w:after="120"/>
        <w:ind w:left="2268" w:right="283" w:hanging="425"/>
        <w:jc w:val="both"/>
        <w:rPr>
          <w:rFonts w:ascii="Gotham" w:hAnsi="Gotham" w:cs="Arial"/>
          <w:i/>
          <w:iCs/>
          <w:sz w:val="18"/>
          <w:szCs w:val="18"/>
        </w:rPr>
      </w:pPr>
      <w:r w:rsidRPr="00FB0EAE">
        <w:rPr>
          <w:rFonts w:ascii="Gotham" w:hAnsi="Gotham" w:cs="Arial"/>
          <w:i/>
          <w:iCs/>
          <w:sz w:val="18"/>
          <w:szCs w:val="18"/>
        </w:rPr>
        <w:t xml:space="preserve">2. </w:t>
      </w:r>
      <w:r w:rsidRPr="00FB0EAE">
        <w:rPr>
          <w:rFonts w:ascii="Gotham" w:hAnsi="Gotham" w:cs="Arial"/>
          <w:i/>
          <w:iCs/>
          <w:sz w:val="18"/>
          <w:szCs w:val="18"/>
        </w:rPr>
        <w:tab/>
        <w:t xml:space="preserve">La Jefatura de Inspección a Comercios Fijos y Semifijos; y </w:t>
      </w:r>
    </w:p>
    <w:p w14:paraId="2A78FCA6" w14:textId="77777777" w:rsidR="004D319F" w:rsidRPr="00FB0EAE" w:rsidRDefault="004D319F" w:rsidP="004D319F">
      <w:pPr>
        <w:ind w:left="2268" w:right="283" w:hanging="425"/>
        <w:jc w:val="both"/>
        <w:rPr>
          <w:rFonts w:ascii="Gotham" w:hAnsi="Gotham" w:cs="Arial"/>
          <w:i/>
          <w:iCs/>
          <w:sz w:val="18"/>
          <w:szCs w:val="18"/>
        </w:rPr>
      </w:pPr>
      <w:r w:rsidRPr="00FB0EAE">
        <w:rPr>
          <w:rFonts w:ascii="Gotham" w:hAnsi="Gotham" w:cs="Arial"/>
          <w:i/>
          <w:iCs/>
          <w:sz w:val="18"/>
          <w:szCs w:val="18"/>
        </w:rPr>
        <w:t xml:space="preserve">3. </w:t>
      </w:r>
      <w:r w:rsidRPr="00FB0EAE">
        <w:rPr>
          <w:rFonts w:ascii="Gotham" w:hAnsi="Gotham" w:cs="Arial"/>
          <w:i/>
          <w:iCs/>
          <w:sz w:val="18"/>
          <w:szCs w:val="18"/>
        </w:rPr>
        <w:tab/>
        <w:t xml:space="preserve">La Jefatura de Inspección a Tianguis. </w:t>
      </w:r>
    </w:p>
    <w:p w14:paraId="7E813548" w14:textId="77777777" w:rsidR="004D319F" w:rsidRPr="00FB0EAE" w:rsidRDefault="004D319F" w:rsidP="004D319F">
      <w:pPr>
        <w:ind w:left="1843" w:right="283" w:hanging="425"/>
        <w:jc w:val="both"/>
        <w:rPr>
          <w:rFonts w:ascii="Gotham" w:hAnsi="Gotham" w:cs="Arial"/>
          <w:i/>
          <w:iCs/>
          <w:sz w:val="18"/>
          <w:szCs w:val="18"/>
        </w:rPr>
      </w:pPr>
    </w:p>
    <w:p w14:paraId="3DE60836" w14:textId="77777777" w:rsidR="004D319F" w:rsidRPr="00FB0EAE" w:rsidRDefault="004D319F" w:rsidP="004D319F">
      <w:pPr>
        <w:spacing w:after="120"/>
        <w:ind w:left="1843" w:right="283" w:hanging="425"/>
        <w:jc w:val="both"/>
        <w:rPr>
          <w:rFonts w:ascii="Gotham" w:hAnsi="Gotham" w:cs="Arial"/>
          <w:i/>
          <w:iCs/>
          <w:sz w:val="18"/>
          <w:szCs w:val="18"/>
        </w:rPr>
      </w:pPr>
      <w:r w:rsidRPr="00FB0EAE">
        <w:rPr>
          <w:rFonts w:ascii="Gotham" w:hAnsi="Gotham" w:cs="Arial"/>
          <w:i/>
          <w:iCs/>
          <w:sz w:val="18"/>
          <w:szCs w:val="18"/>
        </w:rPr>
        <w:t xml:space="preserve">B). </w:t>
      </w:r>
      <w:r w:rsidRPr="00FB0EAE">
        <w:rPr>
          <w:rFonts w:ascii="Gotham" w:hAnsi="Gotham" w:cs="Arial"/>
          <w:i/>
          <w:iCs/>
          <w:sz w:val="18"/>
          <w:szCs w:val="18"/>
        </w:rPr>
        <w:tab/>
        <w:t xml:space="preserve">La Dirección de Administración del Comercio </w:t>
      </w:r>
    </w:p>
    <w:p w14:paraId="3CD5DF9A" w14:textId="77777777" w:rsidR="004D319F" w:rsidRPr="00FB0EAE" w:rsidRDefault="004D319F" w:rsidP="004D319F">
      <w:pPr>
        <w:spacing w:after="120"/>
        <w:ind w:left="2268" w:right="283" w:hanging="425"/>
        <w:jc w:val="both"/>
        <w:rPr>
          <w:rFonts w:ascii="Gotham" w:hAnsi="Gotham" w:cs="Arial"/>
          <w:i/>
          <w:iCs/>
          <w:sz w:val="18"/>
          <w:szCs w:val="18"/>
        </w:rPr>
      </w:pPr>
      <w:r w:rsidRPr="00FB0EAE">
        <w:rPr>
          <w:rFonts w:ascii="Gotham" w:hAnsi="Gotham" w:cs="Arial"/>
          <w:i/>
          <w:iCs/>
          <w:sz w:val="18"/>
          <w:szCs w:val="18"/>
        </w:rPr>
        <w:t xml:space="preserve">1. </w:t>
      </w:r>
      <w:r w:rsidRPr="00FB0EAE">
        <w:rPr>
          <w:rFonts w:ascii="Gotham" w:hAnsi="Gotham" w:cs="Arial"/>
          <w:i/>
          <w:iCs/>
          <w:sz w:val="18"/>
          <w:szCs w:val="18"/>
        </w:rPr>
        <w:tab/>
        <w:t xml:space="preserve">Jefatura de Administración de Tianguis; y </w:t>
      </w:r>
    </w:p>
    <w:p w14:paraId="73EFE491" w14:textId="77777777" w:rsidR="004D319F" w:rsidRPr="00FB0EAE" w:rsidRDefault="004D319F" w:rsidP="004D319F">
      <w:pPr>
        <w:ind w:left="2268" w:right="283" w:hanging="425"/>
        <w:jc w:val="both"/>
        <w:rPr>
          <w:rFonts w:ascii="Gotham" w:hAnsi="Gotham" w:cs="Arial"/>
          <w:i/>
          <w:iCs/>
          <w:sz w:val="18"/>
          <w:szCs w:val="18"/>
        </w:rPr>
      </w:pPr>
      <w:r w:rsidRPr="00FB0EAE">
        <w:rPr>
          <w:rFonts w:ascii="Gotham" w:hAnsi="Gotham" w:cs="Arial"/>
          <w:i/>
          <w:iCs/>
          <w:sz w:val="18"/>
          <w:szCs w:val="18"/>
        </w:rPr>
        <w:t xml:space="preserve">2. </w:t>
      </w:r>
      <w:r w:rsidRPr="00FB0EAE">
        <w:rPr>
          <w:rFonts w:ascii="Gotham" w:hAnsi="Gotham" w:cs="Arial"/>
          <w:i/>
          <w:iCs/>
          <w:sz w:val="18"/>
          <w:szCs w:val="18"/>
        </w:rPr>
        <w:tab/>
        <w:t>Jefatura de Administración de Espacios Abiertos.</w:t>
      </w:r>
    </w:p>
    <w:p w14:paraId="552095C5" w14:textId="77777777" w:rsidR="004D319F" w:rsidRPr="00FB0EAE" w:rsidRDefault="004D319F" w:rsidP="004D319F">
      <w:pPr>
        <w:ind w:left="851" w:right="283"/>
        <w:jc w:val="both"/>
        <w:rPr>
          <w:rFonts w:ascii="Gotham" w:hAnsi="Gotham" w:cs="Arial"/>
          <w:i/>
          <w:iCs/>
          <w:sz w:val="18"/>
          <w:szCs w:val="18"/>
        </w:rPr>
      </w:pPr>
    </w:p>
    <w:p w14:paraId="5E1E9396" w14:textId="77777777" w:rsidR="004D319F" w:rsidRPr="00FB0EAE" w:rsidRDefault="004D319F" w:rsidP="004D319F">
      <w:pPr>
        <w:ind w:left="851" w:right="283"/>
        <w:jc w:val="both"/>
        <w:rPr>
          <w:rFonts w:ascii="Gotham" w:hAnsi="Gotham" w:cs="Arial"/>
          <w:i/>
          <w:iCs/>
          <w:sz w:val="18"/>
          <w:szCs w:val="18"/>
        </w:rPr>
      </w:pPr>
      <w:r w:rsidRPr="00FB0EAE">
        <w:rPr>
          <w:rFonts w:ascii="Gotham" w:hAnsi="Gotham" w:cs="Arial"/>
          <w:i/>
          <w:iCs/>
          <w:sz w:val="18"/>
          <w:szCs w:val="18"/>
        </w:rPr>
        <w:t>[…]</w:t>
      </w:r>
    </w:p>
    <w:p w14:paraId="5610C658" w14:textId="77777777" w:rsidR="004D319F" w:rsidRPr="00FB0EAE" w:rsidRDefault="004D319F" w:rsidP="004D319F">
      <w:pPr>
        <w:jc w:val="both"/>
        <w:rPr>
          <w:rFonts w:ascii="Gotham" w:hAnsi="Gotham" w:cs="Arial"/>
          <w:sz w:val="20"/>
          <w:szCs w:val="20"/>
        </w:rPr>
      </w:pPr>
    </w:p>
    <w:p w14:paraId="5C960A8A" w14:textId="77777777" w:rsidR="004D319F" w:rsidRPr="00FB0EAE" w:rsidRDefault="004D319F" w:rsidP="004D319F">
      <w:pPr>
        <w:jc w:val="center"/>
        <w:rPr>
          <w:rFonts w:ascii="Gotham" w:hAnsi="Gotham" w:cs="Arial"/>
          <w:bCs/>
          <w:sz w:val="20"/>
          <w:szCs w:val="20"/>
        </w:rPr>
      </w:pPr>
      <w:r w:rsidRPr="00FB0EAE">
        <w:rPr>
          <w:rFonts w:ascii="Gotham" w:hAnsi="Gotham" w:cs="Arial"/>
          <w:bCs/>
          <w:sz w:val="20"/>
          <w:szCs w:val="20"/>
        </w:rPr>
        <w:t xml:space="preserve">C O N C L U S I Ó N </w:t>
      </w:r>
    </w:p>
    <w:p w14:paraId="031F318B" w14:textId="77777777" w:rsidR="004D319F" w:rsidRPr="00FB0EAE" w:rsidRDefault="004D319F" w:rsidP="004D319F">
      <w:pPr>
        <w:jc w:val="both"/>
        <w:rPr>
          <w:rFonts w:ascii="Gotham" w:hAnsi="Gotham" w:cs="Arial"/>
          <w:bCs/>
          <w:sz w:val="20"/>
          <w:szCs w:val="20"/>
        </w:rPr>
      </w:pPr>
    </w:p>
    <w:p w14:paraId="5EBC5A11" w14:textId="77777777" w:rsidR="004D319F" w:rsidRPr="00FB0EAE" w:rsidRDefault="004D319F" w:rsidP="004D319F">
      <w:pPr>
        <w:jc w:val="both"/>
        <w:rPr>
          <w:rFonts w:ascii="Gotham" w:hAnsi="Gotham" w:cs="Arial"/>
          <w:bCs/>
          <w:sz w:val="20"/>
          <w:szCs w:val="20"/>
        </w:rPr>
      </w:pPr>
      <w:r w:rsidRPr="00FB0EAE">
        <w:rPr>
          <w:rFonts w:ascii="Gotham" w:hAnsi="Gotham" w:cs="Arial"/>
          <w:bCs/>
          <w:sz w:val="20"/>
          <w:szCs w:val="20"/>
        </w:rPr>
        <w:t>Conforme al estudio, para atender y regular el acto de comercio de exhibición en propiedad privada, toda vez que en este punto de comercio son conocidos como giros blancos, en síntesis que no venden algún tipo de bebidas o alcohol, solo se cobra la cédula de comercio en su licencia municipal, es que se propone el adicionar los numerales 1 y 2, a la fracción C., del artículo 91, de la Iniciativa de Ley de Ingresos del Municipio de Tonalá, Jalisco, para el ejercicio fiscal 2026.</w:t>
      </w:r>
    </w:p>
    <w:p w14:paraId="7AD81D55" w14:textId="77777777" w:rsidR="004D319F" w:rsidRPr="00FB0EAE" w:rsidRDefault="004D319F" w:rsidP="004D319F">
      <w:pPr>
        <w:jc w:val="both"/>
        <w:rPr>
          <w:rFonts w:ascii="Gotham" w:hAnsi="Gotham" w:cs="Arial"/>
          <w:bCs/>
          <w:sz w:val="20"/>
          <w:szCs w:val="20"/>
        </w:rPr>
      </w:pPr>
    </w:p>
    <w:p w14:paraId="4FEA50F2" w14:textId="77777777" w:rsidR="004D319F" w:rsidRPr="00FB0EAE" w:rsidRDefault="004D319F" w:rsidP="004D319F">
      <w:pPr>
        <w:jc w:val="center"/>
        <w:rPr>
          <w:rFonts w:ascii="Gotham" w:hAnsi="Gotham" w:cs="Arial"/>
          <w:bCs/>
          <w:sz w:val="20"/>
          <w:szCs w:val="20"/>
        </w:rPr>
      </w:pPr>
      <w:r w:rsidRPr="00FB0EAE">
        <w:rPr>
          <w:rFonts w:ascii="Gotham" w:hAnsi="Gotham" w:cs="Arial"/>
          <w:bCs/>
          <w:sz w:val="20"/>
          <w:szCs w:val="20"/>
        </w:rPr>
        <w:t>Cuadro comparativo de la Iniciativa de Ley de Ingresos aprobada</w:t>
      </w:r>
    </w:p>
    <w:p w14:paraId="6B30328C" w14:textId="77777777" w:rsidR="004D319F" w:rsidRPr="00FB0EAE" w:rsidRDefault="004D319F" w:rsidP="004D319F">
      <w:pPr>
        <w:jc w:val="both"/>
        <w:rPr>
          <w:rFonts w:ascii="Gotham" w:hAnsi="Gotham" w:cs="Arial"/>
          <w:bCs/>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1"/>
        <w:gridCol w:w="4981"/>
      </w:tblGrid>
      <w:tr w:rsidR="004D319F" w:rsidRPr="00FB0EAE" w14:paraId="2709B517" w14:textId="77777777" w:rsidTr="008D3B7D">
        <w:trPr>
          <w:trHeight w:val="624"/>
        </w:trPr>
        <w:tc>
          <w:tcPr>
            <w:tcW w:w="2500" w:type="pct"/>
            <w:shd w:val="clear" w:color="auto" w:fill="D9D9D9" w:themeFill="background1" w:themeFillShade="D9"/>
            <w:vAlign w:val="center"/>
          </w:tcPr>
          <w:p w14:paraId="33100E82" w14:textId="77777777" w:rsidR="004D319F" w:rsidRPr="00FB0EAE" w:rsidRDefault="004D319F" w:rsidP="008D3B7D">
            <w:pPr>
              <w:jc w:val="center"/>
              <w:rPr>
                <w:rFonts w:ascii="Gotham" w:eastAsia="Calibri" w:hAnsi="Gotham" w:cs="Arial"/>
                <w:b/>
                <w:bCs/>
                <w:sz w:val="18"/>
                <w:szCs w:val="18"/>
                <w:lang w:eastAsia="es-MX"/>
              </w:rPr>
            </w:pPr>
            <w:r w:rsidRPr="00FB0EAE">
              <w:rPr>
                <w:rFonts w:ascii="Gotham" w:eastAsia="Calibri" w:hAnsi="Gotham" w:cs="Arial"/>
                <w:b/>
                <w:bCs/>
                <w:sz w:val="18"/>
                <w:szCs w:val="18"/>
                <w:lang w:eastAsia="es-MX"/>
              </w:rPr>
              <w:t>Iniciativa de Ley de Ingresos para el Ejercicio Fiscal 2026:</w:t>
            </w:r>
          </w:p>
        </w:tc>
        <w:tc>
          <w:tcPr>
            <w:tcW w:w="2500" w:type="pct"/>
            <w:shd w:val="clear" w:color="auto" w:fill="D9D9D9" w:themeFill="background1" w:themeFillShade="D9"/>
            <w:vAlign w:val="center"/>
          </w:tcPr>
          <w:p w14:paraId="0A096F91" w14:textId="77777777" w:rsidR="004D319F" w:rsidRPr="00FB0EAE" w:rsidRDefault="004D319F" w:rsidP="008D3B7D">
            <w:pPr>
              <w:jc w:val="center"/>
              <w:rPr>
                <w:rFonts w:ascii="Gotham" w:eastAsia="Calibri" w:hAnsi="Gotham" w:cs="Arial"/>
                <w:b/>
                <w:bCs/>
                <w:sz w:val="18"/>
                <w:szCs w:val="18"/>
                <w:lang w:eastAsia="es-MX"/>
              </w:rPr>
            </w:pPr>
            <w:r w:rsidRPr="00FB0EAE">
              <w:rPr>
                <w:rFonts w:ascii="Gotham" w:eastAsia="Calibri" w:hAnsi="Gotham" w:cs="Arial"/>
                <w:b/>
                <w:bCs/>
                <w:sz w:val="18"/>
                <w:szCs w:val="18"/>
                <w:lang w:eastAsia="es-MX"/>
              </w:rPr>
              <w:t>Propuesta de adición a la iniciativa de Ley de Ingresos para el Ejercicio Fiscal 2026:</w:t>
            </w:r>
          </w:p>
        </w:tc>
      </w:tr>
      <w:tr w:rsidR="004D319F" w:rsidRPr="00FB0EAE" w14:paraId="5015E012" w14:textId="77777777" w:rsidTr="008D3B7D">
        <w:tc>
          <w:tcPr>
            <w:tcW w:w="2500" w:type="pct"/>
          </w:tcPr>
          <w:p w14:paraId="3A74FBA9" w14:textId="77777777" w:rsidR="004D319F" w:rsidRPr="00FB0EAE" w:rsidRDefault="004D319F" w:rsidP="008D3B7D">
            <w:pPr>
              <w:jc w:val="both"/>
              <w:rPr>
                <w:rFonts w:ascii="Gotham" w:hAnsi="Gotham" w:cs="Arial"/>
                <w:b/>
                <w:bCs/>
                <w:color w:val="000000"/>
                <w:sz w:val="18"/>
                <w:szCs w:val="18"/>
              </w:rPr>
            </w:pPr>
          </w:p>
          <w:p w14:paraId="34E76719" w14:textId="77777777" w:rsidR="004D319F" w:rsidRPr="00FB0EAE" w:rsidRDefault="004D319F" w:rsidP="008D3B7D">
            <w:pPr>
              <w:jc w:val="both"/>
              <w:rPr>
                <w:rFonts w:ascii="Gotham" w:hAnsi="Gotham" w:cs="Arial"/>
                <w:color w:val="000000"/>
                <w:sz w:val="18"/>
                <w:szCs w:val="18"/>
              </w:rPr>
            </w:pPr>
            <w:r w:rsidRPr="00FB0EAE">
              <w:rPr>
                <w:rFonts w:ascii="Gotham" w:hAnsi="Gotham" w:cs="Arial"/>
                <w:b/>
                <w:bCs/>
                <w:color w:val="000000"/>
                <w:sz w:val="18"/>
                <w:szCs w:val="18"/>
              </w:rPr>
              <w:t>Artículo 91</w:t>
            </w:r>
            <w:r w:rsidRPr="00FB0EAE">
              <w:rPr>
                <w:rFonts w:ascii="Gotham" w:hAnsi="Gotham" w:cs="Arial"/>
                <w:color w:val="000000"/>
                <w:sz w:val="18"/>
                <w:szCs w:val="18"/>
              </w:rPr>
              <w:t>. Los productos por concepto de formas impresas y calcomanías, credenciales y otros medios de identificación, se causarán y pagarán conforme a las siguientes tarifas en que la misma se fije a la falta de ésta, la que se asigne en la Hacienda Municipal:</w:t>
            </w:r>
          </w:p>
          <w:p w14:paraId="2C6B08B8" w14:textId="77777777" w:rsidR="004D319F" w:rsidRPr="00FB0EAE" w:rsidRDefault="004D319F" w:rsidP="008D3B7D">
            <w:pPr>
              <w:jc w:val="both"/>
              <w:rPr>
                <w:rFonts w:ascii="Gotham" w:eastAsia="Calibri" w:hAnsi="Gotham" w:cs="Arial"/>
                <w:sz w:val="18"/>
                <w:szCs w:val="18"/>
                <w:lang w:eastAsia="es-MX"/>
              </w:rPr>
            </w:pPr>
          </w:p>
          <w:p w14:paraId="213A3E22" w14:textId="77777777" w:rsidR="004D319F" w:rsidRPr="00FB0EAE" w:rsidRDefault="004D319F" w:rsidP="008D3B7D">
            <w:pPr>
              <w:jc w:val="both"/>
              <w:rPr>
                <w:rFonts w:ascii="Gotham" w:eastAsia="Calibri" w:hAnsi="Gotham" w:cs="Arial"/>
                <w:sz w:val="18"/>
                <w:szCs w:val="18"/>
                <w:lang w:eastAsia="es-MX"/>
              </w:rPr>
            </w:pPr>
            <w:r w:rsidRPr="00FB0EAE">
              <w:rPr>
                <w:rFonts w:ascii="Gotham" w:eastAsia="Calibri" w:hAnsi="Gotham" w:cs="Arial"/>
                <w:sz w:val="18"/>
                <w:szCs w:val="18"/>
                <w:lang w:eastAsia="es-MX"/>
              </w:rPr>
              <w:t xml:space="preserve">I. </w:t>
            </w:r>
            <w:r w:rsidRPr="00FB0EAE">
              <w:rPr>
                <w:rFonts w:ascii="Gotham" w:hAnsi="Gotham" w:cs="Arial"/>
                <w:color w:val="000000"/>
                <w:sz w:val="18"/>
                <w:szCs w:val="18"/>
              </w:rPr>
              <w:t>Formas impresas:</w:t>
            </w:r>
          </w:p>
          <w:p w14:paraId="526E562C" w14:textId="77777777" w:rsidR="004D319F" w:rsidRPr="00FB0EAE" w:rsidRDefault="004D319F" w:rsidP="008D3B7D">
            <w:pPr>
              <w:jc w:val="both"/>
              <w:rPr>
                <w:rFonts w:ascii="Gotham" w:eastAsia="Calibri" w:hAnsi="Gotham" w:cs="Arial"/>
                <w:sz w:val="18"/>
                <w:szCs w:val="18"/>
                <w:lang w:eastAsia="es-MX"/>
              </w:rPr>
            </w:pPr>
          </w:p>
          <w:p w14:paraId="6DECBC2F"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a). (…).</w:t>
            </w:r>
          </w:p>
          <w:p w14:paraId="2DFC4DFD"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b. (…).</w:t>
            </w:r>
          </w:p>
          <w:p w14:paraId="4348A094" w14:textId="77777777" w:rsidR="004D319F" w:rsidRPr="00FB0EAE" w:rsidRDefault="004D319F" w:rsidP="008D3B7D">
            <w:pPr>
              <w:jc w:val="both"/>
              <w:rPr>
                <w:rFonts w:ascii="Gotham" w:eastAsia="Calibri" w:hAnsi="Gotham" w:cs="Arial"/>
                <w:sz w:val="18"/>
                <w:szCs w:val="18"/>
                <w:lang w:eastAsia="es-MX"/>
              </w:rPr>
            </w:pPr>
            <w:r w:rsidRPr="00FB0EAE">
              <w:rPr>
                <w:rFonts w:ascii="Gotham" w:eastAsia="Calibri" w:hAnsi="Gotham" w:cs="Arial"/>
                <w:sz w:val="18"/>
                <w:szCs w:val="18"/>
                <w:lang w:eastAsia="es-MX"/>
              </w:rPr>
              <w:t>c). Cédula de Licencia Municipal $331.00</w:t>
            </w:r>
          </w:p>
          <w:p w14:paraId="5445140C" w14:textId="77777777" w:rsidR="004D319F" w:rsidRPr="00FB0EAE" w:rsidRDefault="004D319F" w:rsidP="008D3B7D">
            <w:pPr>
              <w:jc w:val="both"/>
              <w:rPr>
                <w:rFonts w:ascii="Gotham" w:eastAsia="Calibri" w:hAnsi="Gotham" w:cs="Arial"/>
                <w:sz w:val="18"/>
                <w:szCs w:val="18"/>
                <w:lang w:eastAsia="es-MX"/>
              </w:rPr>
            </w:pPr>
          </w:p>
          <w:p w14:paraId="791EF8BB" w14:textId="77777777" w:rsidR="004D319F" w:rsidRPr="00FB0EAE" w:rsidRDefault="004D319F" w:rsidP="008D3B7D">
            <w:pPr>
              <w:jc w:val="both"/>
              <w:rPr>
                <w:rFonts w:ascii="Gotham" w:eastAsia="Calibri" w:hAnsi="Gotham" w:cs="Arial"/>
                <w:sz w:val="18"/>
                <w:szCs w:val="18"/>
                <w:lang w:eastAsia="es-MX"/>
              </w:rPr>
            </w:pPr>
          </w:p>
          <w:p w14:paraId="34391F1C" w14:textId="77777777" w:rsidR="004D319F" w:rsidRPr="00FB0EAE" w:rsidRDefault="004D319F" w:rsidP="008D3B7D">
            <w:pPr>
              <w:jc w:val="both"/>
              <w:rPr>
                <w:rFonts w:ascii="Gotham" w:eastAsia="Calibri" w:hAnsi="Gotham" w:cs="Arial"/>
                <w:sz w:val="18"/>
                <w:szCs w:val="18"/>
                <w:lang w:eastAsia="es-MX"/>
              </w:rPr>
            </w:pPr>
          </w:p>
          <w:p w14:paraId="0E6B54B5" w14:textId="77777777" w:rsidR="004D319F" w:rsidRPr="00FB0EAE" w:rsidRDefault="004D319F" w:rsidP="008D3B7D">
            <w:pPr>
              <w:jc w:val="both"/>
              <w:rPr>
                <w:rFonts w:ascii="Gotham" w:eastAsia="Calibri" w:hAnsi="Gotham" w:cs="Arial"/>
                <w:sz w:val="18"/>
                <w:szCs w:val="18"/>
                <w:lang w:eastAsia="es-MX"/>
              </w:rPr>
            </w:pPr>
          </w:p>
          <w:p w14:paraId="469D6DEF" w14:textId="77777777" w:rsidR="004D319F" w:rsidRPr="00FB0EAE" w:rsidRDefault="004D319F" w:rsidP="008D3B7D">
            <w:pPr>
              <w:jc w:val="both"/>
              <w:rPr>
                <w:rFonts w:ascii="Gotham" w:eastAsia="Calibri" w:hAnsi="Gotham" w:cs="Arial"/>
                <w:sz w:val="18"/>
                <w:szCs w:val="18"/>
                <w:lang w:eastAsia="es-MX"/>
              </w:rPr>
            </w:pPr>
          </w:p>
          <w:p w14:paraId="208F3CEC" w14:textId="77777777" w:rsidR="004D319F" w:rsidRPr="00FB0EAE" w:rsidRDefault="004D319F" w:rsidP="008D3B7D">
            <w:pPr>
              <w:jc w:val="both"/>
              <w:rPr>
                <w:rFonts w:ascii="Gotham" w:eastAsia="Calibri" w:hAnsi="Gotham" w:cs="Arial"/>
                <w:sz w:val="18"/>
                <w:szCs w:val="18"/>
                <w:lang w:eastAsia="es-MX"/>
              </w:rPr>
            </w:pPr>
          </w:p>
          <w:p w14:paraId="3220EE12" w14:textId="77777777" w:rsidR="004D319F" w:rsidRPr="00FB0EAE" w:rsidRDefault="004D319F" w:rsidP="008D3B7D">
            <w:pPr>
              <w:jc w:val="both"/>
              <w:rPr>
                <w:rFonts w:ascii="Gotham" w:eastAsia="Calibri" w:hAnsi="Gotham" w:cs="Arial"/>
                <w:sz w:val="18"/>
                <w:szCs w:val="18"/>
                <w:lang w:eastAsia="es-MX"/>
              </w:rPr>
            </w:pPr>
          </w:p>
          <w:p w14:paraId="3459F531" w14:textId="77777777" w:rsidR="004D319F" w:rsidRPr="00FB0EAE" w:rsidRDefault="004D319F" w:rsidP="008D3B7D">
            <w:pPr>
              <w:jc w:val="both"/>
              <w:rPr>
                <w:rFonts w:ascii="Gotham" w:eastAsia="Calibri" w:hAnsi="Gotham" w:cs="Arial"/>
                <w:sz w:val="18"/>
                <w:szCs w:val="18"/>
                <w:lang w:eastAsia="es-MX"/>
              </w:rPr>
            </w:pPr>
            <w:r w:rsidRPr="00FB0EAE">
              <w:rPr>
                <w:rFonts w:ascii="Gotham" w:eastAsia="Calibri" w:hAnsi="Gotham" w:cs="Arial"/>
                <w:sz w:val="18"/>
                <w:szCs w:val="18"/>
                <w:lang w:eastAsia="es-MX"/>
              </w:rPr>
              <w:t xml:space="preserve">d) a la u. (…) </w:t>
            </w:r>
          </w:p>
          <w:p w14:paraId="7A202BAB" w14:textId="77777777" w:rsidR="004D319F" w:rsidRPr="00FB0EAE" w:rsidRDefault="004D319F" w:rsidP="008D3B7D">
            <w:pPr>
              <w:rPr>
                <w:rFonts w:ascii="Gotham" w:eastAsia="Calibri" w:hAnsi="Gotham" w:cs="Arial"/>
                <w:sz w:val="18"/>
                <w:szCs w:val="18"/>
                <w:lang w:eastAsia="es-MX"/>
              </w:rPr>
            </w:pPr>
          </w:p>
        </w:tc>
        <w:tc>
          <w:tcPr>
            <w:tcW w:w="2500" w:type="pct"/>
          </w:tcPr>
          <w:p w14:paraId="3F383B47" w14:textId="77777777" w:rsidR="004D319F" w:rsidRPr="00FB0EAE" w:rsidRDefault="004D319F" w:rsidP="008D3B7D">
            <w:pPr>
              <w:jc w:val="both"/>
              <w:rPr>
                <w:rFonts w:ascii="Gotham" w:hAnsi="Gotham" w:cs="Arial"/>
                <w:b/>
                <w:bCs/>
                <w:color w:val="000000"/>
                <w:sz w:val="18"/>
                <w:szCs w:val="18"/>
              </w:rPr>
            </w:pPr>
          </w:p>
          <w:p w14:paraId="6B46EBE1" w14:textId="77777777" w:rsidR="004D319F" w:rsidRPr="00FB0EAE" w:rsidRDefault="004D319F" w:rsidP="008D3B7D">
            <w:pPr>
              <w:jc w:val="both"/>
              <w:rPr>
                <w:rFonts w:ascii="Gotham" w:hAnsi="Gotham" w:cs="Arial"/>
                <w:color w:val="000000"/>
                <w:sz w:val="18"/>
                <w:szCs w:val="18"/>
              </w:rPr>
            </w:pPr>
            <w:r w:rsidRPr="00FB0EAE">
              <w:rPr>
                <w:rFonts w:ascii="Gotham" w:hAnsi="Gotham" w:cs="Arial"/>
                <w:b/>
                <w:bCs/>
                <w:color w:val="000000"/>
                <w:sz w:val="18"/>
                <w:szCs w:val="18"/>
              </w:rPr>
              <w:t>Artículo 91</w:t>
            </w:r>
            <w:r w:rsidRPr="00FB0EAE">
              <w:rPr>
                <w:rFonts w:ascii="Gotham" w:hAnsi="Gotham" w:cs="Arial"/>
                <w:color w:val="000000"/>
                <w:sz w:val="18"/>
                <w:szCs w:val="18"/>
              </w:rPr>
              <w:t>. Los productos por concepto de formas impresas y calcomanías, credenciales y otros medios de identificación, se causarán y pagarán conforme a las siguientes tarifas en que la misma se fije a la falta de ésta, la que se asigne en la Hacienda Municipal:</w:t>
            </w:r>
          </w:p>
          <w:p w14:paraId="1AD415D2" w14:textId="77777777" w:rsidR="004D319F" w:rsidRPr="00FB0EAE" w:rsidRDefault="004D319F" w:rsidP="008D3B7D">
            <w:pPr>
              <w:jc w:val="both"/>
              <w:rPr>
                <w:rFonts w:ascii="Gotham" w:eastAsia="Calibri" w:hAnsi="Gotham" w:cs="Arial"/>
                <w:sz w:val="18"/>
                <w:szCs w:val="18"/>
                <w:lang w:eastAsia="es-MX"/>
              </w:rPr>
            </w:pPr>
          </w:p>
          <w:p w14:paraId="5555CF29" w14:textId="77777777" w:rsidR="004D319F" w:rsidRPr="00FB0EAE" w:rsidRDefault="004D319F" w:rsidP="008D3B7D">
            <w:pPr>
              <w:jc w:val="both"/>
              <w:rPr>
                <w:rFonts w:ascii="Gotham" w:eastAsia="Calibri" w:hAnsi="Gotham" w:cs="Arial"/>
                <w:sz w:val="18"/>
                <w:szCs w:val="18"/>
                <w:lang w:eastAsia="es-MX"/>
              </w:rPr>
            </w:pPr>
            <w:r w:rsidRPr="00FB0EAE">
              <w:rPr>
                <w:rFonts w:ascii="Gotham" w:eastAsia="Calibri" w:hAnsi="Gotham" w:cs="Arial"/>
                <w:sz w:val="18"/>
                <w:szCs w:val="18"/>
                <w:lang w:eastAsia="es-MX"/>
              </w:rPr>
              <w:t xml:space="preserve">I. </w:t>
            </w:r>
            <w:r w:rsidRPr="00FB0EAE">
              <w:rPr>
                <w:rFonts w:ascii="Gotham" w:hAnsi="Gotham" w:cs="Arial"/>
                <w:color w:val="000000"/>
                <w:sz w:val="18"/>
                <w:szCs w:val="18"/>
              </w:rPr>
              <w:t>Formas impresas:</w:t>
            </w:r>
          </w:p>
          <w:p w14:paraId="57F948BC" w14:textId="77777777" w:rsidR="004D319F" w:rsidRPr="00FB0EAE" w:rsidRDefault="004D319F" w:rsidP="008D3B7D">
            <w:pPr>
              <w:jc w:val="both"/>
              <w:rPr>
                <w:rFonts w:ascii="Gotham" w:eastAsia="Calibri" w:hAnsi="Gotham" w:cs="Arial"/>
                <w:sz w:val="18"/>
                <w:szCs w:val="18"/>
                <w:lang w:eastAsia="es-MX"/>
              </w:rPr>
            </w:pPr>
          </w:p>
          <w:p w14:paraId="11684345"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a). (…).</w:t>
            </w:r>
          </w:p>
          <w:p w14:paraId="67E961EA"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b. (…).</w:t>
            </w:r>
          </w:p>
          <w:p w14:paraId="7F5E4285"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 xml:space="preserve">c). Cédula de Licencia Municipal </w:t>
            </w:r>
          </w:p>
          <w:p w14:paraId="5E2AD376" w14:textId="77777777" w:rsidR="004D319F" w:rsidRPr="00FB0EAE" w:rsidRDefault="004D319F" w:rsidP="008D3B7D">
            <w:pPr>
              <w:spacing w:after="120"/>
              <w:jc w:val="both"/>
              <w:rPr>
                <w:rFonts w:ascii="Gotham" w:eastAsia="Calibri" w:hAnsi="Gotham" w:cs="Arial"/>
                <w:sz w:val="18"/>
                <w:szCs w:val="18"/>
                <w:lang w:eastAsia="es-MX"/>
              </w:rPr>
            </w:pPr>
            <w:r w:rsidRPr="00FB0EAE">
              <w:rPr>
                <w:rFonts w:ascii="Gotham" w:eastAsia="Calibri" w:hAnsi="Gotham" w:cs="Arial"/>
                <w:sz w:val="18"/>
                <w:szCs w:val="18"/>
                <w:lang w:eastAsia="es-MX"/>
              </w:rPr>
              <w:t>1. Giros Comerciales. $331.00.</w:t>
            </w:r>
          </w:p>
          <w:p w14:paraId="2BFF4C7B" w14:textId="77777777" w:rsidR="004D319F" w:rsidRPr="00FB0EAE" w:rsidRDefault="004D319F" w:rsidP="008D3B7D">
            <w:pPr>
              <w:spacing w:after="120"/>
              <w:jc w:val="both"/>
              <w:rPr>
                <w:rFonts w:ascii="Gotham" w:eastAsia="Calibri" w:hAnsi="Gotham" w:cs="Arial"/>
                <w:b/>
                <w:bCs/>
                <w:sz w:val="18"/>
                <w:szCs w:val="18"/>
                <w:lang w:eastAsia="es-MX"/>
              </w:rPr>
            </w:pPr>
            <w:r w:rsidRPr="00FB0EAE">
              <w:rPr>
                <w:rFonts w:ascii="Gotham" w:eastAsia="Calibri" w:hAnsi="Gotham" w:cs="Arial"/>
                <w:sz w:val="18"/>
                <w:szCs w:val="18"/>
                <w:lang w:eastAsia="es-MX"/>
              </w:rPr>
              <w:t xml:space="preserve">2. Giros </w:t>
            </w:r>
            <w:r w:rsidRPr="00FB0EAE">
              <w:rPr>
                <w:rFonts w:ascii="Gotham" w:eastAsia="Calibri" w:hAnsi="Gotham" w:cs="Arial"/>
                <w:b/>
                <w:bCs/>
                <w:sz w:val="18"/>
                <w:szCs w:val="18"/>
                <w:lang w:eastAsia="es-MX"/>
              </w:rPr>
              <w:t>comerciales, que alberguen exposiciones, venta de artesanías o establecimientos mercantiles dedicados a la intermediación o comercialización de bienes y servicios: $ 20,000.00</w:t>
            </w:r>
          </w:p>
          <w:p w14:paraId="7C25D2C3" w14:textId="77777777" w:rsidR="004D319F" w:rsidRPr="00FB0EAE" w:rsidRDefault="004D319F" w:rsidP="008D3B7D">
            <w:pPr>
              <w:jc w:val="both"/>
              <w:rPr>
                <w:rFonts w:ascii="Gotham" w:eastAsia="Calibri" w:hAnsi="Gotham" w:cs="Arial"/>
                <w:sz w:val="18"/>
                <w:szCs w:val="18"/>
                <w:lang w:eastAsia="es-MX"/>
              </w:rPr>
            </w:pPr>
            <w:r w:rsidRPr="00FB0EAE">
              <w:rPr>
                <w:rFonts w:ascii="Gotham" w:eastAsia="Calibri" w:hAnsi="Gotham" w:cs="Arial"/>
                <w:sz w:val="18"/>
                <w:szCs w:val="18"/>
                <w:lang w:eastAsia="es-MX"/>
              </w:rPr>
              <w:t xml:space="preserve">d) a la u. (…) </w:t>
            </w:r>
          </w:p>
          <w:p w14:paraId="52137900" w14:textId="77777777" w:rsidR="004D319F" w:rsidRPr="00FB0EAE" w:rsidRDefault="004D319F" w:rsidP="008D3B7D">
            <w:pPr>
              <w:rPr>
                <w:rFonts w:ascii="Gotham" w:eastAsia="Calibri" w:hAnsi="Gotham" w:cs="Arial"/>
                <w:sz w:val="18"/>
                <w:szCs w:val="18"/>
                <w:lang w:eastAsia="es-MX"/>
              </w:rPr>
            </w:pPr>
          </w:p>
        </w:tc>
      </w:tr>
    </w:tbl>
    <w:p w14:paraId="72420208" w14:textId="77777777" w:rsidR="004D319F" w:rsidRPr="00FB0EAE" w:rsidRDefault="004D319F" w:rsidP="004D319F">
      <w:pPr>
        <w:ind w:right="412"/>
        <w:jc w:val="both"/>
        <w:rPr>
          <w:rFonts w:ascii="Gotham" w:eastAsia="Calibri" w:hAnsi="Gotham" w:cs="Arial"/>
          <w:sz w:val="20"/>
          <w:szCs w:val="20"/>
          <w:lang w:eastAsia="es-MX"/>
        </w:rPr>
      </w:pPr>
    </w:p>
    <w:p w14:paraId="6954D188" w14:textId="77777777" w:rsidR="004D319F" w:rsidRPr="00FB0EAE" w:rsidRDefault="004D319F" w:rsidP="004D319F">
      <w:pPr>
        <w:jc w:val="both"/>
        <w:rPr>
          <w:rFonts w:ascii="Gotham" w:hAnsi="Gotham" w:cs="Arial"/>
          <w:sz w:val="20"/>
          <w:szCs w:val="20"/>
        </w:rPr>
      </w:pPr>
      <w:r w:rsidRPr="00FB0EAE">
        <w:rPr>
          <w:rFonts w:ascii="Gotham" w:hAnsi="Gotham" w:cs="Arial"/>
          <w:sz w:val="20"/>
          <w:szCs w:val="20"/>
        </w:rPr>
        <w:t>Toda vez que, el Pleno del Ayuntamiento tiene la capacidad de aprobar iniciativas con dispensa de trámite, que tienen como objeto aprobar aquellos trámites que por su urgencia u obvia resolución que requiere la autoridad, proponemos el siguiente Iniciativa de:</w:t>
      </w:r>
    </w:p>
    <w:p w14:paraId="75F74C82" w14:textId="77777777" w:rsidR="004D319F" w:rsidRPr="00FB0EAE" w:rsidRDefault="004D319F" w:rsidP="004D319F">
      <w:pPr>
        <w:ind w:right="412"/>
        <w:jc w:val="both"/>
        <w:rPr>
          <w:rFonts w:ascii="Gotham" w:eastAsia="Calibri" w:hAnsi="Gotham" w:cs="Arial"/>
          <w:sz w:val="20"/>
          <w:szCs w:val="20"/>
          <w:lang w:eastAsia="es-MX"/>
        </w:rPr>
      </w:pPr>
    </w:p>
    <w:p w14:paraId="2B3F0BF7" w14:textId="77777777" w:rsidR="004D319F" w:rsidRPr="00FB0EAE" w:rsidRDefault="004D319F" w:rsidP="004D319F">
      <w:pPr>
        <w:widowControl w:val="0"/>
        <w:suppressAutoHyphens/>
        <w:autoSpaceDN w:val="0"/>
        <w:jc w:val="center"/>
        <w:textAlignment w:val="baseline"/>
        <w:rPr>
          <w:rFonts w:ascii="Gotham" w:hAnsi="Gotham" w:cs="Arial"/>
          <w:b/>
          <w:bCs/>
          <w:sz w:val="20"/>
          <w:szCs w:val="20"/>
        </w:rPr>
      </w:pPr>
      <w:r w:rsidRPr="00FB0EAE">
        <w:rPr>
          <w:rFonts w:ascii="Gotham" w:hAnsi="Gotham" w:cs="Arial"/>
          <w:b/>
          <w:bCs/>
          <w:sz w:val="20"/>
          <w:szCs w:val="20"/>
        </w:rPr>
        <w:t>ACUERDO MUNICIPAL</w:t>
      </w:r>
    </w:p>
    <w:p w14:paraId="2CBADC92" w14:textId="77777777" w:rsidR="004D319F" w:rsidRPr="00FB0EAE" w:rsidRDefault="004D319F" w:rsidP="004D319F">
      <w:pPr>
        <w:widowControl w:val="0"/>
        <w:suppressAutoHyphens/>
        <w:autoSpaceDN w:val="0"/>
        <w:jc w:val="center"/>
        <w:textAlignment w:val="baseline"/>
        <w:rPr>
          <w:rFonts w:ascii="Gotham" w:hAnsi="Gotham" w:cs="Arial"/>
          <w:sz w:val="20"/>
          <w:szCs w:val="20"/>
        </w:rPr>
      </w:pPr>
    </w:p>
    <w:p w14:paraId="17AC9EB7" w14:textId="77777777" w:rsidR="004D319F" w:rsidRPr="00FB0EAE" w:rsidRDefault="004D319F" w:rsidP="004D319F">
      <w:pPr>
        <w:widowControl w:val="0"/>
        <w:suppressAutoHyphens/>
        <w:autoSpaceDN w:val="0"/>
        <w:jc w:val="both"/>
        <w:textAlignment w:val="baseline"/>
        <w:rPr>
          <w:rFonts w:ascii="Gotham" w:hAnsi="Gotham" w:cs="Arial"/>
          <w:bCs/>
          <w:sz w:val="20"/>
          <w:szCs w:val="20"/>
        </w:rPr>
      </w:pPr>
      <w:r w:rsidRPr="00FB0EAE">
        <w:rPr>
          <w:rFonts w:ascii="Gotham" w:hAnsi="Gotham" w:cs="Arial"/>
          <w:b/>
          <w:bCs/>
          <w:sz w:val="20"/>
          <w:szCs w:val="20"/>
        </w:rPr>
        <w:t>PRIMERO.</w:t>
      </w:r>
      <w:r w:rsidRPr="00FB0EAE">
        <w:rPr>
          <w:rFonts w:ascii="Gotham" w:hAnsi="Gotham" w:cs="Arial"/>
          <w:sz w:val="20"/>
          <w:szCs w:val="20"/>
        </w:rPr>
        <w:t xml:space="preserve"> - </w:t>
      </w:r>
      <w:r w:rsidRPr="00FB0EAE">
        <w:rPr>
          <w:rFonts w:ascii="Gotham" w:hAnsi="Gotham" w:cs="Arial"/>
          <w:bCs/>
          <w:sz w:val="20"/>
          <w:szCs w:val="20"/>
        </w:rPr>
        <w:t>Se adiciona la fracción IX recorriendo a su orden las fracciones del artículo 61 de la Iniciativa de Ley de Ingresos 2026 del Municipio de Tonalá, Jalisco, para quedar como siguiente:</w:t>
      </w:r>
    </w:p>
    <w:p w14:paraId="54518581" w14:textId="77777777" w:rsidR="004D319F" w:rsidRPr="00FB0EAE" w:rsidRDefault="004D319F" w:rsidP="004D319F">
      <w:pPr>
        <w:widowControl w:val="0"/>
        <w:suppressAutoHyphens/>
        <w:autoSpaceDN w:val="0"/>
        <w:jc w:val="both"/>
        <w:textAlignment w:val="baseline"/>
        <w:rPr>
          <w:rFonts w:ascii="Gotham" w:hAnsi="Gotham" w:cs="Arial"/>
          <w:bCs/>
          <w:sz w:val="20"/>
          <w:szCs w:val="20"/>
        </w:rPr>
      </w:pPr>
    </w:p>
    <w:p w14:paraId="567B9A73" w14:textId="77777777" w:rsidR="004D319F" w:rsidRPr="00806751" w:rsidRDefault="004D319F" w:rsidP="004D319F">
      <w:pPr>
        <w:widowControl w:val="0"/>
        <w:suppressAutoHyphens/>
        <w:autoSpaceDN w:val="0"/>
        <w:ind w:left="284" w:right="283"/>
        <w:jc w:val="center"/>
        <w:textAlignment w:val="baseline"/>
        <w:rPr>
          <w:rFonts w:ascii="Gotham" w:hAnsi="Gotham" w:cs="Arial"/>
          <w:b/>
          <w:bCs/>
          <w:i/>
          <w:iCs/>
          <w:sz w:val="18"/>
          <w:szCs w:val="18"/>
        </w:rPr>
      </w:pPr>
      <w:r w:rsidRPr="00806751">
        <w:rPr>
          <w:rFonts w:ascii="Gotham" w:hAnsi="Gotham" w:cs="Arial"/>
          <w:b/>
          <w:bCs/>
          <w:i/>
          <w:iCs/>
          <w:sz w:val="18"/>
          <w:szCs w:val="18"/>
        </w:rPr>
        <w:t>INICIATIVA DE LEY DE INGRESOS 2026 DEL MUNICIPIO DE TONALÁ, JALISCO.</w:t>
      </w:r>
    </w:p>
    <w:p w14:paraId="5EE11FE4" w14:textId="77777777" w:rsidR="004D319F" w:rsidRPr="00806751" w:rsidRDefault="004D319F" w:rsidP="004D319F">
      <w:pPr>
        <w:widowControl w:val="0"/>
        <w:suppressAutoHyphens/>
        <w:autoSpaceDN w:val="0"/>
        <w:ind w:left="284" w:right="283"/>
        <w:jc w:val="both"/>
        <w:textAlignment w:val="baseline"/>
        <w:rPr>
          <w:rFonts w:ascii="Gotham" w:hAnsi="Gotham" w:cs="Arial"/>
          <w:bCs/>
          <w:i/>
          <w:iCs/>
          <w:sz w:val="18"/>
          <w:szCs w:val="18"/>
        </w:rPr>
      </w:pPr>
    </w:p>
    <w:p w14:paraId="7D91602A" w14:textId="77777777" w:rsidR="004D319F" w:rsidRPr="00806751" w:rsidRDefault="004D319F" w:rsidP="004D319F">
      <w:pPr>
        <w:widowControl w:val="0"/>
        <w:suppressAutoHyphens/>
        <w:autoSpaceDN w:val="0"/>
        <w:ind w:left="284" w:right="283"/>
        <w:jc w:val="center"/>
        <w:textAlignment w:val="baseline"/>
        <w:rPr>
          <w:rFonts w:ascii="Gotham" w:hAnsi="Gotham" w:cs="Arial"/>
          <w:bCs/>
          <w:i/>
          <w:iCs/>
          <w:sz w:val="18"/>
          <w:szCs w:val="18"/>
        </w:rPr>
      </w:pPr>
      <w:r w:rsidRPr="00806751">
        <w:rPr>
          <w:rFonts w:ascii="Gotham" w:hAnsi="Gotham" w:cs="Arial"/>
          <w:bCs/>
          <w:i/>
          <w:iCs/>
          <w:sz w:val="18"/>
          <w:szCs w:val="18"/>
        </w:rPr>
        <w:t>SECCIÓN TERCERA</w:t>
      </w:r>
    </w:p>
    <w:p w14:paraId="4D233281" w14:textId="77777777" w:rsidR="004D319F" w:rsidRPr="00806751" w:rsidRDefault="004D319F" w:rsidP="004D319F">
      <w:pPr>
        <w:widowControl w:val="0"/>
        <w:suppressAutoHyphens/>
        <w:autoSpaceDN w:val="0"/>
        <w:ind w:left="284" w:right="283"/>
        <w:jc w:val="center"/>
        <w:textAlignment w:val="baseline"/>
        <w:rPr>
          <w:rFonts w:ascii="Gotham" w:hAnsi="Gotham" w:cs="Arial"/>
          <w:bCs/>
          <w:i/>
          <w:iCs/>
          <w:sz w:val="18"/>
          <w:szCs w:val="18"/>
        </w:rPr>
      </w:pPr>
      <w:r w:rsidRPr="00806751">
        <w:rPr>
          <w:rFonts w:ascii="Gotham" w:hAnsi="Gotham" w:cs="Arial"/>
          <w:bCs/>
          <w:i/>
          <w:iCs/>
          <w:sz w:val="18"/>
          <w:szCs w:val="18"/>
        </w:rPr>
        <w:t>DE LOS PRODUCTOS DIVERSOS</w:t>
      </w:r>
    </w:p>
    <w:p w14:paraId="5A555375" w14:textId="77777777" w:rsidR="004D319F" w:rsidRPr="00806751" w:rsidRDefault="004D319F" w:rsidP="004D319F">
      <w:pPr>
        <w:widowControl w:val="0"/>
        <w:suppressAutoHyphens/>
        <w:autoSpaceDN w:val="0"/>
        <w:ind w:left="284" w:right="283"/>
        <w:jc w:val="both"/>
        <w:textAlignment w:val="baseline"/>
        <w:rPr>
          <w:rFonts w:ascii="Gotham" w:hAnsi="Gotham" w:cs="Arial"/>
          <w:bCs/>
          <w:i/>
          <w:iCs/>
          <w:sz w:val="18"/>
          <w:szCs w:val="18"/>
        </w:rPr>
      </w:pPr>
    </w:p>
    <w:p w14:paraId="166F8C1E" w14:textId="77777777" w:rsidR="004D319F" w:rsidRPr="00806751" w:rsidRDefault="004D319F" w:rsidP="004D319F">
      <w:pPr>
        <w:widowControl w:val="0"/>
        <w:suppressAutoHyphens/>
        <w:autoSpaceDN w:val="0"/>
        <w:ind w:left="284" w:right="283"/>
        <w:jc w:val="both"/>
        <w:textAlignment w:val="baseline"/>
        <w:rPr>
          <w:rFonts w:ascii="Gotham" w:hAnsi="Gotham" w:cs="Arial"/>
          <w:i/>
          <w:iCs/>
          <w:sz w:val="18"/>
          <w:szCs w:val="18"/>
        </w:rPr>
      </w:pPr>
      <w:r w:rsidRPr="00806751">
        <w:rPr>
          <w:rFonts w:ascii="Gotham" w:hAnsi="Gotham" w:cs="Arial"/>
          <w:i/>
          <w:iCs/>
          <w:sz w:val="18"/>
          <w:szCs w:val="18"/>
        </w:rPr>
        <w:t>Artículo 91. Los productos por concepto de formas impresas y calcomanías, credenciales y otros medios de identificación, se causarán y pagarán conforme a las siguientes tarifas en que la misma se fije a la falta de ésta, la que se asigne en la Hacienda Municipal:</w:t>
      </w:r>
    </w:p>
    <w:p w14:paraId="505F21DB" w14:textId="77777777" w:rsidR="004D319F" w:rsidRPr="00806751" w:rsidRDefault="004D319F" w:rsidP="004D319F">
      <w:pPr>
        <w:widowControl w:val="0"/>
        <w:suppressAutoHyphens/>
        <w:autoSpaceDN w:val="0"/>
        <w:ind w:left="284" w:right="283"/>
        <w:jc w:val="both"/>
        <w:textAlignment w:val="baseline"/>
        <w:rPr>
          <w:rFonts w:ascii="Gotham" w:hAnsi="Gotham" w:cs="Arial"/>
          <w:i/>
          <w:iCs/>
          <w:sz w:val="18"/>
          <w:szCs w:val="18"/>
        </w:rPr>
      </w:pPr>
    </w:p>
    <w:p w14:paraId="6CA2A8EB" w14:textId="77777777" w:rsidR="004D319F" w:rsidRPr="00806751" w:rsidRDefault="004D319F" w:rsidP="004D319F">
      <w:pPr>
        <w:widowControl w:val="0"/>
        <w:suppressAutoHyphens/>
        <w:autoSpaceDN w:val="0"/>
        <w:spacing w:after="120"/>
        <w:ind w:left="709" w:right="283" w:hanging="425"/>
        <w:jc w:val="both"/>
        <w:textAlignment w:val="baseline"/>
        <w:rPr>
          <w:rFonts w:ascii="Gotham" w:hAnsi="Gotham" w:cs="Arial"/>
          <w:i/>
          <w:iCs/>
          <w:sz w:val="18"/>
          <w:szCs w:val="18"/>
        </w:rPr>
      </w:pPr>
      <w:r w:rsidRPr="00806751">
        <w:rPr>
          <w:rFonts w:ascii="Gotham" w:hAnsi="Gotham" w:cs="Arial"/>
          <w:i/>
          <w:iCs/>
          <w:sz w:val="18"/>
          <w:szCs w:val="18"/>
        </w:rPr>
        <w:t xml:space="preserve">I. </w:t>
      </w:r>
      <w:r w:rsidRPr="00806751">
        <w:rPr>
          <w:rFonts w:ascii="Gotham" w:hAnsi="Gotham" w:cs="Arial"/>
          <w:i/>
          <w:iCs/>
          <w:sz w:val="18"/>
          <w:szCs w:val="18"/>
        </w:rPr>
        <w:tab/>
        <w:t>Formas impresas:</w:t>
      </w:r>
    </w:p>
    <w:p w14:paraId="373741D2" w14:textId="77777777" w:rsidR="004D319F" w:rsidRPr="00806751" w:rsidRDefault="004D319F" w:rsidP="004D319F">
      <w:pPr>
        <w:widowControl w:val="0"/>
        <w:suppressAutoHyphens/>
        <w:autoSpaceDN w:val="0"/>
        <w:spacing w:after="120"/>
        <w:ind w:left="1134" w:right="283" w:hanging="425"/>
        <w:jc w:val="both"/>
        <w:textAlignment w:val="baseline"/>
        <w:rPr>
          <w:rFonts w:ascii="Gotham" w:hAnsi="Gotham" w:cs="Arial"/>
          <w:i/>
          <w:iCs/>
          <w:sz w:val="18"/>
          <w:szCs w:val="18"/>
        </w:rPr>
      </w:pPr>
      <w:r w:rsidRPr="00806751">
        <w:rPr>
          <w:rFonts w:ascii="Gotham" w:hAnsi="Gotham" w:cs="Arial"/>
          <w:i/>
          <w:iCs/>
          <w:sz w:val="18"/>
          <w:szCs w:val="18"/>
        </w:rPr>
        <w:t xml:space="preserve">a). </w:t>
      </w:r>
      <w:r w:rsidRPr="00806751">
        <w:rPr>
          <w:rFonts w:ascii="Gotham" w:hAnsi="Gotham" w:cs="Arial"/>
          <w:i/>
          <w:iCs/>
          <w:sz w:val="18"/>
          <w:szCs w:val="18"/>
        </w:rPr>
        <w:tab/>
        <w:t>(…).</w:t>
      </w:r>
    </w:p>
    <w:p w14:paraId="5DE4F845" w14:textId="77777777" w:rsidR="004D319F" w:rsidRPr="00806751" w:rsidRDefault="004D319F" w:rsidP="004D319F">
      <w:pPr>
        <w:widowControl w:val="0"/>
        <w:suppressAutoHyphens/>
        <w:autoSpaceDN w:val="0"/>
        <w:spacing w:after="120"/>
        <w:ind w:left="1134" w:right="283" w:hanging="425"/>
        <w:jc w:val="both"/>
        <w:textAlignment w:val="baseline"/>
        <w:rPr>
          <w:rFonts w:ascii="Gotham" w:hAnsi="Gotham" w:cs="Arial"/>
          <w:i/>
          <w:iCs/>
          <w:sz w:val="18"/>
          <w:szCs w:val="18"/>
        </w:rPr>
      </w:pPr>
      <w:r w:rsidRPr="00806751">
        <w:rPr>
          <w:rFonts w:ascii="Gotham" w:hAnsi="Gotham" w:cs="Arial"/>
          <w:i/>
          <w:iCs/>
          <w:sz w:val="18"/>
          <w:szCs w:val="18"/>
        </w:rPr>
        <w:t xml:space="preserve">b. </w:t>
      </w:r>
      <w:r w:rsidRPr="00806751">
        <w:rPr>
          <w:rFonts w:ascii="Gotham" w:hAnsi="Gotham" w:cs="Arial"/>
          <w:i/>
          <w:iCs/>
          <w:sz w:val="18"/>
          <w:szCs w:val="18"/>
        </w:rPr>
        <w:tab/>
        <w:t>(…).</w:t>
      </w:r>
    </w:p>
    <w:p w14:paraId="341546E2" w14:textId="77777777" w:rsidR="004D319F" w:rsidRPr="00806751" w:rsidRDefault="004D319F" w:rsidP="004D319F">
      <w:pPr>
        <w:widowControl w:val="0"/>
        <w:suppressAutoHyphens/>
        <w:autoSpaceDN w:val="0"/>
        <w:spacing w:after="120"/>
        <w:ind w:left="1134" w:right="283" w:hanging="425"/>
        <w:jc w:val="both"/>
        <w:textAlignment w:val="baseline"/>
        <w:rPr>
          <w:rFonts w:ascii="Gotham" w:hAnsi="Gotham" w:cs="Arial"/>
          <w:b/>
          <w:i/>
          <w:iCs/>
          <w:sz w:val="18"/>
          <w:szCs w:val="18"/>
        </w:rPr>
      </w:pPr>
      <w:r w:rsidRPr="00806751">
        <w:rPr>
          <w:rFonts w:ascii="Gotham" w:hAnsi="Gotham" w:cs="Arial"/>
          <w:b/>
          <w:i/>
          <w:iCs/>
          <w:sz w:val="18"/>
          <w:szCs w:val="18"/>
        </w:rPr>
        <w:t xml:space="preserve">c). </w:t>
      </w:r>
      <w:r w:rsidRPr="00806751">
        <w:rPr>
          <w:rFonts w:ascii="Gotham" w:hAnsi="Gotham" w:cs="Arial"/>
          <w:b/>
          <w:i/>
          <w:iCs/>
          <w:sz w:val="18"/>
          <w:szCs w:val="18"/>
        </w:rPr>
        <w:tab/>
        <w:t xml:space="preserve">Cédula de Licencia Municipal </w:t>
      </w:r>
    </w:p>
    <w:p w14:paraId="2F4D2172" w14:textId="77777777" w:rsidR="004D319F" w:rsidRPr="00806751" w:rsidRDefault="004D319F" w:rsidP="004D319F">
      <w:pPr>
        <w:widowControl w:val="0"/>
        <w:suppressAutoHyphens/>
        <w:autoSpaceDN w:val="0"/>
        <w:spacing w:after="120"/>
        <w:ind w:left="1560" w:right="283" w:hanging="425"/>
        <w:jc w:val="both"/>
        <w:textAlignment w:val="baseline"/>
        <w:rPr>
          <w:rFonts w:ascii="Gotham" w:hAnsi="Gotham" w:cs="Arial"/>
          <w:b/>
          <w:i/>
          <w:iCs/>
          <w:sz w:val="18"/>
          <w:szCs w:val="18"/>
        </w:rPr>
      </w:pPr>
      <w:r w:rsidRPr="00806751">
        <w:rPr>
          <w:rFonts w:ascii="Gotham" w:hAnsi="Gotham" w:cs="Arial"/>
          <w:b/>
          <w:i/>
          <w:iCs/>
          <w:sz w:val="18"/>
          <w:szCs w:val="18"/>
        </w:rPr>
        <w:t xml:space="preserve">1. </w:t>
      </w:r>
      <w:r w:rsidRPr="00806751">
        <w:rPr>
          <w:rFonts w:ascii="Gotham" w:hAnsi="Gotham" w:cs="Arial"/>
          <w:b/>
          <w:i/>
          <w:iCs/>
          <w:sz w:val="18"/>
          <w:szCs w:val="18"/>
        </w:rPr>
        <w:tab/>
        <w:t>Giros Comerciales. $331.00.</w:t>
      </w:r>
    </w:p>
    <w:p w14:paraId="3D08E7FC" w14:textId="77777777" w:rsidR="004D319F" w:rsidRPr="00806751" w:rsidRDefault="004D319F" w:rsidP="004D319F">
      <w:pPr>
        <w:widowControl w:val="0"/>
        <w:suppressAutoHyphens/>
        <w:autoSpaceDN w:val="0"/>
        <w:spacing w:after="120"/>
        <w:ind w:left="1560" w:right="283" w:hanging="425"/>
        <w:jc w:val="both"/>
        <w:textAlignment w:val="baseline"/>
        <w:rPr>
          <w:rFonts w:ascii="Gotham" w:hAnsi="Gotham" w:cs="Arial"/>
          <w:b/>
          <w:i/>
          <w:iCs/>
          <w:sz w:val="18"/>
          <w:szCs w:val="18"/>
        </w:rPr>
      </w:pPr>
      <w:r w:rsidRPr="00806751">
        <w:rPr>
          <w:rFonts w:ascii="Gotham" w:hAnsi="Gotham" w:cs="Arial"/>
          <w:b/>
          <w:i/>
          <w:iCs/>
          <w:sz w:val="18"/>
          <w:szCs w:val="18"/>
        </w:rPr>
        <w:t xml:space="preserve">2. </w:t>
      </w:r>
      <w:r w:rsidRPr="00806751">
        <w:rPr>
          <w:rFonts w:ascii="Gotham" w:hAnsi="Gotham" w:cs="Arial"/>
          <w:b/>
          <w:i/>
          <w:iCs/>
          <w:sz w:val="18"/>
          <w:szCs w:val="18"/>
        </w:rPr>
        <w:tab/>
        <w:t>Giros comerciales, que alberguen exposiciones, venta de artesanías o establecimientos mercantiles dedicados a la intermediación o comercialización de bienes y servicios: $ 20,000.00</w:t>
      </w:r>
    </w:p>
    <w:p w14:paraId="19B872A9" w14:textId="77777777" w:rsidR="004D319F" w:rsidRPr="00806751" w:rsidRDefault="004D319F" w:rsidP="004D319F">
      <w:pPr>
        <w:widowControl w:val="0"/>
        <w:suppressAutoHyphens/>
        <w:autoSpaceDN w:val="0"/>
        <w:ind w:left="709" w:right="283"/>
        <w:jc w:val="both"/>
        <w:textAlignment w:val="baseline"/>
        <w:rPr>
          <w:rFonts w:ascii="Gotham" w:hAnsi="Gotham" w:cs="Arial"/>
          <w:i/>
          <w:iCs/>
          <w:sz w:val="18"/>
          <w:szCs w:val="18"/>
        </w:rPr>
      </w:pPr>
      <w:r w:rsidRPr="00806751">
        <w:rPr>
          <w:rFonts w:ascii="Gotham" w:hAnsi="Gotham" w:cs="Arial"/>
          <w:i/>
          <w:iCs/>
          <w:sz w:val="18"/>
          <w:szCs w:val="18"/>
        </w:rPr>
        <w:t>d) a la u. (…)</w:t>
      </w:r>
    </w:p>
    <w:p w14:paraId="54137524" w14:textId="77777777" w:rsidR="004D319F" w:rsidRPr="00FB0EAE" w:rsidRDefault="004D319F" w:rsidP="004D319F">
      <w:pPr>
        <w:tabs>
          <w:tab w:val="left" w:pos="841"/>
        </w:tabs>
        <w:jc w:val="both"/>
        <w:rPr>
          <w:rFonts w:ascii="Gotham" w:hAnsi="Gotham"/>
          <w:sz w:val="20"/>
          <w:szCs w:val="20"/>
        </w:rPr>
      </w:pPr>
    </w:p>
    <w:p w14:paraId="0981C551"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SEGUNDO. - Remita al Congreso del Estado de Jalisco para que en el ámbito de su competencia sea estudiado el presente Acuerdo Municipal que tiene como objeto proponer adendum a la iniciativa de Ley de Ingresos para el Ejercicio Fiscal 2026.</w:t>
      </w:r>
    </w:p>
    <w:p w14:paraId="527B62BB" w14:textId="77777777" w:rsidR="004D319F" w:rsidRPr="00FB0EAE" w:rsidRDefault="004D319F" w:rsidP="004D319F">
      <w:pPr>
        <w:tabs>
          <w:tab w:val="left" w:pos="841"/>
        </w:tabs>
        <w:jc w:val="both"/>
        <w:rPr>
          <w:rFonts w:ascii="Gotham" w:hAnsi="Gotham"/>
          <w:sz w:val="20"/>
          <w:szCs w:val="20"/>
        </w:rPr>
      </w:pPr>
    </w:p>
    <w:p w14:paraId="62878383"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el Presidente Municipal, Sergio Armando Chávez Dávalos, expresa que, gracias, Síndico; se pone a su consideración para su turno a la Comisión Edilicia de Hacienda Municipal y Presupuestos; quienes estén por la afirmativa, favor de manifestarlo levantando su mano; instruyendo a la Secretaria General para que contabilice los votos y nos informe del resultado.</w:t>
      </w:r>
    </w:p>
    <w:p w14:paraId="03CD21CB" w14:textId="77777777" w:rsidR="004D319F" w:rsidRPr="00FB0EAE" w:rsidRDefault="004D319F" w:rsidP="004D319F">
      <w:pPr>
        <w:tabs>
          <w:tab w:val="left" w:pos="841"/>
        </w:tabs>
        <w:jc w:val="both"/>
        <w:rPr>
          <w:rFonts w:ascii="Gotham" w:hAnsi="Gotham"/>
          <w:sz w:val="20"/>
          <w:szCs w:val="20"/>
        </w:rPr>
      </w:pPr>
    </w:p>
    <w:p w14:paraId="6F961D1E" w14:textId="77777777" w:rsidR="004D319F" w:rsidRPr="00FB0EAE" w:rsidRDefault="004D319F" w:rsidP="004D319F">
      <w:pPr>
        <w:tabs>
          <w:tab w:val="left" w:pos="841"/>
        </w:tabs>
        <w:jc w:val="both"/>
        <w:rPr>
          <w:rFonts w:ascii="Gotham" w:hAnsi="Gotham"/>
          <w:sz w:val="20"/>
          <w:szCs w:val="20"/>
        </w:rPr>
      </w:pPr>
      <w:r w:rsidRPr="00FB0EAE">
        <w:rPr>
          <w:rFonts w:ascii="Gotham" w:hAnsi="Gotham"/>
          <w:sz w:val="20"/>
          <w:szCs w:val="20"/>
        </w:rPr>
        <w:t>En uso de la voz informativa la Secretaria General, Mtra. Celia Isabel Gauna Ruiz de León, como lo indica Presidente, le informo que se registraron un total de 18 votos a favor.</w:t>
      </w:r>
    </w:p>
    <w:p w14:paraId="6CE806D3" w14:textId="77777777" w:rsidR="004D319F" w:rsidRPr="00FB0EAE" w:rsidRDefault="004D319F" w:rsidP="004D319F">
      <w:pPr>
        <w:tabs>
          <w:tab w:val="left" w:pos="841"/>
        </w:tabs>
        <w:jc w:val="both"/>
        <w:rPr>
          <w:rFonts w:ascii="Gotham" w:hAnsi="Gotham"/>
          <w:sz w:val="20"/>
          <w:szCs w:val="20"/>
        </w:rPr>
      </w:pPr>
    </w:p>
    <w:p w14:paraId="6572FB92" w14:textId="24A64CAF" w:rsidR="004D319F" w:rsidRDefault="004D319F" w:rsidP="004D319F">
      <w:pPr>
        <w:jc w:val="both"/>
        <w:rPr>
          <w:rFonts w:ascii="Gotham" w:hAnsi="Gotham" w:cs="Arial"/>
          <w:sz w:val="20"/>
          <w:szCs w:val="20"/>
        </w:rPr>
      </w:pPr>
      <w:r w:rsidRPr="00FB0EAE">
        <w:rPr>
          <w:rFonts w:ascii="Gotham" w:hAnsi="Gotham"/>
          <w:sz w:val="20"/>
          <w:szCs w:val="20"/>
        </w:rPr>
        <w:t>En uso de la voz el Presidente Municipal, Sergio Armando Chávez Dávalos, expresa que, gracias Secretaria; queda aprobado</w:t>
      </w:r>
      <w:r w:rsidR="00607E8A">
        <w:rPr>
          <w:rFonts w:ascii="Gotham" w:hAnsi="Gotham"/>
          <w:sz w:val="20"/>
          <w:szCs w:val="20"/>
        </w:rPr>
        <w:t>.</w:t>
      </w:r>
    </w:p>
    <w:p w14:paraId="7073B216" w14:textId="77777777" w:rsidR="004D319F" w:rsidRDefault="004D319F" w:rsidP="00CA42F2">
      <w:pPr>
        <w:jc w:val="both"/>
        <w:rPr>
          <w:rFonts w:ascii="Gotham" w:hAnsi="Gotham" w:cs="Arial"/>
          <w:sz w:val="20"/>
          <w:szCs w:val="20"/>
        </w:rPr>
      </w:pPr>
    </w:p>
    <w:p w14:paraId="5B723166" w14:textId="77777777" w:rsidR="004D319F" w:rsidRDefault="004D319F" w:rsidP="00CA42F2">
      <w:pPr>
        <w:jc w:val="both"/>
        <w:rPr>
          <w:rFonts w:ascii="Gotham" w:hAnsi="Gotham" w:cs="Arial"/>
          <w:sz w:val="20"/>
          <w:szCs w:val="20"/>
        </w:rPr>
      </w:pPr>
    </w:p>
    <w:p w14:paraId="1AD89F28" w14:textId="77777777" w:rsidR="00607E8A" w:rsidRPr="00B469A2" w:rsidRDefault="00607E8A" w:rsidP="00607E8A">
      <w:pPr>
        <w:ind w:firstLine="708"/>
        <w:jc w:val="both"/>
        <w:rPr>
          <w:rFonts w:ascii="Gotham" w:hAnsi="Gotham" w:cs="Arial"/>
          <w:sz w:val="20"/>
          <w:szCs w:val="20"/>
        </w:rPr>
      </w:pPr>
      <w:r w:rsidRPr="00B469A2">
        <w:rPr>
          <w:rFonts w:ascii="Gotham" w:hAnsi="Gotham" w:cs="Arial"/>
          <w:sz w:val="20"/>
          <w:szCs w:val="20"/>
        </w:rPr>
        <w:t xml:space="preserve">En uso de la voz el Presidente Municipal, Sergio Armando Chávez Dávalos, señala que, pasando al sexto punto del orden del día que corresponde a la lectura, discusión y aprobación, en su caso, de dictámenes y comunicaciones de las Comisiones Edilicias, se someterán a </w:t>
      </w:r>
      <w:r w:rsidRPr="00B469A2">
        <w:rPr>
          <w:rFonts w:ascii="Gotham" w:hAnsi="Gotham"/>
          <w:sz w:val="20"/>
          <w:szCs w:val="20"/>
        </w:rPr>
        <w:t>votación en bloque, los dictámenes en el sentido que se presentan marcados con los números del 6.1 al 6.15,</w:t>
      </w:r>
      <w:r w:rsidRPr="00B469A2">
        <w:rPr>
          <w:rFonts w:ascii="Gotham" w:hAnsi="Gotham" w:cs="Arial"/>
          <w:sz w:val="20"/>
          <w:szCs w:val="20"/>
        </w:rPr>
        <w:t xml:space="preserve"> de acuerdo con el listado que les fue circulado de manera previa; para lo cual solicito a la Secretaria General dé lectura de los mismos. </w:t>
      </w:r>
    </w:p>
    <w:p w14:paraId="035E833F" w14:textId="77777777" w:rsidR="00607E8A" w:rsidRPr="00B469A2" w:rsidRDefault="00607E8A" w:rsidP="00607E8A">
      <w:pPr>
        <w:jc w:val="both"/>
        <w:rPr>
          <w:rFonts w:ascii="Gotham" w:hAnsi="Gotham" w:cs="Arial"/>
          <w:sz w:val="20"/>
          <w:szCs w:val="20"/>
        </w:rPr>
      </w:pPr>
    </w:p>
    <w:p w14:paraId="5BDDC6D3" w14:textId="77777777" w:rsidR="00607E8A" w:rsidRPr="00B469A2" w:rsidRDefault="00607E8A" w:rsidP="00607E8A">
      <w:pPr>
        <w:jc w:val="both"/>
        <w:rPr>
          <w:rFonts w:ascii="Gotham" w:hAnsi="Gotham"/>
          <w:sz w:val="20"/>
          <w:szCs w:val="20"/>
        </w:rPr>
      </w:pPr>
      <w:r w:rsidRPr="00B469A2">
        <w:rPr>
          <w:rFonts w:ascii="Gotham" w:hAnsi="Gotham"/>
          <w:sz w:val="20"/>
          <w:szCs w:val="20"/>
        </w:rPr>
        <w:t xml:space="preserve">En uso de la voz informativa, la Secretaria General, Celia Isabel Gauna Ruíz de León, manifiesta que, como lo indica señor Presidente: </w:t>
      </w:r>
    </w:p>
    <w:p w14:paraId="66217CAB" w14:textId="77777777" w:rsidR="00607E8A" w:rsidRPr="00B469A2" w:rsidRDefault="00607E8A" w:rsidP="00607E8A">
      <w:pPr>
        <w:ind w:firstLine="708"/>
        <w:jc w:val="both"/>
        <w:rPr>
          <w:rFonts w:ascii="Gotham" w:hAnsi="Gotham" w:cs="Arial"/>
          <w:sz w:val="20"/>
          <w:szCs w:val="20"/>
        </w:rPr>
      </w:pPr>
    </w:p>
    <w:p w14:paraId="2DB89B2B"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6.1 </w:t>
      </w:r>
      <w:r w:rsidRPr="00B469A2">
        <w:rPr>
          <w:rFonts w:ascii="Gotham" w:hAnsi="Gotham" w:cs="Arial"/>
          <w:sz w:val="20"/>
          <w:szCs w:val="20"/>
        </w:rPr>
        <w:tab/>
        <w:t xml:space="preserve">Dictamen final que emite la Comisión Edilicia de Movilidad, Transporte y Seguridad Vial, atendiendo al turno marcado con el N. °75, que tuvo por objeto gestionar ante la Secretaría de Transporte del Estado de Jalisco, las acciones tendientes para el análisis y estudio de la cobertura del servicio de Transporte Público en la colonia Jalisco hacia la localidad de Rancho de la Cruz. </w:t>
      </w:r>
    </w:p>
    <w:p w14:paraId="1E257B71" w14:textId="77777777" w:rsidR="00607E8A" w:rsidRPr="00B469A2" w:rsidRDefault="00607E8A" w:rsidP="00607E8A">
      <w:pPr>
        <w:ind w:left="709" w:hanging="709"/>
        <w:jc w:val="both"/>
        <w:rPr>
          <w:rFonts w:ascii="Gotham" w:hAnsi="Gotham" w:cs="Arial"/>
          <w:sz w:val="20"/>
          <w:szCs w:val="20"/>
        </w:rPr>
      </w:pPr>
    </w:p>
    <w:p w14:paraId="1EFD6815"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6.2 </w:t>
      </w:r>
      <w:r w:rsidRPr="00B469A2">
        <w:rPr>
          <w:rFonts w:ascii="Gotham" w:hAnsi="Gotham" w:cs="Arial"/>
          <w:sz w:val="20"/>
          <w:szCs w:val="20"/>
        </w:rPr>
        <w:tab/>
        <w:t>Dictamen final que emite la Comisión Edilicia de Obras Públicas Municipales, atendiendo al turno marcado con el N. °1151, que tuvo por objeto integrar al Plan Operativo Anual de Obra Pública 2025, dos obras de introducción de línea de drenaje; la primera en la colonia Del Sur y la segunda en la colonia Tulipanes, resultando improcedente.</w:t>
      </w:r>
    </w:p>
    <w:p w14:paraId="7A8EB2C9" w14:textId="77777777" w:rsidR="00607E8A" w:rsidRPr="00B469A2" w:rsidRDefault="00607E8A" w:rsidP="00607E8A">
      <w:pPr>
        <w:ind w:left="709" w:hanging="709"/>
        <w:jc w:val="both"/>
        <w:rPr>
          <w:rFonts w:ascii="Gotham" w:hAnsi="Gotham" w:cs="Arial"/>
          <w:sz w:val="20"/>
          <w:szCs w:val="20"/>
        </w:rPr>
      </w:pPr>
    </w:p>
    <w:p w14:paraId="4F6DBBF5"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6.3 </w:t>
      </w:r>
      <w:r w:rsidRPr="00B469A2">
        <w:rPr>
          <w:rFonts w:ascii="Gotham" w:hAnsi="Gotham" w:cs="Arial"/>
          <w:sz w:val="20"/>
          <w:szCs w:val="20"/>
        </w:rPr>
        <w:tab/>
        <w:t xml:space="preserve">Dictamen final que emite la Comisión Edilicia de Hacienda Municipal y Presupuestos, atendiendo al turno marcado con el N. °215, que tuvo por objeto aprobar la celebración de un </w:t>
      </w:r>
      <w:r w:rsidRPr="00B469A2">
        <w:rPr>
          <w:rFonts w:ascii="Gotham" w:hAnsi="Gotham" w:cs="Arial"/>
          <w:sz w:val="20"/>
          <w:szCs w:val="20"/>
        </w:rPr>
        <w:lastRenderedPageBreak/>
        <w:t xml:space="preserve">contrato de comodato con la Asociación Civil “Bienestar Comunitario de Colinas de Tonalá”, con una vigencia hasta el 30 de septiembre del año 2027. </w:t>
      </w:r>
    </w:p>
    <w:p w14:paraId="3FD0986B" w14:textId="77777777" w:rsidR="00607E8A" w:rsidRPr="00B469A2" w:rsidRDefault="00607E8A" w:rsidP="00607E8A">
      <w:pPr>
        <w:ind w:left="709" w:hanging="709"/>
        <w:jc w:val="both"/>
        <w:rPr>
          <w:rFonts w:ascii="Gotham" w:hAnsi="Gotham" w:cs="Arial"/>
          <w:sz w:val="20"/>
          <w:szCs w:val="20"/>
        </w:rPr>
      </w:pPr>
    </w:p>
    <w:p w14:paraId="407428B9"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6.4 </w:t>
      </w:r>
      <w:r w:rsidRPr="00B469A2">
        <w:rPr>
          <w:rFonts w:ascii="Gotham" w:hAnsi="Gotham" w:cs="Arial"/>
          <w:sz w:val="20"/>
          <w:szCs w:val="20"/>
        </w:rPr>
        <w:tab/>
        <w:t xml:space="preserve">Dictamen final que emite la Comisión Edilicia de Hacienda Municipal y Presupuestos, atendiendo al turno marcado con el N. °248, que tuvo por objeto la aprobación de la desincorporación del dominio público, la incorporación al dominio privado y la consecuente baja del inventario municipal de 3 revolvedoras marca KINGS. </w:t>
      </w:r>
    </w:p>
    <w:p w14:paraId="434B119B" w14:textId="77777777" w:rsidR="00607E8A" w:rsidRPr="00B469A2" w:rsidRDefault="00607E8A" w:rsidP="00607E8A">
      <w:pPr>
        <w:ind w:left="709" w:hanging="709"/>
        <w:jc w:val="both"/>
        <w:rPr>
          <w:rFonts w:ascii="Gotham" w:hAnsi="Gotham" w:cs="Arial"/>
          <w:sz w:val="20"/>
          <w:szCs w:val="20"/>
        </w:rPr>
      </w:pPr>
    </w:p>
    <w:p w14:paraId="31EF3D54"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6.5 </w:t>
      </w:r>
      <w:r w:rsidRPr="00B469A2">
        <w:rPr>
          <w:rFonts w:ascii="Gotham" w:hAnsi="Gotham" w:cs="Arial"/>
          <w:sz w:val="20"/>
          <w:szCs w:val="20"/>
        </w:rPr>
        <w:tab/>
        <w:t>Dictamen final que emite la Comisión Edilicia de Hacienda Municipal y Presupuestos, atendiendo al turno marcado con el N. °250, que tuvo por objeto la aprobación de la desincorporación del dominio público, la incorporación al dominio privado y la consecuente baja del inventario municipal de 1 vehículo marca CHEVROLET, camión modelo KODIAC.</w:t>
      </w:r>
    </w:p>
    <w:p w14:paraId="42108713" w14:textId="77777777" w:rsidR="00607E8A" w:rsidRPr="00B469A2" w:rsidRDefault="00607E8A" w:rsidP="00607E8A">
      <w:pPr>
        <w:ind w:left="709" w:hanging="709"/>
        <w:jc w:val="both"/>
        <w:rPr>
          <w:rFonts w:ascii="Gotham" w:hAnsi="Gotham" w:cs="Arial"/>
          <w:sz w:val="20"/>
          <w:szCs w:val="20"/>
        </w:rPr>
      </w:pPr>
    </w:p>
    <w:p w14:paraId="0F1AA94A"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6.6 </w:t>
      </w:r>
      <w:r w:rsidRPr="00B469A2">
        <w:rPr>
          <w:rFonts w:ascii="Gotham" w:hAnsi="Gotham" w:cs="Arial"/>
          <w:sz w:val="20"/>
          <w:szCs w:val="20"/>
        </w:rPr>
        <w:tab/>
        <w:t>Dictamen final que emite la Comisión Edilicia de Hacienda Municipal y Presupuestos, atendiendo al turno marcado con el N. °276, que tuvo por objeto aprobar la celebración de un contrato de Donación Pura y Simple en favor de la Comisión Federal de Electricidad (CFE), así como la desincorporación del acervo inmobiliario de este Municipio del predio identificado como Área de Cesión para Destinos (ACD-2) y se incorpore al patrimonio inmobiliario Federal en favor de la Empresa Pública del Estado Comisión Federal de Electricidad.</w:t>
      </w:r>
    </w:p>
    <w:p w14:paraId="0CDD3701" w14:textId="77777777" w:rsidR="00607E8A" w:rsidRPr="00B469A2" w:rsidRDefault="00607E8A" w:rsidP="00607E8A">
      <w:pPr>
        <w:ind w:left="709" w:hanging="709"/>
        <w:jc w:val="both"/>
        <w:rPr>
          <w:rFonts w:ascii="Gotham" w:hAnsi="Gotham" w:cs="Arial"/>
          <w:sz w:val="20"/>
          <w:szCs w:val="20"/>
        </w:rPr>
      </w:pPr>
    </w:p>
    <w:p w14:paraId="1D93E0E8"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6.7 </w:t>
      </w:r>
      <w:r w:rsidRPr="00B469A2">
        <w:rPr>
          <w:rFonts w:ascii="Gotham" w:hAnsi="Gotham" w:cs="Arial"/>
          <w:sz w:val="20"/>
          <w:szCs w:val="20"/>
        </w:rPr>
        <w:tab/>
        <w:t xml:space="preserve">Dictamen final que emite la Comisión Edilicia de Hacienda Municipal y Presupuestos, atendiendo el turno marcado con el N. °202, que tuvo por objeto aprobar se asigne una superficie del inmueble municipal identificado con el número patrimonial 879, ubicado en el fraccionamiento Urbiquinta, Paseos de Santiago, para la construcción y equipamiento de la Agencia Municipal de “Urbi. </w:t>
      </w:r>
    </w:p>
    <w:p w14:paraId="4D27D8F5" w14:textId="77777777" w:rsidR="00607E8A" w:rsidRPr="00B469A2" w:rsidRDefault="00607E8A" w:rsidP="00607E8A">
      <w:pPr>
        <w:ind w:left="709" w:hanging="709"/>
        <w:jc w:val="both"/>
        <w:rPr>
          <w:rFonts w:ascii="Gotham" w:hAnsi="Gotham" w:cs="Arial"/>
          <w:sz w:val="20"/>
          <w:szCs w:val="20"/>
        </w:rPr>
      </w:pPr>
    </w:p>
    <w:p w14:paraId="0CBAFD15" w14:textId="77777777" w:rsidR="00607E8A" w:rsidRPr="00B469A2" w:rsidRDefault="00607E8A" w:rsidP="00607E8A">
      <w:pPr>
        <w:ind w:left="709" w:hanging="1"/>
        <w:jc w:val="both"/>
        <w:rPr>
          <w:rFonts w:ascii="Gotham" w:hAnsi="Gotham" w:cs="Arial"/>
          <w:sz w:val="20"/>
          <w:szCs w:val="20"/>
        </w:rPr>
      </w:pPr>
      <w:r w:rsidRPr="00B469A2">
        <w:rPr>
          <w:rFonts w:ascii="Gotham" w:hAnsi="Gotham" w:cs="Arial"/>
          <w:sz w:val="20"/>
          <w:szCs w:val="20"/>
        </w:rPr>
        <w:t>Así como se aprueba asignar una superficie del inmueble municipal identificado con el número patrimonial 081 ubicado en la colonia “El Vado” para la construcción y equipamiento de la Delegación Municipal de “El Vado”. Así mismo, solicitaron hacer un estudio que quedará pendiente para su presentación, a fin de elevar a rango de delegación, a la agencia municipal.</w:t>
      </w:r>
    </w:p>
    <w:p w14:paraId="7C8BCC71" w14:textId="77777777" w:rsidR="00607E8A" w:rsidRPr="00B469A2" w:rsidRDefault="00607E8A" w:rsidP="00607E8A">
      <w:pPr>
        <w:ind w:left="709" w:hanging="709"/>
        <w:jc w:val="both"/>
        <w:rPr>
          <w:rFonts w:ascii="Gotham" w:hAnsi="Gotham" w:cs="Arial"/>
          <w:sz w:val="20"/>
          <w:szCs w:val="20"/>
        </w:rPr>
      </w:pPr>
    </w:p>
    <w:p w14:paraId="1A2F05A3"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6.8 </w:t>
      </w:r>
      <w:r w:rsidRPr="00B469A2">
        <w:rPr>
          <w:rFonts w:ascii="Gotham" w:hAnsi="Gotham" w:cs="Arial"/>
          <w:sz w:val="20"/>
          <w:szCs w:val="20"/>
        </w:rPr>
        <w:tab/>
        <w:t>Dictamen final que emite la Comisión Edilicia de Reglamentos, Puntos Constitucionales, Administración y Planeación Legislativa, atendiendo el turno marcado con el N. °151, que tuvo por objeto aprobar diversas las modificaciones al Reglamento de Aseo Público para la Prevención y Gestión Integral para los Residuos de Tonalá, Jalisco.</w:t>
      </w:r>
    </w:p>
    <w:p w14:paraId="18F7F7FD"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 </w:t>
      </w:r>
    </w:p>
    <w:p w14:paraId="7BF15A1B"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6.9 </w:t>
      </w:r>
      <w:r w:rsidRPr="00B469A2">
        <w:rPr>
          <w:rFonts w:ascii="Gotham" w:hAnsi="Gotham" w:cs="Arial"/>
          <w:sz w:val="20"/>
          <w:szCs w:val="20"/>
        </w:rPr>
        <w:tab/>
        <w:t>SE RETIRA.</w:t>
      </w:r>
    </w:p>
    <w:p w14:paraId="751ABCA9" w14:textId="77777777" w:rsidR="00607E8A" w:rsidRPr="00B469A2" w:rsidRDefault="00607E8A" w:rsidP="00607E8A">
      <w:pPr>
        <w:ind w:left="709" w:hanging="709"/>
        <w:jc w:val="both"/>
        <w:rPr>
          <w:rFonts w:ascii="Gotham" w:hAnsi="Gotham" w:cs="Arial"/>
          <w:sz w:val="20"/>
          <w:szCs w:val="20"/>
        </w:rPr>
      </w:pPr>
    </w:p>
    <w:p w14:paraId="1DC48D2B" w14:textId="77777777" w:rsidR="00607E8A" w:rsidRPr="00B469A2" w:rsidRDefault="00607E8A" w:rsidP="00607E8A">
      <w:pPr>
        <w:ind w:left="709" w:hanging="709"/>
        <w:jc w:val="both"/>
        <w:rPr>
          <w:rFonts w:ascii="Gotham" w:hAnsi="Gotham" w:cs="Arial"/>
          <w:sz w:val="20"/>
          <w:szCs w:val="20"/>
        </w:rPr>
      </w:pPr>
      <w:r w:rsidRPr="00B469A2">
        <w:rPr>
          <w:rFonts w:ascii="Gotham" w:hAnsi="Gotham" w:cs="Arial"/>
          <w:sz w:val="20"/>
          <w:szCs w:val="20"/>
        </w:rPr>
        <w:t xml:space="preserve">6.10 </w:t>
      </w:r>
      <w:r w:rsidRPr="00B469A2">
        <w:rPr>
          <w:rFonts w:ascii="Gotham" w:hAnsi="Gotham" w:cs="Arial"/>
          <w:sz w:val="20"/>
          <w:szCs w:val="20"/>
        </w:rPr>
        <w:tab/>
        <w:t>Dictamen final que emite la Comisión Edilicia de Reglamentos, Puntos Constitucionales, Administración y Planeación Legislativa, atendiendo el turno marcado con el N. °195 que tiene por objeto aprobar diversas modificaciones del Reglamento Municipal del Sistema de Protección Integral de Niñas, Niños y Adolescentes de Tonalá, Jalisco.</w:t>
      </w:r>
    </w:p>
    <w:p w14:paraId="18686225" w14:textId="77777777" w:rsidR="00607E8A" w:rsidRPr="00B469A2" w:rsidRDefault="00607E8A" w:rsidP="00607E8A">
      <w:pPr>
        <w:ind w:left="709" w:hanging="709"/>
        <w:jc w:val="both"/>
        <w:rPr>
          <w:rFonts w:ascii="Gotham" w:hAnsi="Gotham" w:cs="Arial"/>
          <w:sz w:val="20"/>
          <w:szCs w:val="20"/>
        </w:rPr>
      </w:pPr>
    </w:p>
    <w:p w14:paraId="7789EFC4" w14:textId="77777777" w:rsidR="00607E8A" w:rsidRPr="00B469A2" w:rsidRDefault="00607E8A" w:rsidP="00607E8A">
      <w:pPr>
        <w:jc w:val="both"/>
        <w:rPr>
          <w:rFonts w:ascii="Gotham" w:hAnsi="Gotham"/>
          <w:sz w:val="20"/>
          <w:szCs w:val="20"/>
        </w:rPr>
      </w:pPr>
    </w:p>
    <w:p w14:paraId="01C0399A"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294</w:t>
      </w:r>
    </w:p>
    <w:p w14:paraId="466E851D"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Primer Dictamen de Comisión</w:t>
      </w:r>
      <w:r w:rsidRPr="00B469A2">
        <w:rPr>
          <w:rFonts w:ascii="Gotham" w:hAnsi="Gotham"/>
          <w:b/>
          <w:bCs/>
          <w:sz w:val="20"/>
          <w:szCs w:val="20"/>
        </w:rPr>
        <w:t xml:space="preserve">.- </w:t>
      </w:r>
      <w:r w:rsidRPr="00B469A2">
        <w:rPr>
          <w:rFonts w:ascii="Gotham" w:hAnsi="Gotham"/>
          <w:sz w:val="20"/>
          <w:szCs w:val="20"/>
        </w:rPr>
        <w:t xml:space="preserve">En uso de la voz el Presidente Municipal, Sergio Armando Chávez Dávalos, expresa que, se da cuenta del dictamen que presenta la </w:t>
      </w:r>
      <w:r w:rsidRPr="00B469A2">
        <w:rPr>
          <w:rFonts w:ascii="Gotham" w:hAnsi="Gotham" w:cs="Arial"/>
          <w:sz w:val="20"/>
          <w:szCs w:val="20"/>
        </w:rPr>
        <w:t>Comisión Edilicia de Movilidad, Transporte y Seguridad Vial</w:t>
      </w:r>
      <w:r w:rsidRPr="00B469A2">
        <w:rPr>
          <w:rFonts w:ascii="Gotham" w:hAnsi="Gotham"/>
          <w:sz w:val="20"/>
          <w:szCs w:val="20"/>
        </w:rPr>
        <w:t>.</w:t>
      </w:r>
    </w:p>
    <w:p w14:paraId="18F57DE9" w14:textId="77777777" w:rsidR="00607E8A" w:rsidRPr="00B469A2" w:rsidRDefault="00607E8A" w:rsidP="00607E8A">
      <w:pPr>
        <w:jc w:val="both"/>
        <w:rPr>
          <w:rFonts w:ascii="Gotham" w:hAnsi="Gotham" w:cs="Arial"/>
          <w:sz w:val="20"/>
          <w:szCs w:val="20"/>
        </w:rPr>
      </w:pPr>
    </w:p>
    <w:p w14:paraId="1CEC0BF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A la Comisión Edilicia de Movilidad, Transporte y Seguridad Vial, le fue turnada para su estudio análisis y dictamen la iniciativa de acuerdo municipal que presenta el Regidor Francisco Javier Arana Orozco, para lo cual con fundamento en lo previsto en los artículos 2, 3, 27, 37, 41, fracción I y 50, fracción I y II, y demás relativos de la Ley del Gobierno y la Administración Pública Municipal del Estado de Jalisco; así como los artículos 6, 18, 42, 39, 42, 56, fracciones I y II, 133, 134, fracciones I y II, 141, fracción </w:t>
      </w:r>
      <w:r w:rsidRPr="00B469A2">
        <w:rPr>
          <w:rFonts w:ascii="Gotham" w:hAnsi="Gotham" w:cs="Arial"/>
          <w:sz w:val="20"/>
          <w:szCs w:val="20"/>
        </w:rPr>
        <w:lastRenderedPageBreak/>
        <w:t>II, 157 y demás relativos aplicables del Reglamento del Gobierno y la Administración Pública del Ayuntamiento Constitucional de Tonalá, Jalisco; así como los artículos 25, 26, 28, 42, 43, 69, 70 y demás relativos aplicables del Reglamento para el Funcionamiento Interno de Sesiones del Ayuntamiento Constitucional de Tonalá, Jalisco, se expresan los siguientes:</w:t>
      </w:r>
    </w:p>
    <w:p w14:paraId="2694D987" w14:textId="77777777" w:rsidR="00607E8A" w:rsidRPr="00B469A2" w:rsidRDefault="00607E8A" w:rsidP="00607E8A">
      <w:pPr>
        <w:jc w:val="both"/>
        <w:rPr>
          <w:rFonts w:ascii="Gotham" w:hAnsi="Gotham" w:cs="Arial"/>
          <w:sz w:val="20"/>
          <w:szCs w:val="20"/>
        </w:rPr>
      </w:pPr>
    </w:p>
    <w:p w14:paraId="3769EA1C" w14:textId="77777777" w:rsidR="00607E8A" w:rsidRPr="00B469A2" w:rsidRDefault="00607E8A" w:rsidP="00607E8A">
      <w:pPr>
        <w:jc w:val="center"/>
        <w:rPr>
          <w:rFonts w:ascii="Gotham" w:hAnsi="Gotham" w:cs="Arial"/>
          <w:sz w:val="20"/>
          <w:szCs w:val="20"/>
        </w:rPr>
      </w:pPr>
      <w:bookmarkStart w:id="28" w:name="ANTECEDENTES"/>
      <w:bookmarkEnd w:id="28"/>
      <w:r w:rsidRPr="00B469A2">
        <w:rPr>
          <w:rFonts w:ascii="Gotham" w:hAnsi="Gotham" w:cs="Arial"/>
          <w:sz w:val="20"/>
          <w:szCs w:val="20"/>
        </w:rPr>
        <w:t>ANTECEDENTES</w:t>
      </w:r>
    </w:p>
    <w:p w14:paraId="7546F462" w14:textId="77777777" w:rsidR="00607E8A" w:rsidRPr="00B469A2" w:rsidRDefault="00607E8A" w:rsidP="00607E8A">
      <w:pPr>
        <w:jc w:val="both"/>
        <w:rPr>
          <w:rFonts w:ascii="Gotham" w:hAnsi="Gotham" w:cs="Arial"/>
          <w:sz w:val="20"/>
          <w:szCs w:val="20"/>
        </w:rPr>
      </w:pPr>
    </w:p>
    <w:p w14:paraId="3E1A46F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El Regidor Francisco Javier Arana Orozco, en Sesión Ordinaria de Ayuntamiento celebrada el día 30 de enero de 2025, presentó la iniciativa de acuerdo municipal que plantea se giren las instrucciones necesarias para gestionar ante la Secretaría de Transporte del Estado de Jalisco, para que se introduzca de nueva cuenta la extinta Ruta 27 o en su defecto se establezca un derrotero con las rutas existentes que cubra la ruta mencionada de la colonia Jalisco hacia Rancho de la Cruz, en beneficio de los habitantes de estas localidades de Tonalá, Jalisco.</w:t>
      </w:r>
    </w:p>
    <w:p w14:paraId="11224DA0" w14:textId="77777777" w:rsidR="00607E8A" w:rsidRPr="00B469A2" w:rsidRDefault="00607E8A" w:rsidP="00607E8A">
      <w:pPr>
        <w:ind w:left="567" w:hanging="567"/>
        <w:jc w:val="both"/>
        <w:rPr>
          <w:rFonts w:ascii="Gotham" w:hAnsi="Gotham" w:cs="Arial"/>
          <w:sz w:val="20"/>
          <w:szCs w:val="20"/>
        </w:rPr>
      </w:pPr>
    </w:p>
    <w:p w14:paraId="6C08B44F"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 </w:t>
      </w:r>
      <w:r w:rsidRPr="00B469A2">
        <w:rPr>
          <w:rFonts w:ascii="Gotham" w:hAnsi="Gotham" w:cs="Arial"/>
          <w:sz w:val="20"/>
          <w:szCs w:val="20"/>
        </w:rPr>
        <w:tab/>
        <w:t>Que en esa misma Sesión Ordinaria de Ayuntamiento, mediante el acuerdo número 75, se aprobó por mayoría que la iniciativa fuera turnada para su estudio, análisis y dictaminación a la Comisión Edilicia de Movilidad, Transporte y Seguridad Vial.</w:t>
      </w:r>
    </w:p>
    <w:p w14:paraId="24FA3BF4" w14:textId="77777777" w:rsidR="00607E8A" w:rsidRPr="00B469A2" w:rsidRDefault="00607E8A" w:rsidP="00607E8A">
      <w:pPr>
        <w:ind w:left="567" w:hanging="567"/>
        <w:jc w:val="both"/>
        <w:rPr>
          <w:rFonts w:ascii="Gotham" w:hAnsi="Gotham" w:cs="Arial"/>
          <w:sz w:val="20"/>
          <w:szCs w:val="20"/>
        </w:rPr>
      </w:pPr>
    </w:p>
    <w:p w14:paraId="2EDABFDB"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III. </w:t>
      </w:r>
      <w:r w:rsidRPr="00B469A2">
        <w:rPr>
          <w:rFonts w:ascii="Gotham" w:hAnsi="Gotham" w:cs="Arial"/>
          <w:sz w:val="20"/>
          <w:szCs w:val="20"/>
        </w:rPr>
        <w:tab/>
        <w:t>Con fecha 21 de febrero de 2025, en el desarrollo de la Quinta Sesión Ordinaria de la Comisión Edilicia de Movilidad, Transporte y Seguridad Vial; se dio cuenta, mediante el oficio SECRETARIA GENERAL DEL AYUNTAMIENTO/078/2025, el día 10 de Febrero del 2025, se recibió el turno a la Comisión Edilicia de Movilidad, Transporte y Seguridad Vial, para su estudio, investigación, discusión y posterior dictaminación.</w:t>
      </w:r>
    </w:p>
    <w:p w14:paraId="18FF0196" w14:textId="77777777" w:rsidR="00607E8A" w:rsidRPr="00B469A2" w:rsidRDefault="00607E8A" w:rsidP="00607E8A">
      <w:pPr>
        <w:jc w:val="both"/>
        <w:rPr>
          <w:rFonts w:ascii="Gotham" w:hAnsi="Gotham" w:cs="Arial"/>
          <w:sz w:val="20"/>
          <w:szCs w:val="20"/>
        </w:rPr>
      </w:pPr>
    </w:p>
    <w:p w14:paraId="09ECA6D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Una vez lo anterior, la Comisión dictaminadora realiza las siguientes:</w:t>
      </w:r>
    </w:p>
    <w:p w14:paraId="56C96DA8" w14:textId="77777777" w:rsidR="00607E8A" w:rsidRPr="00B469A2" w:rsidRDefault="00607E8A" w:rsidP="00607E8A">
      <w:pPr>
        <w:jc w:val="both"/>
        <w:rPr>
          <w:rFonts w:ascii="Gotham" w:hAnsi="Gotham" w:cs="Arial"/>
          <w:sz w:val="20"/>
          <w:szCs w:val="20"/>
        </w:rPr>
      </w:pPr>
    </w:p>
    <w:p w14:paraId="0880A0EC" w14:textId="77777777" w:rsidR="00607E8A" w:rsidRPr="00B469A2" w:rsidRDefault="00607E8A" w:rsidP="00607E8A">
      <w:pPr>
        <w:jc w:val="center"/>
        <w:rPr>
          <w:rFonts w:ascii="Gotham" w:hAnsi="Gotham" w:cs="Arial"/>
          <w:sz w:val="20"/>
          <w:szCs w:val="20"/>
        </w:rPr>
      </w:pPr>
      <w:bookmarkStart w:id="29" w:name="CONSIDERACIONES"/>
      <w:bookmarkEnd w:id="29"/>
      <w:r w:rsidRPr="00B469A2">
        <w:rPr>
          <w:rFonts w:ascii="Gotham" w:hAnsi="Gotham" w:cs="Arial"/>
          <w:sz w:val="20"/>
          <w:szCs w:val="20"/>
        </w:rPr>
        <w:t>CONSIDERACIONES</w:t>
      </w:r>
    </w:p>
    <w:p w14:paraId="49AA3DDF" w14:textId="77777777" w:rsidR="00607E8A" w:rsidRPr="00B469A2" w:rsidRDefault="00607E8A" w:rsidP="00607E8A">
      <w:pPr>
        <w:jc w:val="both"/>
        <w:rPr>
          <w:rFonts w:ascii="Gotham" w:hAnsi="Gotham" w:cs="Arial"/>
          <w:sz w:val="20"/>
          <w:szCs w:val="20"/>
        </w:rPr>
      </w:pPr>
    </w:p>
    <w:p w14:paraId="2314806F"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Que la Constitución Política de los Estados Unidos Mexicanos, en su artículo 115 establece que: “Los estados adoptarán, para su régimen interior, la forma de gobierno republicano, representativo, democrático, laico y popular, teniendo como base de su división territorial y de su organización política y administrativa, el municipio libre... 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w:t>
      </w:r>
    </w:p>
    <w:p w14:paraId="648FF5CB" w14:textId="77777777" w:rsidR="00607E8A" w:rsidRPr="00B469A2" w:rsidRDefault="00607E8A" w:rsidP="00607E8A">
      <w:pPr>
        <w:ind w:left="567" w:hanging="567"/>
        <w:jc w:val="both"/>
        <w:rPr>
          <w:rFonts w:ascii="Gotham" w:hAnsi="Gotham" w:cs="Arial"/>
          <w:sz w:val="20"/>
          <w:szCs w:val="20"/>
        </w:rPr>
      </w:pPr>
    </w:p>
    <w:p w14:paraId="01D553E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Que la Constitución Política del Estado de Jalisco, en su numeral 73 estipula que: “El municipio libre, es base de la división territorial y de la organización política y administrativa del Estado de Jalisco envestido de personalidad Jurídica, patrimonio propio con facultades y limitaciones establecidas en la Constitución.</w:t>
      </w:r>
    </w:p>
    <w:p w14:paraId="70016324" w14:textId="77777777" w:rsidR="00607E8A" w:rsidRPr="00B469A2" w:rsidRDefault="00607E8A" w:rsidP="00607E8A">
      <w:pPr>
        <w:ind w:left="567" w:hanging="567"/>
        <w:jc w:val="both"/>
        <w:rPr>
          <w:rFonts w:ascii="Gotham" w:hAnsi="Gotham" w:cs="Arial"/>
          <w:sz w:val="20"/>
          <w:szCs w:val="20"/>
        </w:rPr>
      </w:pPr>
    </w:p>
    <w:p w14:paraId="00455731"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 xml:space="preserve">Que la Ley del Gobierno y la Administración Pública Municipal del Estado de Jalisco, en su artículo 3 establece que: “Cada Municipio es gobernado por un Ayuntamiento de elección popular directa. Las competencias municipales deben ser ejercidas de manera exclusiva por el Ayuntamiento y no habrá ninguna autoridad intermedia entre éste y el Gobierno del Estado...”. </w:t>
      </w:r>
    </w:p>
    <w:p w14:paraId="7F2EA79F" w14:textId="77777777" w:rsidR="00607E8A" w:rsidRPr="00B469A2" w:rsidRDefault="00607E8A" w:rsidP="00607E8A">
      <w:pPr>
        <w:ind w:left="567" w:hanging="567"/>
        <w:jc w:val="both"/>
        <w:rPr>
          <w:rFonts w:ascii="Gotham" w:hAnsi="Gotham" w:cs="Arial"/>
          <w:sz w:val="20"/>
          <w:szCs w:val="20"/>
        </w:rPr>
      </w:pPr>
    </w:p>
    <w:p w14:paraId="3BE18124"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Asimismo, en su artículo 27, señala que: “Los Ayuntamientos, para el estudio, vigilancia y atención de los diversos asuntos que les corresponda conocer, deben funcionar mediante comisiones...”.</w:t>
      </w:r>
    </w:p>
    <w:p w14:paraId="5524060A" w14:textId="77777777" w:rsidR="00607E8A" w:rsidRPr="00B469A2" w:rsidRDefault="00607E8A" w:rsidP="00607E8A">
      <w:pPr>
        <w:ind w:left="567" w:hanging="567"/>
        <w:jc w:val="both"/>
        <w:rPr>
          <w:rFonts w:ascii="Gotham" w:hAnsi="Gotham" w:cs="Arial"/>
          <w:sz w:val="20"/>
          <w:szCs w:val="20"/>
        </w:rPr>
      </w:pPr>
    </w:p>
    <w:p w14:paraId="62087DC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 xml:space="preserve">Que el Reglamento del Gobierno y la Administración Pública del Ayuntamiento Constitucional de Tonalá, Jalisco, en su artículo 133, estipula que: “El Ayuntamiento de Tonalá, para el estudio, dictamen, vigilancia y atención de los diversos asuntos que les corresponda conocer, debe </w:t>
      </w:r>
      <w:r w:rsidRPr="00B469A2">
        <w:rPr>
          <w:rFonts w:ascii="Gotham" w:hAnsi="Gotham" w:cs="Arial"/>
          <w:sz w:val="20"/>
          <w:szCs w:val="20"/>
        </w:rPr>
        <w:lastRenderedPageBreak/>
        <w:t>funcionar mediante Comisiones, estas pueden ser permanentes o transitorias, con desempeño colegiado, y bajo ninguna circunstancia pueden tener facultades ejecutivas...”.</w:t>
      </w:r>
    </w:p>
    <w:p w14:paraId="7ACF2F4F" w14:textId="77777777" w:rsidR="00607E8A" w:rsidRPr="00B469A2" w:rsidRDefault="00607E8A" w:rsidP="00607E8A">
      <w:pPr>
        <w:ind w:left="567" w:hanging="567"/>
        <w:jc w:val="both"/>
        <w:rPr>
          <w:rFonts w:ascii="Gotham" w:hAnsi="Gotham" w:cs="Arial"/>
          <w:sz w:val="20"/>
          <w:szCs w:val="20"/>
        </w:rPr>
      </w:pPr>
    </w:p>
    <w:p w14:paraId="7956E3FB"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Que el artículo 134 del anterior ordenamiento, establece que las Comisiones Edilicias, poseen, entre otras atribuciones, la facultad de: “I. Recibir, estudiar, analizar, discutir y dictaminar los asuntos turnados por el ayuntamiento; II. Presentar al ayuntamiento los dictámenes e informes, resultados de sus trabajos e investigaciones y demás documentos relativos a los asuntos que les son turnados.</w:t>
      </w:r>
    </w:p>
    <w:p w14:paraId="1574FECF" w14:textId="77777777" w:rsidR="00607E8A" w:rsidRPr="00B469A2" w:rsidRDefault="00607E8A" w:rsidP="00607E8A">
      <w:pPr>
        <w:ind w:left="567" w:hanging="567"/>
        <w:jc w:val="both"/>
        <w:rPr>
          <w:rFonts w:ascii="Gotham" w:hAnsi="Gotham" w:cs="Arial"/>
          <w:sz w:val="20"/>
          <w:szCs w:val="20"/>
        </w:rPr>
      </w:pPr>
    </w:p>
    <w:p w14:paraId="446010F5"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6.- </w:t>
      </w:r>
      <w:r w:rsidRPr="00B469A2">
        <w:rPr>
          <w:rFonts w:ascii="Gotham" w:hAnsi="Gotham" w:cs="Arial"/>
          <w:sz w:val="20"/>
          <w:szCs w:val="20"/>
        </w:rPr>
        <w:tab/>
        <w:t>En virtud de lo anterior y en concordancia con lo dispuesto en el artículo 157 del Reglamento del Gobierno y la Administración Pública del Ayuntamiento Constitucional de Tonalá, Jalisco, las atribuciones de la Comisión Edilicia de Movilidad, Transporte y Seguridad Vial, son las siguientes:</w:t>
      </w:r>
    </w:p>
    <w:p w14:paraId="347764F7" w14:textId="77777777" w:rsidR="00607E8A" w:rsidRPr="00B469A2" w:rsidRDefault="00607E8A" w:rsidP="00607E8A">
      <w:pPr>
        <w:ind w:left="567" w:hanging="567"/>
        <w:jc w:val="both"/>
        <w:rPr>
          <w:rFonts w:ascii="Gotham" w:hAnsi="Gotham" w:cs="Arial"/>
          <w:sz w:val="20"/>
          <w:szCs w:val="20"/>
        </w:rPr>
      </w:pPr>
    </w:p>
    <w:p w14:paraId="63692907" w14:textId="77777777" w:rsidR="00607E8A" w:rsidRPr="00B469A2" w:rsidRDefault="00607E8A" w:rsidP="00806751">
      <w:pPr>
        <w:spacing w:after="15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Conocer de las estrategias y programas tendientes a lograr que el servicio de transporte público sea seguro, eficiente y eficaz, y coordinarse con las instancias competentes en materia de Movilidad, para garantizar el cumplimiento permanente de este objetivo;</w:t>
      </w:r>
    </w:p>
    <w:p w14:paraId="5457CE74" w14:textId="77777777" w:rsidR="00607E8A" w:rsidRPr="00B469A2" w:rsidRDefault="00607E8A" w:rsidP="00806751">
      <w:pPr>
        <w:spacing w:after="15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Proponer y dictaminar las iniciativas de acciones destinadas a mejorar la seguridad en materia de Movilidad y Transporte de los usuarios del espacio público.</w:t>
      </w:r>
    </w:p>
    <w:p w14:paraId="47981AF9" w14:textId="1570078E" w:rsidR="00607E8A" w:rsidRPr="00B469A2" w:rsidRDefault="00607E8A" w:rsidP="00806751">
      <w:pPr>
        <w:spacing w:after="150"/>
        <w:ind w:left="1276" w:right="283" w:hanging="425"/>
        <w:jc w:val="both"/>
        <w:rPr>
          <w:rFonts w:ascii="Gotham" w:hAnsi="Gotham" w:cs="Arial"/>
          <w:i/>
          <w:iCs/>
          <w:sz w:val="18"/>
          <w:szCs w:val="18"/>
        </w:rPr>
      </w:pPr>
      <w:r w:rsidRPr="00B469A2">
        <w:rPr>
          <w:rFonts w:ascii="Gotham" w:hAnsi="Gotham" w:cs="Arial"/>
          <w:i/>
          <w:iCs/>
          <w:sz w:val="18"/>
          <w:szCs w:val="18"/>
        </w:rPr>
        <w:t xml:space="preserve">III. </w:t>
      </w:r>
      <w:r w:rsidRPr="00B469A2">
        <w:rPr>
          <w:rFonts w:ascii="Gotham" w:hAnsi="Gotham" w:cs="Arial"/>
          <w:i/>
          <w:iCs/>
          <w:sz w:val="18"/>
          <w:szCs w:val="18"/>
        </w:rPr>
        <w:tab/>
        <w:t>Promover la expedición de la reglamentación necesaria para ordenar, regular y administrar los</w:t>
      </w:r>
      <w:r w:rsidR="00A77611">
        <w:rPr>
          <w:rFonts w:ascii="Gotham" w:hAnsi="Gotham" w:cs="Arial"/>
          <w:i/>
          <w:iCs/>
          <w:sz w:val="18"/>
          <w:szCs w:val="18"/>
        </w:rPr>
        <w:t xml:space="preserve"> </w:t>
      </w:r>
      <w:r w:rsidRPr="00B469A2">
        <w:rPr>
          <w:rFonts w:ascii="Gotham" w:hAnsi="Gotham" w:cs="Arial"/>
          <w:i/>
          <w:iCs/>
          <w:sz w:val="18"/>
          <w:szCs w:val="18"/>
        </w:rPr>
        <w:t>servicios de movilidad de competencia municipal en sus diversas modalidades; y</w:t>
      </w:r>
    </w:p>
    <w:p w14:paraId="314F8C56" w14:textId="77777777" w:rsidR="00607E8A" w:rsidRPr="00B469A2" w:rsidRDefault="00607E8A" w:rsidP="00607E8A">
      <w:pPr>
        <w:ind w:left="1276" w:right="283" w:hanging="425"/>
        <w:jc w:val="both"/>
        <w:rPr>
          <w:rFonts w:ascii="Gotham" w:hAnsi="Gotham" w:cs="Arial"/>
          <w:i/>
          <w:iCs/>
          <w:sz w:val="18"/>
          <w:szCs w:val="18"/>
        </w:rPr>
      </w:pPr>
      <w:r w:rsidRPr="00B469A2">
        <w:rPr>
          <w:rFonts w:ascii="Gotham" w:hAnsi="Gotham" w:cs="Arial"/>
          <w:i/>
          <w:iCs/>
          <w:sz w:val="18"/>
          <w:szCs w:val="18"/>
        </w:rPr>
        <w:t xml:space="preserve">IV. </w:t>
      </w:r>
      <w:r w:rsidRPr="00B469A2">
        <w:rPr>
          <w:rFonts w:ascii="Gotham" w:hAnsi="Gotham" w:cs="Arial"/>
          <w:i/>
          <w:iCs/>
          <w:sz w:val="18"/>
          <w:szCs w:val="18"/>
        </w:rPr>
        <w:tab/>
        <w:t>Dictar medidas tendientes al mejoramiento de los servicios de movilidad, de manera integral y sustentable.</w:t>
      </w:r>
    </w:p>
    <w:p w14:paraId="53C79CD4" w14:textId="77777777" w:rsidR="00607E8A" w:rsidRPr="00B469A2" w:rsidRDefault="00607E8A" w:rsidP="00607E8A">
      <w:pPr>
        <w:ind w:left="567" w:hanging="567"/>
        <w:jc w:val="both"/>
        <w:rPr>
          <w:rFonts w:ascii="Gotham" w:hAnsi="Gotham" w:cs="Arial"/>
          <w:sz w:val="20"/>
          <w:szCs w:val="20"/>
        </w:rPr>
      </w:pPr>
    </w:p>
    <w:p w14:paraId="2BD845D6"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7.- </w:t>
      </w:r>
      <w:r w:rsidRPr="00B469A2">
        <w:rPr>
          <w:rFonts w:ascii="Gotham" w:hAnsi="Gotham" w:cs="Arial"/>
          <w:sz w:val="20"/>
          <w:szCs w:val="20"/>
        </w:rPr>
        <w:tab/>
        <w:t>De la exposición de motivos que expone la autora, respecto de su iniciativa de punto de acuerdo, destaca de conformidad al siguiente contenido:</w:t>
      </w:r>
    </w:p>
    <w:p w14:paraId="22FBEDE6" w14:textId="77777777" w:rsidR="00607E8A" w:rsidRPr="00B469A2" w:rsidRDefault="00607E8A" w:rsidP="00607E8A">
      <w:pPr>
        <w:jc w:val="both"/>
        <w:rPr>
          <w:rFonts w:ascii="Gotham" w:hAnsi="Gotham" w:cs="Arial"/>
          <w:sz w:val="20"/>
          <w:szCs w:val="20"/>
        </w:rPr>
      </w:pPr>
    </w:p>
    <w:p w14:paraId="35E24B26" w14:textId="77777777" w:rsidR="00607E8A" w:rsidRPr="00B469A2" w:rsidRDefault="00607E8A" w:rsidP="00607E8A">
      <w:pPr>
        <w:jc w:val="both"/>
        <w:rPr>
          <w:rFonts w:ascii="Gotham" w:hAnsi="Gotham" w:cs="Arial"/>
          <w:sz w:val="20"/>
          <w:szCs w:val="20"/>
        </w:rPr>
      </w:pPr>
    </w:p>
    <w:p w14:paraId="4569CC4B" w14:textId="77777777" w:rsidR="00607E8A" w:rsidRPr="00B469A2" w:rsidRDefault="00607E8A" w:rsidP="00607E8A">
      <w:pPr>
        <w:ind w:left="1276" w:right="283" w:hanging="425"/>
        <w:jc w:val="both"/>
        <w:rPr>
          <w:rFonts w:ascii="Gotham" w:hAnsi="Gotham" w:cs="Arial"/>
          <w:i/>
          <w:iCs/>
          <w:sz w:val="19"/>
          <w:szCs w:val="19"/>
        </w:rPr>
      </w:pPr>
      <w:r w:rsidRPr="00B469A2">
        <w:rPr>
          <w:rFonts w:ascii="Gotham" w:hAnsi="Gotham" w:cs="Arial"/>
          <w:i/>
          <w:iCs/>
          <w:sz w:val="19"/>
          <w:szCs w:val="19"/>
        </w:rPr>
        <w:t xml:space="preserve">“I.- </w:t>
      </w:r>
      <w:r w:rsidRPr="00B469A2">
        <w:rPr>
          <w:rFonts w:ascii="Gotham" w:hAnsi="Gotham" w:cs="Arial"/>
          <w:i/>
          <w:iCs/>
          <w:sz w:val="19"/>
          <w:szCs w:val="19"/>
        </w:rPr>
        <w:tab/>
        <w:t>Como es de todos sabido, con la entrada de las rutas alimentadoras y troncales, relativas al sistema de transporte público urbano, así como la asignación de nuevas rutas y denominaciones en las mismas, hubo otras tantas rutas de transporte que después de años de prestar su servicio de una manera concurrente desaparecieron cambiando su derrotero o incluso sustituidas por otras que no han sido de utilidad hasta fecha como era en el pasado dejando con ello inconformidades ciudadanas y malestar en la población, ya que en muchos casos se tiene que gastar más dinero al tener que transbordar o invertir más tiempo por las distancias para trasladarse desde sus hogares a sus centros de trabajo y viceversa.</w:t>
      </w:r>
    </w:p>
    <w:p w14:paraId="06CF2AC6" w14:textId="77777777" w:rsidR="00607E8A" w:rsidRPr="00B469A2" w:rsidRDefault="00607E8A" w:rsidP="00607E8A">
      <w:pPr>
        <w:ind w:left="1276" w:right="283" w:hanging="425"/>
        <w:jc w:val="both"/>
        <w:rPr>
          <w:rFonts w:ascii="Gotham" w:hAnsi="Gotham" w:cs="Arial"/>
          <w:i/>
          <w:iCs/>
          <w:sz w:val="19"/>
          <w:szCs w:val="19"/>
        </w:rPr>
      </w:pPr>
    </w:p>
    <w:p w14:paraId="54A89305" w14:textId="77777777" w:rsidR="00607E8A" w:rsidRPr="00B469A2" w:rsidRDefault="00607E8A" w:rsidP="00607E8A">
      <w:pPr>
        <w:ind w:left="1276" w:right="283" w:hanging="425"/>
        <w:jc w:val="both"/>
        <w:rPr>
          <w:rFonts w:ascii="Gotham" w:hAnsi="Gotham" w:cs="Arial"/>
          <w:i/>
          <w:iCs/>
          <w:sz w:val="19"/>
          <w:szCs w:val="19"/>
        </w:rPr>
      </w:pPr>
      <w:r w:rsidRPr="00B469A2">
        <w:rPr>
          <w:rFonts w:ascii="Gotham" w:hAnsi="Gotham" w:cs="Arial"/>
          <w:i/>
          <w:iCs/>
          <w:sz w:val="19"/>
          <w:szCs w:val="19"/>
        </w:rPr>
        <w:t xml:space="preserve">II.- </w:t>
      </w:r>
      <w:r w:rsidRPr="00B469A2">
        <w:rPr>
          <w:rFonts w:ascii="Gotham" w:hAnsi="Gotham" w:cs="Arial"/>
          <w:i/>
          <w:iCs/>
          <w:sz w:val="19"/>
          <w:szCs w:val="19"/>
        </w:rPr>
        <w:tab/>
        <w:t>El caso concreto de lo anterior se puede verificar en la extinción de la ruta 27, que cubría un derrotero muy importante en nuestro municipio al trasladar personas de la colonia Jalisco a Rancho de la Cruz, lugar en donde se ha detonado, en los últimos años, centros de trabajo importantes para la población.</w:t>
      </w:r>
    </w:p>
    <w:p w14:paraId="621CFD48" w14:textId="77777777" w:rsidR="00607E8A" w:rsidRPr="00B469A2" w:rsidRDefault="00607E8A" w:rsidP="00607E8A">
      <w:pPr>
        <w:ind w:left="1276" w:right="283" w:hanging="425"/>
        <w:jc w:val="both"/>
        <w:rPr>
          <w:rFonts w:ascii="Gotham" w:hAnsi="Gotham" w:cs="Arial"/>
          <w:i/>
          <w:iCs/>
          <w:sz w:val="19"/>
          <w:szCs w:val="19"/>
        </w:rPr>
      </w:pPr>
    </w:p>
    <w:p w14:paraId="0D2DA487" w14:textId="77777777" w:rsidR="00607E8A" w:rsidRPr="00B469A2" w:rsidRDefault="00607E8A" w:rsidP="00607E8A">
      <w:pPr>
        <w:ind w:left="1276" w:right="283" w:hanging="425"/>
        <w:jc w:val="both"/>
        <w:rPr>
          <w:rFonts w:ascii="Gotham" w:hAnsi="Gotham" w:cs="Arial"/>
          <w:i/>
          <w:iCs/>
          <w:sz w:val="19"/>
          <w:szCs w:val="19"/>
        </w:rPr>
      </w:pPr>
      <w:r w:rsidRPr="00B469A2">
        <w:rPr>
          <w:rFonts w:ascii="Gotham" w:hAnsi="Gotham" w:cs="Arial"/>
          <w:i/>
          <w:iCs/>
          <w:sz w:val="19"/>
          <w:szCs w:val="19"/>
        </w:rPr>
        <w:t>(...)</w:t>
      </w:r>
    </w:p>
    <w:p w14:paraId="2B0D7BB4" w14:textId="77777777" w:rsidR="00607E8A" w:rsidRPr="00B469A2" w:rsidRDefault="00607E8A" w:rsidP="00607E8A">
      <w:pPr>
        <w:jc w:val="both"/>
        <w:rPr>
          <w:rFonts w:ascii="Gotham" w:hAnsi="Gotham"/>
          <w:i/>
          <w:color w:val="BF8F00" w:themeColor="accent4" w:themeShade="BF"/>
          <w:sz w:val="19"/>
          <w:szCs w:val="19"/>
        </w:rPr>
      </w:pPr>
    </w:p>
    <w:p w14:paraId="3F4F65C2" w14:textId="77777777" w:rsidR="00607E8A" w:rsidRPr="00B469A2" w:rsidRDefault="00607E8A" w:rsidP="00607E8A">
      <w:pPr>
        <w:ind w:left="708"/>
        <w:jc w:val="both"/>
        <w:rPr>
          <w:rFonts w:ascii="Gotham" w:hAnsi="Gotham" w:cs="Arial"/>
          <w:i/>
          <w:iCs/>
          <w:sz w:val="19"/>
          <w:szCs w:val="19"/>
        </w:rPr>
      </w:pPr>
      <w:r w:rsidRPr="00B469A2">
        <w:rPr>
          <w:rFonts w:ascii="Gotham" w:hAnsi="Gotham" w:cs="Arial"/>
          <w:i/>
          <w:iCs/>
          <w:sz w:val="19"/>
          <w:szCs w:val="19"/>
        </w:rPr>
        <w:t>Por lo anteriormente expuesto y fundamentado, elevo a la consideración de este H. Ayuntamiento la presente:</w:t>
      </w:r>
    </w:p>
    <w:p w14:paraId="63FF943F" w14:textId="77777777" w:rsidR="00607E8A" w:rsidRPr="00B469A2" w:rsidRDefault="00607E8A" w:rsidP="00607E8A">
      <w:pPr>
        <w:ind w:left="708"/>
        <w:jc w:val="both"/>
        <w:rPr>
          <w:rFonts w:ascii="Gotham" w:hAnsi="Gotham" w:cs="Arial"/>
          <w:sz w:val="19"/>
          <w:szCs w:val="19"/>
        </w:rPr>
      </w:pPr>
    </w:p>
    <w:p w14:paraId="5EE72DBF" w14:textId="77777777" w:rsidR="00607E8A" w:rsidRPr="00B469A2" w:rsidRDefault="00607E8A" w:rsidP="00607E8A">
      <w:pPr>
        <w:ind w:left="708"/>
        <w:jc w:val="center"/>
        <w:rPr>
          <w:rFonts w:ascii="Gotham" w:hAnsi="Gotham" w:cs="Arial"/>
          <w:i/>
          <w:iCs/>
          <w:sz w:val="19"/>
          <w:szCs w:val="19"/>
        </w:rPr>
      </w:pPr>
      <w:r w:rsidRPr="00B469A2">
        <w:rPr>
          <w:rFonts w:ascii="Gotham" w:hAnsi="Gotham" w:cs="Arial"/>
          <w:i/>
          <w:iCs/>
          <w:sz w:val="19"/>
          <w:szCs w:val="19"/>
        </w:rPr>
        <w:t>INICIATIVA</w:t>
      </w:r>
    </w:p>
    <w:p w14:paraId="65D2D1B3" w14:textId="77777777" w:rsidR="00607E8A" w:rsidRPr="00B469A2" w:rsidRDefault="00607E8A" w:rsidP="00607E8A">
      <w:pPr>
        <w:ind w:left="708"/>
        <w:jc w:val="both"/>
        <w:rPr>
          <w:rFonts w:ascii="Gotham" w:hAnsi="Gotham" w:cs="Arial"/>
          <w:i/>
          <w:iCs/>
          <w:sz w:val="19"/>
          <w:szCs w:val="19"/>
        </w:rPr>
      </w:pPr>
    </w:p>
    <w:p w14:paraId="63C3ADA5" w14:textId="77777777" w:rsidR="00607E8A" w:rsidRPr="00B469A2" w:rsidRDefault="00607E8A" w:rsidP="00607E8A">
      <w:pPr>
        <w:ind w:left="708"/>
        <w:jc w:val="both"/>
        <w:rPr>
          <w:rFonts w:ascii="Gotham" w:hAnsi="Gotham" w:cs="Arial"/>
          <w:i/>
          <w:iCs/>
          <w:sz w:val="19"/>
          <w:szCs w:val="19"/>
        </w:rPr>
      </w:pPr>
      <w:r w:rsidRPr="00B469A2">
        <w:rPr>
          <w:rFonts w:ascii="Gotham" w:hAnsi="Gotham" w:cs="Arial"/>
          <w:i/>
          <w:iCs/>
          <w:sz w:val="19"/>
          <w:szCs w:val="19"/>
        </w:rPr>
        <w:t xml:space="preserve">PRIMERO.- Señor Presidente, le solicito que por su conducto se giren las instrucciones necesarias para gestionar ante la Secretaría de Transporte del Estado de Jalisco se introduzca de ser posible de nueva cuenta la extinta ruta 27 o en su defecto se establezca algún derrotero con las rutas </w:t>
      </w:r>
      <w:r w:rsidRPr="00B469A2">
        <w:rPr>
          <w:rFonts w:ascii="Gotham" w:hAnsi="Gotham" w:cs="Arial"/>
          <w:i/>
          <w:iCs/>
          <w:sz w:val="19"/>
          <w:szCs w:val="19"/>
        </w:rPr>
        <w:lastRenderedPageBreak/>
        <w:t xml:space="preserve">existentes que cubra la ruta mencionada de la colonia Jalisco hacia Rancho de la Cruz, lo que apoyaría la economía y la calidad de vida de los ciudadanos de Tonalá que habitan en estas colonias. </w:t>
      </w:r>
    </w:p>
    <w:p w14:paraId="64E9892D" w14:textId="77777777" w:rsidR="00607E8A" w:rsidRPr="00B469A2" w:rsidRDefault="00607E8A" w:rsidP="00607E8A">
      <w:pPr>
        <w:ind w:left="708"/>
        <w:jc w:val="both"/>
        <w:rPr>
          <w:rFonts w:ascii="Gotham" w:hAnsi="Gotham" w:cs="Arial"/>
          <w:i/>
          <w:iCs/>
          <w:sz w:val="19"/>
          <w:szCs w:val="19"/>
        </w:rPr>
      </w:pPr>
    </w:p>
    <w:p w14:paraId="6E407550" w14:textId="77777777" w:rsidR="00607E8A" w:rsidRPr="00B469A2" w:rsidRDefault="00607E8A" w:rsidP="00607E8A">
      <w:pPr>
        <w:ind w:left="708"/>
        <w:jc w:val="both"/>
        <w:rPr>
          <w:rFonts w:ascii="Gotham" w:hAnsi="Gotham" w:cs="Arial"/>
          <w:i/>
          <w:iCs/>
          <w:sz w:val="19"/>
          <w:szCs w:val="19"/>
        </w:rPr>
      </w:pPr>
      <w:r w:rsidRPr="00B469A2">
        <w:rPr>
          <w:rFonts w:ascii="Gotham" w:hAnsi="Gotham" w:cs="Arial"/>
          <w:i/>
          <w:iCs/>
          <w:sz w:val="19"/>
          <w:szCs w:val="19"/>
        </w:rPr>
        <w:t>SEGUNDO.- Se faculta al Presidente Municipal, Secretaria General y Síndico, para que suscriban la documentación necesaria que tienda a dar cabal cumplimiento al presente acuerdo.” (sic)</w:t>
      </w:r>
    </w:p>
    <w:p w14:paraId="168B585C" w14:textId="77777777" w:rsidR="00607E8A" w:rsidRPr="00B469A2" w:rsidRDefault="00607E8A" w:rsidP="00607E8A">
      <w:pPr>
        <w:jc w:val="both"/>
        <w:rPr>
          <w:rFonts w:ascii="Gotham" w:hAnsi="Gotham" w:cs="Arial"/>
          <w:sz w:val="20"/>
          <w:szCs w:val="20"/>
        </w:rPr>
      </w:pPr>
      <w:bookmarkStart w:id="30" w:name="CONCLUSIONES"/>
      <w:bookmarkEnd w:id="30"/>
    </w:p>
    <w:p w14:paraId="7AC96ED3"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CONCLUSIONES</w:t>
      </w:r>
    </w:p>
    <w:p w14:paraId="1CAD97B4" w14:textId="77777777" w:rsidR="00607E8A" w:rsidRPr="00B469A2" w:rsidRDefault="00607E8A" w:rsidP="00607E8A">
      <w:pPr>
        <w:jc w:val="both"/>
        <w:rPr>
          <w:rFonts w:ascii="Gotham" w:hAnsi="Gotham" w:cs="Arial"/>
          <w:sz w:val="20"/>
          <w:szCs w:val="20"/>
        </w:rPr>
      </w:pPr>
    </w:p>
    <w:p w14:paraId="4AA1A264"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De acuerdo y en consonancia con la parte considerativa del presente dictamen, se concluye que la Comisión Edilicia de Movilidad, Transporte y Seguridad Vial, tiene competencia para el estudio de la presente iniciativa.</w:t>
      </w:r>
    </w:p>
    <w:p w14:paraId="35DFB38A" w14:textId="77777777" w:rsidR="00607E8A" w:rsidRPr="00B469A2" w:rsidRDefault="00607E8A" w:rsidP="00607E8A">
      <w:pPr>
        <w:jc w:val="both"/>
        <w:rPr>
          <w:rFonts w:ascii="Gotham" w:hAnsi="Gotham" w:cs="Arial"/>
          <w:sz w:val="20"/>
          <w:szCs w:val="20"/>
        </w:rPr>
      </w:pPr>
    </w:p>
    <w:p w14:paraId="61F78D7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virtud de todas y cada una de las ideas y conceptos vertidos por el Regidor iniciante, la Comisión dictaminadora considera que es oportuna la propuesta planteada mediante la iniciativa de punto de acuerdo que se dictamina.</w:t>
      </w:r>
    </w:p>
    <w:p w14:paraId="70FB3AB6" w14:textId="77777777" w:rsidR="00607E8A" w:rsidRPr="00B469A2" w:rsidRDefault="00607E8A" w:rsidP="00607E8A">
      <w:pPr>
        <w:jc w:val="both"/>
        <w:rPr>
          <w:rFonts w:ascii="Gotham" w:hAnsi="Gotham" w:cs="Arial"/>
          <w:sz w:val="20"/>
          <w:szCs w:val="20"/>
        </w:rPr>
      </w:pPr>
    </w:p>
    <w:p w14:paraId="71085D9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El Estado debe de garantizar la igualdad de oportunidades, el acceso equitativo a los servicios y la plena vigencia de los derechos humanos, por lo que resulta indispensable atender las condiciones de rezago y probable marginación que enfrentan diversas comunidades.</w:t>
      </w:r>
    </w:p>
    <w:p w14:paraId="68FA4A7B" w14:textId="77777777" w:rsidR="00607E8A" w:rsidRPr="00B469A2" w:rsidRDefault="00607E8A" w:rsidP="00607E8A">
      <w:pPr>
        <w:jc w:val="both"/>
        <w:rPr>
          <w:rFonts w:ascii="Gotham" w:hAnsi="Gotham" w:cs="Arial"/>
          <w:sz w:val="20"/>
          <w:szCs w:val="20"/>
        </w:rPr>
      </w:pPr>
    </w:p>
    <w:p w14:paraId="6508438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El artículo 43 de la Ley General de Movilidad y Seguridad Vial, en su primer párrafo señala:</w:t>
      </w:r>
    </w:p>
    <w:p w14:paraId="09143D29" w14:textId="77777777" w:rsidR="00607E8A" w:rsidRPr="00B469A2" w:rsidRDefault="00607E8A" w:rsidP="00607E8A">
      <w:pPr>
        <w:jc w:val="both"/>
        <w:rPr>
          <w:rFonts w:ascii="Gotham" w:hAnsi="Gotham" w:cs="Arial"/>
          <w:sz w:val="20"/>
          <w:szCs w:val="20"/>
        </w:rPr>
      </w:pPr>
    </w:p>
    <w:p w14:paraId="687B0590" w14:textId="77777777" w:rsidR="00607E8A" w:rsidRPr="00B469A2" w:rsidRDefault="00607E8A" w:rsidP="00607E8A">
      <w:pPr>
        <w:pStyle w:val="Textoindependiente"/>
        <w:spacing w:after="0"/>
        <w:ind w:left="284" w:right="283"/>
        <w:jc w:val="both"/>
        <w:rPr>
          <w:rFonts w:ascii="Gotham" w:hAnsi="Gotham" w:cs="Arial"/>
          <w:b/>
          <w:i/>
          <w:sz w:val="18"/>
          <w:szCs w:val="18"/>
        </w:rPr>
      </w:pPr>
      <w:r w:rsidRPr="00B469A2">
        <w:rPr>
          <w:rFonts w:ascii="Gotham" w:hAnsi="Gotham" w:cs="Arial"/>
          <w:i/>
          <w:sz w:val="18"/>
          <w:szCs w:val="18"/>
        </w:rPr>
        <w:t xml:space="preserve">“Del Servicio de Transporte Publico; El Servicios Publico de Transito es la actividad técnica, realizada directamente por la administración pública, encaminada a satisfacer la necesidad de carácter general de disfrutar de seguridad vial en la vía pública y poder circular por ella libremente atendiendo a la jerarquía de esta ley, mediante la adecuada regulación de la circulación, así como el uso y disfrute del espacio público, las vías, la infraestructura, los servicios y los sistemas de movilidad. </w:t>
      </w:r>
      <w:r w:rsidRPr="00B469A2">
        <w:rPr>
          <w:rFonts w:ascii="Gotham" w:hAnsi="Gotham" w:cs="Arial"/>
          <w:b/>
          <w:i/>
          <w:sz w:val="18"/>
          <w:szCs w:val="18"/>
        </w:rPr>
        <w:t>El cumplimiento uniforme y continuo de este servicio debe ser permanentemente asegurado, regulado y controlado.”</w:t>
      </w:r>
    </w:p>
    <w:p w14:paraId="529163F1" w14:textId="77777777" w:rsidR="00607E8A" w:rsidRPr="00B469A2" w:rsidRDefault="00607E8A" w:rsidP="00607E8A">
      <w:pPr>
        <w:jc w:val="both"/>
        <w:rPr>
          <w:rFonts w:ascii="Gotham" w:hAnsi="Gotham" w:cs="Arial"/>
          <w:sz w:val="20"/>
          <w:szCs w:val="20"/>
        </w:rPr>
      </w:pPr>
    </w:p>
    <w:p w14:paraId="2EB3ED5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Por otro lado, es de destacar también el contenido de la fracción I del artículo 231 de la Ley de Movilidad, Seguridad Vial y Transporte del Estado de Jalisco;</w:t>
      </w:r>
    </w:p>
    <w:p w14:paraId="47A505CF" w14:textId="77777777" w:rsidR="00607E8A" w:rsidRPr="00B469A2" w:rsidRDefault="00607E8A" w:rsidP="00607E8A">
      <w:pPr>
        <w:jc w:val="both"/>
        <w:rPr>
          <w:rFonts w:ascii="Gotham" w:hAnsi="Gotham" w:cs="Arial"/>
          <w:sz w:val="20"/>
          <w:szCs w:val="20"/>
        </w:rPr>
      </w:pPr>
    </w:p>
    <w:p w14:paraId="20DCC2EC" w14:textId="77777777" w:rsidR="00607E8A" w:rsidRPr="00B469A2" w:rsidRDefault="00607E8A" w:rsidP="00607E8A">
      <w:pPr>
        <w:pStyle w:val="Textoindependiente"/>
        <w:ind w:left="709" w:right="283" w:hanging="425"/>
        <w:jc w:val="both"/>
        <w:rPr>
          <w:rFonts w:ascii="Gotham" w:hAnsi="Gotham" w:cs="Arial"/>
          <w:i/>
          <w:sz w:val="18"/>
          <w:szCs w:val="18"/>
        </w:rPr>
      </w:pPr>
      <w:r w:rsidRPr="00B469A2">
        <w:rPr>
          <w:rFonts w:ascii="Gotham" w:hAnsi="Gotham" w:cs="Arial"/>
          <w:i/>
          <w:sz w:val="18"/>
          <w:szCs w:val="18"/>
        </w:rPr>
        <w:t xml:space="preserve">“1.- </w:t>
      </w:r>
      <w:r w:rsidRPr="00B469A2">
        <w:rPr>
          <w:rFonts w:ascii="Gotham" w:hAnsi="Gotham" w:cs="Arial"/>
          <w:i/>
          <w:sz w:val="18"/>
          <w:szCs w:val="18"/>
        </w:rPr>
        <w:tab/>
        <w:t>Corresponde al Ejecutivo respecto del transporte público:</w:t>
      </w:r>
    </w:p>
    <w:p w14:paraId="502EA0B7" w14:textId="77777777" w:rsidR="00607E8A" w:rsidRPr="00B469A2" w:rsidRDefault="00607E8A" w:rsidP="00607E8A">
      <w:pPr>
        <w:pStyle w:val="Textoindependiente"/>
        <w:spacing w:after="0"/>
        <w:ind w:left="1134" w:right="283" w:hanging="425"/>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Planear, establecer, regular, supervisar, programar, organizar, controlar, aprobar y en su caso modificar la prestación del servicio público de transporte, en las vías públicas de comunicación local ya sean urbanas, suburbanas, rurales o carreteras de jurisdicción estatal y aquellas paraestatales que correspondan, así como las interestatales en el ámbito de su competencia;</w:t>
      </w:r>
    </w:p>
    <w:p w14:paraId="27D8632D" w14:textId="77777777" w:rsidR="00607E8A" w:rsidRPr="00B469A2" w:rsidRDefault="00607E8A" w:rsidP="00607E8A">
      <w:pPr>
        <w:pStyle w:val="Textoindependiente"/>
        <w:ind w:left="709" w:right="283"/>
        <w:jc w:val="both"/>
        <w:rPr>
          <w:rFonts w:ascii="Gotham" w:hAnsi="Gotham" w:cs="Arial"/>
          <w:i/>
          <w:sz w:val="18"/>
          <w:szCs w:val="18"/>
        </w:rPr>
      </w:pPr>
      <w:r w:rsidRPr="00B469A2">
        <w:rPr>
          <w:rFonts w:ascii="Gotham" w:hAnsi="Gotham" w:cs="Arial"/>
          <w:i/>
          <w:sz w:val="18"/>
          <w:szCs w:val="18"/>
        </w:rPr>
        <w:t>…</w:t>
      </w:r>
    </w:p>
    <w:p w14:paraId="33616EE5" w14:textId="77777777" w:rsidR="00607E8A" w:rsidRPr="00B469A2" w:rsidRDefault="00607E8A" w:rsidP="00607E8A">
      <w:pPr>
        <w:pStyle w:val="Textoindependiente"/>
        <w:spacing w:after="0"/>
        <w:ind w:left="709" w:right="283"/>
        <w:jc w:val="both"/>
        <w:rPr>
          <w:rFonts w:ascii="Gotham" w:hAnsi="Gotham" w:cs="Arial"/>
          <w:i/>
          <w:sz w:val="18"/>
          <w:szCs w:val="18"/>
        </w:rPr>
      </w:pPr>
      <w:r w:rsidRPr="00B469A2">
        <w:rPr>
          <w:rFonts w:ascii="Gotham" w:hAnsi="Gotham" w:cs="Arial"/>
          <w:i/>
          <w:sz w:val="18"/>
          <w:szCs w:val="18"/>
        </w:rPr>
        <w:t>…”</w:t>
      </w:r>
    </w:p>
    <w:p w14:paraId="3BE80DD9" w14:textId="77777777" w:rsidR="00607E8A" w:rsidRPr="00B469A2" w:rsidRDefault="00607E8A" w:rsidP="00607E8A">
      <w:pPr>
        <w:jc w:val="both"/>
        <w:rPr>
          <w:rFonts w:ascii="Gotham" w:hAnsi="Gotham" w:cs="Arial"/>
          <w:sz w:val="20"/>
          <w:szCs w:val="20"/>
        </w:rPr>
      </w:pPr>
    </w:p>
    <w:p w14:paraId="506822A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Ante la ponderación de los anteriores elementos argumentativos, la propuesta se considera viable en harás y en virtud de los principios básicos que constituyen el Transporte Público como un derecho instrumental que posibilita el ejercicio de otros derechos fundamentales como la educación, la salud, el trabajo y la seguridad. En los lugares que no cuentan con la accesibilidad a un transporte público suficiente y adecuado, limita a las personas para trasladarse a hospitales, escuelas, centros de trabajo o instancias de gobierno, generando desigualdad estructural y aumentando un ciclo de exclusión social.</w:t>
      </w:r>
    </w:p>
    <w:p w14:paraId="46078025" w14:textId="77777777" w:rsidR="00607E8A" w:rsidRPr="00B469A2" w:rsidRDefault="00607E8A" w:rsidP="00607E8A">
      <w:pPr>
        <w:jc w:val="both"/>
        <w:rPr>
          <w:rFonts w:ascii="Gotham" w:hAnsi="Gotham" w:cs="Arial"/>
          <w:sz w:val="20"/>
          <w:szCs w:val="20"/>
        </w:rPr>
      </w:pPr>
    </w:p>
    <w:p w14:paraId="28CBECD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La carencia y deficiencia en el transporte público se traduce en mayores costos de traslado, pérdida de tiempo productivo, aislamiento social y, en muchos casos, en la imposibilidad material de acceder a oportunidades de desarrollo. En contraste, dotar de un sistema de transporte digno, accesible, suficiente y seguro traería diversos beneficios de alto impacto como:</w:t>
      </w:r>
    </w:p>
    <w:p w14:paraId="324A1FC4" w14:textId="77777777" w:rsidR="00607E8A" w:rsidRPr="00B469A2" w:rsidRDefault="00607E8A" w:rsidP="00607E8A">
      <w:pPr>
        <w:jc w:val="both"/>
        <w:rPr>
          <w:rFonts w:ascii="Gotham" w:hAnsi="Gotham" w:cs="Arial"/>
          <w:sz w:val="20"/>
          <w:szCs w:val="20"/>
        </w:rPr>
      </w:pPr>
    </w:p>
    <w:p w14:paraId="60B1815C" w14:textId="77777777" w:rsidR="00607E8A" w:rsidRPr="00B469A2" w:rsidRDefault="00607E8A" w:rsidP="000D75C2">
      <w:pPr>
        <w:spacing w:after="150"/>
        <w:ind w:left="426" w:hanging="426"/>
        <w:jc w:val="both"/>
        <w:rPr>
          <w:rFonts w:ascii="Gotham" w:hAnsi="Gotham" w:cs="Arial"/>
          <w:sz w:val="20"/>
          <w:szCs w:val="20"/>
        </w:rPr>
      </w:pPr>
      <w:r w:rsidRPr="00B469A2">
        <w:rPr>
          <w:rFonts w:ascii="Gotham" w:hAnsi="Gotham" w:cs="Arial"/>
          <w:sz w:val="20"/>
          <w:szCs w:val="20"/>
        </w:rPr>
        <w:lastRenderedPageBreak/>
        <w:t xml:space="preserve">1.- </w:t>
      </w:r>
      <w:r w:rsidRPr="00B469A2">
        <w:rPr>
          <w:rFonts w:ascii="Gotham" w:hAnsi="Gotham" w:cs="Arial"/>
          <w:sz w:val="20"/>
          <w:szCs w:val="20"/>
        </w:rPr>
        <w:tab/>
        <w:t>Educativos: facilita que las niñas, niños y jóvenes asistan con mayor regularidad a las escuelas, reduciendo los índices de deserción escolar.</w:t>
      </w:r>
    </w:p>
    <w:p w14:paraId="227F6EC0" w14:textId="77777777" w:rsidR="00607E8A" w:rsidRPr="00B469A2" w:rsidRDefault="00607E8A" w:rsidP="000D75C2">
      <w:pPr>
        <w:spacing w:after="150"/>
        <w:ind w:left="426" w:hanging="426"/>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Laborales y económicos: permitirá a los ciudadanos que se integren al mercado de trabajo con un menor costo de traslado, fomentando el desarrollo económico local y regional.</w:t>
      </w:r>
    </w:p>
    <w:p w14:paraId="5F9EBBE0" w14:textId="77777777" w:rsidR="00607E8A" w:rsidRPr="00B469A2" w:rsidRDefault="00607E8A" w:rsidP="000D75C2">
      <w:pPr>
        <w:spacing w:after="150"/>
        <w:ind w:left="426" w:hanging="426"/>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Sociales: contribuirá a la integración de la comunidad con el resto del municipio o la región, fortaleciendo la cohesión social y la participación ciudadana.</w:t>
      </w:r>
    </w:p>
    <w:p w14:paraId="2A69604A" w14:textId="77777777" w:rsidR="00607E8A" w:rsidRPr="00B469A2" w:rsidRDefault="00607E8A" w:rsidP="000D75C2">
      <w:pPr>
        <w:spacing w:after="150"/>
        <w:ind w:left="426" w:hanging="426"/>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De salud: posibilitará el acceso oportuno a servicios médicos y hospitalarios, previniendo las consecuencias de las enfermedades y mejorando la calidad de vida.</w:t>
      </w:r>
    </w:p>
    <w:p w14:paraId="34E9CAFD"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De seguridad: al ofrecer transporte público regulado suficiente y formal, se reduce la dependencia de servicios irregulares o de traslados inseguros.</w:t>
      </w:r>
    </w:p>
    <w:p w14:paraId="081D23CE" w14:textId="77777777" w:rsidR="00607E8A" w:rsidRPr="00B469A2" w:rsidRDefault="00607E8A" w:rsidP="00607E8A">
      <w:pPr>
        <w:jc w:val="both"/>
        <w:rPr>
          <w:rFonts w:ascii="Gotham" w:hAnsi="Gotham" w:cs="Arial"/>
          <w:sz w:val="20"/>
          <w:szCs w:val="20"/>
        </w:rPr>
      </w:pPr>
    </w:p>
    <w:p w14:paraId="60F34BC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Por lo anteriormente expuesto sometemos a su consideración el siguiente:</w:t>
      </w:r>
    </w:p>
    <w:p w14:paraId="70AF2F77" w14:textId="77777777" w:rsidR="00607E8A" w:rsidRPr="00B469A2" w:rsidRDefault="00607E8A" w:rsidP="00607E8A">
      <w:pPr>
        <w:jc w:val="both"/>
        <w:rPr>
          <w:rFonts w:ascii="Gotham" w:hAnsi="Gotham" w:cs="Arial"/>
          <w:sz w:val="20"/>
          <w:szCs w:val="20"/>
        </w:rPr>
      </w:pPr>
    </w:p>
    <w:p w14:paraId="0BBCD315"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ACUERDO MUNICIPAL</w:t>
      </w:r>
    </w:p>
    <w:p w14:paraId="65FA8100" w14:textId="77777777" w:rsidR="00607E8A" w:rsidRPr="00B469A2" w:rsidRDefault="00607E8A" w:rsidP="00607E8A">
      <w:pPr>
        <w:jc w:val="both"/>
        <w:rPr>
          <w:rFonts w:ascii="Gotham" w:hAnsi="Gotham" w:cs="Arial"/>
          <w:sz w:val="20"/>
          <w:szCs w:val="20"/>
        </w:rPr>
      </w:pPr>
    </w:p>
    <w:p w14:paraId="5633DBED" w14:textId="77777777" w:rsidR="00607E8A" w:rsidRPr="00B469A2" w:rsidRDefault="00607E8A" w:rsidP="00607E8A">
      <w:pPr>
        <w:jc w:val="both"/>
        <w:rPr>
          <w:rFonts w:ascii="Gotham" w:hAnsi="Gotham" w:cs="Arial"/>
          <w:sz w:val="20"/>
          <w:szCs w:val="20"/>
        </w:rPr>
      </w:pPr>
      <w:r w:rsidRPr="00B469A2">
        <w:rPr>
          <w:rFonts w:ascii="Gotham" w:hAnsi="Gotham" w:cs="Arial"/>
          <w:smallCaps/>
          <w:sz w:val="20"/>
          <w:szCs w:val="20"/>
        </w:rPr>
        <w:t>Primero</w:t>
      </w:r>
      <w:r w:rsidRPr="00B469A2">
        <w:rPr>
          <w:rFonts w:ascii="Gotham" w:hAnsi="Gotham" w:cs="Arial"/>
          <w:sz w:val="20"/>
          <w:szCs w:val="20"/>
        </w:rPr>
        <w:t>. – Se aprueba girar atento y respetuoso exhorto a la Secretaría de Transporte del Estado y sus dependencias competentes para que, dentro del ámbito de sus funciones y facultades, se realicen las acciones tendientes para el análisis y estudio de la cobertura del servicio de transporte público en los orígenes y destinos de la zona norte del Municipio de Tonalá, Jalisco; en la colonia Jalisco hacia la localidad de Rancho de la Cruz.</w:t>
      </w:r>
    </w:p>
    <w:p w14:paraId="1E8907C3" w14:textId="77777777" w:rsidR="00607E8A" w:rsidRPr="00B469A2" w:rsidRDefault="00607E8A" w:rsidP="00607E8A">
      <w:pPr>
        <w:jc w:val="both"/>
        <w:rPr>
          <w:rFonts w:ascii="Gotham" w:hAnsi="Gotham" w:cs="Arial"/>
          <w:sz w:val="20"/>
          <w:szCs w:val="20"/>
        </w:rPr>
      </w:pPr>
    </w:p>
    <w:p w14:paraId="09FB9690" w14:textId="77777777" w:rsidR="00607E8A" w:rsidRPr="00B469A2" w:rsidRDefault="00607E8A" w:rsidP="00607E8A">
      <w:pPr>
        <w:jc w:val="both"/>
        <w:rPr>
          <w:rFonts w:ascii="Gotham" w:hAnsi="Gotham" w:cs="Arial"/>
          <w:sz w:val="20"/>
          <w:szCs w:val="20"/>
        </w:rPr>
      </w:pPr>
      <w:r w:rsidRPr="00B469A2">
        <w:rPr>
          <w:rFonts w:ascii="Gotham" w:hAnsi="Gotham" w:cs="Arial"/>
          <w:smallCaps/>
          <w:sz w:val="20"/>
          <w:szCs w:val="20"/>
        </w:rPr>
        <w:t>Segundo</w:t>
      </w:r>
      <w:r w:rsidRPr="00B469A2">
        <w:rPr>
          <w:rFonts w:ascii="Gotham" w:hAnsi="Gotham" w:cs="Arial"/>
          <w:sz w:val="20"/>
          <w:szCs w:val="20"/>
        </w:rPr>
        <w:t xml:space="preserve">. - Se faculta al Presidente Municipal, Secretaria General y Síndico del Ayuntamiento, para que suscriban la documentación necesaria para el cumplimiento del presente acuerdo. </w:t>
      </w:r>
    </w:p>
    <w:p w14:paraId="13CBDA2C" w14:textId="77777777" w:rsidR="00607E8A" w:rsidRPr="00B469A2" w:rsidRDefault="00607E8A" w:rsidP="00607E8A">
      <w:pPr>
        <w:jc w:val="both"/>
        <w:rPr>
          <w:rFonts w:ascii="Gotham" w:hAnsi="Gotham" w:cs="Arial"/>
          <w:sz w:val="20"/>
          <w:szCs w:val="20"/>
        </w:rPr>
      </w:pPr>
    </w:p>
    <w:p w14:paraId="0E7D84E2" w14:textId="77777777" w:rsidR="00607E8A" w:rsidRPr="00B469A2" w:rsidRDefault="00607E8A" w:rsidP="00607E8A">
      <w:pPr>
        <w:jc w:val="both"/>
        <w:rPr>
          <w:rFonts w:ascii="Gotham" w:hAnsi="Gotham" w:cs="Arial"/>
          <w:sz w:val="20"/>
          <w:szCs w:val="20"/>
        </w:rPr>
      </w:pPr>
      <w:r w:rsidRPr="00B469A2">
        <w:rPr>
          <w:rFonts w:ascii="Gotham" w:hAnsi="Gotham" w:cs="Arial"/>
          <w:smallCaps/>
          <w:sz w:val="20"/>
          <w:szCs w:val="20"/>
        </w:rPr>
        <w:t>Tercero</w:t>
      </w:r>
      <w:r w:rsidRPr="00B469A2">
        <w:rPr>
          <w:rFonts w:ascii="Gotham" w:hAnsi="Gotham" w:cs="Arial"/>
          <w:sz w:val="20"/>
          <w:szCs w:val="20"/>
        </w:rPr>
        <w:t>. - Publíquese el presente Acuerdo en la Gaceta Municipal de Tonalá.</w:t>
      </w:r>
    </w:p>
    <w:p w14:paraId="005F7CBD" w14:textId="77777777" w:rsidR="00607E8A" w:rsidRPr="00B469A2" w:rsidRDefault="00607E8A" w:rsidP="00607E8A">
      <w:pPr>
        <w:jc w:val="both"/>
        <w:rPr>
          <w:rFonts w:ascii="Gotham" w:hAnsi="Gotham" w:cs="Arial"/>
          <w:sz w:val="20"/>
          <w:szCs w:val="20"/>
        </w:rPr>
      </w:pPr>
    </w:p>
    <w:p w14:paraId="6A411FB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5F69E2FB" w14:textId="77777777" w:rsidR="00607E8A" w:rsidRPr="00B469A2" w:rsidRDefault="00607E8A" w:rsidP="00607E8A">
      <w:pPr>
        <w:jc w:val="both"/>
        <w:rPr>
          <w:rFonts w:ascii="Gotham" w:hAnsi="Gotham" w:cs="Arial"/>
          <w:sz w:val="20"/>
          <w:szCs w:val="20"/>
        </w:rPr>
      </w:pPr>
    </w:p>
    <w:p w14:paraId="7C358DF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2D938A28" w14:textId="77777777" w:rsidR="00607E8A" w:rsidRPr="00B469A2" w:rsidRDefault="00607E8A" w:rsidP="00607E8A">
      <w:pPr>
        <w:jc w:val="both"/>
        <w:rPr>
          <w:rFonts w:ascii="Gotham" w:hAnsi="Gotham" w:cs="Arial"/>
          <w:sz w:val="20"/>
          <w:szCs w:val="20"/>
        </w:rPr>
      </w:pPr>
    </w:p>
    <w:p w14:paraId="1027E32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6541C846" w14:textId="77777777" w:rsidR="00607E8A" w:rsidRPr="00B469A2" w:rsidRDefault="00607E8A" w:rsidP="00607E8A">
      <w:pPr>
        <w:jc w:val="both"/>
        <w:rPr>
          <w:rFonts w:ascii="Gotham" w:hAnsi="Gotham" w:cs="Arial"/>
          <w:sz w:val="20"/>
          <w:szCs w:val="20"/>
        </w:rPr>
      </w:pPr>
    </w:p>
    <w:p w14:paraId="27AD0A5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34733899" w14:textId="77777777" w:rsidR="00607E8A" w:rsidRPr="00B469A2" w:rsidRDefault="00607E8A" w:rsidP="00607E8A">
      <w:pPr>
        <w:jc w:val="both"/>
        <w:rPr>
          <w:rFonts w:ascii="Gotham" w:hAnsi="Gotham" w:cs="Arial"/>
          <w:sz w:val="20"/>
          <w:szCs w:val="20"/>
        </w:rPr>
      </w:pPr>
    </w:p>
    <w:p w14:paraId="434F22D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4DF97DF5" w14:textId="77777777" w:rsidR="00607E8A" w:rsidRPr="00B469A2" w:rsidRDefault="00607E8A" w:rsidP="00607E8A">
      <w:pPr>
        <w:jc w:val="both"/>
        <w:rPr>
          <w:rFonts w:ascii="Gotham" w:hAnsi="Gotham"/>
          <w:sz w:val="20"/>
          <w:szCs w:val="20"/>
        </w:rPr>
      </w:pPr>
    </w:p>
    <w:p w14:paraId="7761FBA3" w14:textId="77777777" w:rsidR="00607E8A" w:rsidRPr="00B469A2" w:rsidRDefault="00607E8A" w:rsidP="00607E8A">
      <w:pPr>
        <w:jc w:val="both"/>
        <w:rPr>
          <w:rFonts w:ascii="Gotham" w:hAnsi="Gotham"/>
          <w:sz w:val="20"/>
          <w:szCs w:val="20"/>
        </w:rPr>
      </w:pPr>
    </w:p>
    <w:p w14:paraId="04FFA20A"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295</w:t>
      </w:r>
    </w:p>
    <w:p w14:paraId="5DF81CFE"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Segundo Dictamen de Comisión</w:t>
      </w:r>
      <w:r w:rsidRPr="00B469A2">
        <w:rPr>
          <w:rFonts w:ascii="Gotham" w:hAnsi="Gotham"/>
          <w:b/>
          <w:bCs/>
          <w:sz w:val="20"/>
          <w:szCs w:val="20"/>
        </w:rPr>
        <w:t xml:space="preserve">.- </w:t>
      </w:r>
      <w:r w:rsidRPr="00B469A2">
        <w:rPr>
          <w:rFonts w:ascii="Gotham" w:hAnsi="Gotham"/>
          <w:sz w:val="20"/>
          <w:szCs w:val="20"/>
        </w:rPr>
        <w:t xml:space="preserve">En uso de la voz el Presidente Municipal, Sergio Armando Chávez Dávalos, expresa que, se da cuenta del dictamen que presenta </w:t>
      </w:r>
      <w:r w:rsidRPr="00B469A2">
        <w:rPr>
          <w:rFonts w:ascii="Gotham" w:hAnsi="Gotham" w:cs="Arial"/>
          <w:sz w:val="20"/>
          <w:szCs w:val="20"/>
        </w:rPr>
        <w:t>la Comisión Edilicia de Obras Públicas Municipales</w:t>
      </w:r>
      <w:r w:rsidRPr="00B469A2">
        <w:rPr>
          <w:rFonts w:ascii="Gotham" w:hAnsi="Gotham"/>
          <w:sz w:val="20"/>
          <w:szCs w:val="20"/>
        </w:rPr>
        <w:t>.</w:t>
      </w:r>
    </w:p>
    <w:p w14:paraId="127D216E" w14:textId="77777777" w:rsidR="00607E8A" w:rsidRPr="00B469A2" w:rsidRDefault="00607E8A" w:rsidP="00607E8A">
      <w:pPr>
        <w:jc w:val="both"/>
        <w:rPr>
          <w:rFonts w:ascii="Gotham" w:hAnsi="Gotham"/>
          <w:sz w:val="20"/>
          <w:szCs w:val="20"/>
        </w:rPr>
      </w:pPr>
    </w:p>
    <w:p w14:paraId="657834AD" w14:textId="29DD161B" w:rsidR="00607E8A" w:rsidRPr="00B469A2" w:rsidRDefault="00607E8A" w:rsidP="00607E8A">
      <w:pPr>
        <w:jc w:val="both"/>
        <w:rPr>
          <w:rFonts w:ascii="Gotham" w:hAnsi="Gotham"/>
          <w:sz w:val="20"/>
          <w:szCs w:val="20"/>
        </w:rPr>
      </w:pPr>
      <w:r w:rsidRPr="00B469A2">
        <w:rPr>
          <w:rFonts w:ascii="Gotham" w:hAnsi="Gotham"/>
          <w:sz w:val="20"/>
          <w:szCs w:val="20"/>
        </w:rPr>
        <w:t>Los que suscribimos, Regidores integrantes de la Comisión Edilicia y Permanente de Obras Públicas Municipales, con fundamento en lo dispuesto por el artículo 115, fracción II, de la Constitución Política de los Estados Unidos Mexicanos; artículo 77, fracción II, de la Constitución Política del Estado de Jalisco; los artículos diversos y aplicables de la Ley del Gobierno y la Administración Pública Municipal del Estado de Jalisco; así como los relativos del Reglamento del Gobierno y la Administración Pública</w:t>
      </w:r>
      <w:r w:rsidR="00313DDE">
        <w:rPr>
          <w:rFonts w:ascii="Gotham" w:hAnsi="Gotham"/>
          <w:sz w:val="20"/>
          <w:szCs w:val="20"/>
        </w:rPr>
        <w:t xml:space="preserve"> </w:t>
      </w:r>
      <w:r w:rsidRPr="00B469A2">
        <w:rPr>
          <w:rFonts w:ascii="Gotham" w:hAnsi="Gotham"/>
          <w:sz w:val="20"/>
          <w:szCs w:val="20"/>
        </w:rPr>
        <w:t>del Ayuntamiento Constitucional de Tonalá, Jalisco, nos permitimos presentar a la alta y distinguida consideración de este Ayuntamiento en Pleno, el presente dictamen que tiene por objeto desechar la iniciativa que tuvo por objeto integrar al Plan Operativo Anual de Obra Pública 2025; dos obras de introducción de línea de drenaje, una en la colonia Del Sur y la segunda en la colonia Tulipanes, ambas de este municipio de Tonalá, Jalisco, con base en los siguientes:</w:t>
      </w:r>
    </w:p>
    <w:p w14:paraId="4F89C822" w14:textId="77777777" w:rsidR="00607E8A" w:rsidRPr="00B469A2" w:rsidRDefault="00607E8A" w:rsidP="00607E8A">
      <w:pPr>
        <w:jc w:val="both"/>
        <w:rPr>
          <w:rFonts w:ascii="Gotham" w:hAnsi="Gotham"/>
          <w:sz w:val="20"/>
          <w:szCs w:val="20"/>
        </w:rPr>
      </w:pPr>
    </w:p>
    <w:p w14:paraId="73CFA0C8" w14:textId="77777777" w:rsidR="00607E8A" w:rsidRPr="00B469A2" w:rsidRDefault="00607E8A" w:rsidP="00607E8A">
      <w:pPr>
        <w:jc w:val="center"/>
        <w:rPr>
          <w:rFonts w:ascii="Gotham" w:hAnsi="Gotham"/>
          <w:sz w:val="20"/>
          <w:szCs w:val="20"/>
        </w:rPr>
      </w:pPr>
      <w:r w:rsidRPr="00B469A2">
        <w:rPr>
          <w:rFonts w:ascii="Gotham" w:hAnsi="Gotham"/>
          <w:sz w:val="20"/>
          <w:szCs w:val="20"/>
        </w:rPr>
        <w:t>A N T E C E D E N T E S</w:t>
      </w:r>
    </w:p>
    <w:p w14:paraId="7F581017" w14:textId="77777777" w:rsidR="00607E8A" w:rsidRPr="00B469A2" w:rsidRDefault="00607E8A" w:rsidP="00607E8A">
      <w:pPr>
        <w:jc w:val="both"/>
        <w:rPr>
          <w:rFonts w:ascii="Gotham" w:hAnsi="Gotham"/>
          <w:sz w:val="20"/>
          <w:szCs w:val="20"/>
        </w:rPr>
      </w:pPr>
      <w:r w:rsidRPr="00B469A2">
        <w:rPr>
          <w:rFonts w:ascii="Gotham" w:hAnsi="Gotham"/>
          <w:sz w:val="20"/>
          <w:szCs w:val="20"/>
        </w:rPr>
        <w:t xml:space="preserve"> </w:t>
      </w:r>
    </w:p>
    <w:p w14:paraId="706E30DF" w14:textId="77777777" w:rsidR="00607E8A" w:rsidRPr="00B469A2" w:rsidRDefault="00607E8A" w:rsidP="00607E8A">
      <w:pPr>
        <w:jc w:val="both"/>
        <w:rPr>
          <w:rFonts w:ascii="Gotham" w:hAnsi="Gotham"/>
          <w:sz w:val="20"/>
          <w:szCs w:val="20"/>
        </w:rPr>
      </w:pPr>
      <w:r w:rsidRPr="00B469A2">
        <w:rPr>
          <w:rFonts w:ascii="Gotham" w:hAnsi="Gotham"/>
          <w:smallCaps/>
          <w:sz w:val="20"/>
          <w:szCs w:val="20"/>
        </w:rPr>
        <w:t>Primero</w:t>
      </w:r>
      <w:r w:rsidRPr="00B469A2">
        <w:rPr>
          <w:rFonts w:ascii="Gotham" w:hAnsi="Gotham"/>
          <w:sz w:val="20"/>
          <w:szCs w:val="20"/>
        </w:rPr>
        <w:t>.- Con fecha 03 tres de octubre de 2024 dos mil veinticuatro, y a través del oficio SECRETARIA GENERAL/CIGRDL/JAAS/012/2024 el Lic. Roberto Paoli Madrigal Chávez, autorizado mediante acuerdo delegatorio PMT/SCH/001-II/2024, tuvo a bien remitir el Acuerdo de Cabildo número 1151 mil ciento cincuenta y uno; documento que contiene la iniciativa con turno a la Comisión Edilicia de Obras Públicas Municipales, propuesta por la Regidora Dulce Yunuén García Venegas, la cual tuvo por objeto integrar al Plan Operativo Anual de Obra Pública 2025, dos obras de introducción de línea de drenaje, una en la colonia Del Sur y la segunda en la colonia Tulipanes, ambas de este municipio de Tonalá, Jalisco.</w:t>
      </w:r>
    </w:p>
    <w:p w14:paraId="4E55D837" w14:textId="77777777" w:rsidR="00607E8A" w:rsidRPr="00B469A2" w:rsidRDefault="00607E8A" w:rsidP="00607E8A">
      <w:pPr>
        <w:jc w:val="both"/>
        <w:rPr>
          <w:rFonts w:ascii="Gotham" w:hAnsi="Gotham"/>
          <w:sz w:val="20"/>
          <w:szCs w:val="20"/>
        </w:rPr>
      </w:pPr>
    </w:p>
    <w:p w14:paraId="4E54A3E6" w14:textId="77777777" w:rsidR="00607E8A" w:rsidRPr="00B469A2" w:rsidRDefault="00607E8A" w:rsidP="00607E8A">
      <w:pPr>
        <w:jc w:val="both"/>
        <w:rPr>
          <w:rFonts w:ascii="Gotham" w:hAnsi="Gotham"/>
          <w:sz w:val="20"/>
          <w:szCs w:val="20"/>
        </w:rPr>
      </w:pPr>
      <w:r w:rsidRPr="00B469A2">
        <w:rPr>
          <w:rFonts w:ascii="Gotham" w:hAnsi="Gotham"/>
          <w:smallCaps/>
          <w:sz w:val="20"/>
          <w:szCs w:val="20"/>
        </w:rPr>
        <w:t>Segundo</w:t>
      </w:r>
      <w:r w:rsidRPr="00B469A2">
        <w:rPr>
          <w:rFonts w:ascii="Gotham" w:hAnsi="Gotham"/>
          <w:sz w:val="20"/>
          <w:szCs w:val="20"/>
        </w:rPr>
        <w:t>.- Dentro del documento que nos ocupa, la Regidora proponente expone los siguientes antecedentes y considerandos:</w:t>
      </w:r>
    </w:p>
    <w:p w14:paraId="20209A4E" w14:textId="77777777" w:rsidR="00607E8A" w:rsidRPr="00B469A2" w:rsidRDefault="00607E8A" w:rsidP="00607E8A">
      <w:pPr>
        <w:jc w:val="both"/>
        <w:rPr>
          <w:rFonts w:ascii="Gotham" w:hAnsi="Gotham"/>
          <w:sz w:val="20"/>
          <w:szCs w:val="20"/>
        </w:rPr>
      </w:pPr>
    </w:p>
    <w:p w14:paraId="1DCC5D75"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“La introducción de una línea de drenaje en Tonalá, Jalisco, es de gran importancia por varias razones, tanto para la salud pública como para el desarrollo sostenible de la comunidad. A continuación, se detallan los aspectos más relevantes:</w:t>
      </w:r>
    </w:p>
    <w:p w14:paraId="442A110B" w14:textId="77777777" w:rsidR="00607E8A" w:rsidRPr="00B469A2" w:rsidRDefault="00607E8A" w:rsidP="00607E8A">
      <w:pPr>
        <w:ind w:left="861" w:right="283" w:hanging="11"/>
        <w:jc w:val="both"/>
        <w:rPr>
          <w:rFonts w:ascii="Gotham" w:hAnsi="Gotham"/>
          <w:i/>
          <w:iCs/>
          <w:sz w:val="19"/>
          <w:szCs w:val="19"/>
        </w:rPr>
      </w:pPr>
    </w:p>
    <w:p w14:paraId="1CDCAE09" w14:textId="77777777" w:rsidR="00607E8A" w:rsidRPr="00B469A2" w:rsidRDefault="00607E8A">
      <w:pPr>
        <w:pStyle w:val="Prrafodelista"/>
        <w:numPr>
          <w:ilvl w:val="0"/>
          <w:numId w:val="158"/>
        </w:numPr>
        <w:spacing w:after="120"/>
        <w:ind w:left="1276" w:right="283" w:hanging="426"/>
        <w:contextualSpacing w:val="0"/>
        <w:jc w:val="both"/>
        <w:rPr>
          <w:rFonts w:ascii="Gotham" w:hAnsi="Gotham"/>
          <w:i/>
          <w:iCs/>
          <w:sz w:val="19"/>
          <w:szCs w:val="19"/>
        </w:rPr>
      </w:pPr>
      <w:r w:rsidRPr="00B469A2">
        <w:rPr>
          <w:rFonts w:ascii="Gotham" w:hAnsi="Gotham"/>
          <w:i/>
          <w:iCs/>
          <w:sz w:val="19"/>
          <w:szCs w:val="19"/>
        </w:rPr>
        <w:t>Mejora en la Salud Pública</w:t>
      </w:r>
    </w:p>
    <w:p w14:paraId="590D5D58" w14:textId="77777777" w:rsidR="00607E8A" w:rsidRPr="00B469A2" w:rsidRDefault="00607E8A">
      <w:pPr>
        <w:pStyle w:val="Prrafodelista"/>
        <w:numPr>
          <w:ilvl w:val="0"/>
          <w:numId w:val="159"/>
        </w:numPr>
        <w:spacing w:after="120"/>
        <w:ind w:left="1560" w:right="283" w:hanging="295"/>
        <w:contextualSpacing w:val="0"/>
        <w:jc w:val="both"/>
        <w:rPr>
          <w:rFonts w:ascii="Gotham" w:hAnsi="Gotham"/>
          <w:i/>
          <w:iCs/>
          <w:sz w:val="19"/>
          <w:szCs w:val="19"/>
        </w:rPr>
      </w:pPr>
      <w:r w:rsidRPr="00B469A2">
        <w:rPr>
          <w:rFonts w:ascii="Gotham" w:hAnsi="Gotham"/>
          <w:i/>
          <w:iCs/>
          <w:sz w:val="19"/>
          <w:szCs w:val="19"/>
        </w:rPr>
        <w:t>Reducción de Enfermedades: Un sistema de drenaje adecuado reduce la exposición de la población a aguas residuales, que pueden ser portadoras de patógenos responsables de enfermedades gastrointestinales, infecciones de la piel y otras enfermedades transmisibles.</w:t>
      </w:r>
    </w:p>
    <w:p w14:paraId="70C2DD25" w14:textId="77777777" w:rsidR="00607E8A" w:rsidRPr="00B469A2" w:rsidRDefault="00607E8A">
      <w:pPr>
        <w:pStyle w:val="Prrafodelista"/>
        <w:numPr>
          <w:ilvl w:val="0"/>
          <w:numId w:val="159"/>
        </w:numPr>
        <w:ind w:left="1560" w:right="283" w:hanging="295"/>
        <w:contextualSpacing w:val="0"/>
        <w:jc w:val="both"/>
        <w:rPr>
          <w:rFonts w:ascii="Gotham" w:hAnsi="Gotham"/>
          <w:i/>
          <w:iCs/>
          <w:sz w:val="19"/>
          <w:szCs w:val="19"/>
        </w:rPr>
      </w:pPr>
      <w:r w:rsidRPr="00B469A2">
        <w:rPr>
          <w:rFonts w:ascii="Gotham" w:hAnsi="Gotham"/>
          <w:i/>
          <w:iCs/>
          <w:sz w:val="19"/>
          <w:szCs w:val="19"/>
        </w:rPr>
        <w:t>Condiciones de Higiene: El manejo adecuado de las aguas residuales evita la acumulación de desechos en las calles y otros espacios públicos, lo que contribuye a mejorar las condiciones higiénicas y la calidad de vida de los habitantes.</w:t>
      </w:r>
    </w:p>
    <w:p w14:paraId="7EAACF05" w14:textId="77777777" w:rsidR="00607E8A" w:rsidRPr="00B469A2" w:rsidRDefault="00607E8A" w:rsidP="00607E8A">
      <w:pPr>
        <w:pStyle w:val="Prrafodelista"/>
        <w:ind w:left="861" w:right="283"/>
        <w:contextualSpacing w:val="0"/>
        <w:jc w:val="both"/>
        <w:rPr>
          <w:rFonts w:ascii="Gotham" w:hAnsi="Gotham"/>
          <w:i/>
          <w:iCs/>
          <w:sz w:val="19"/>
          <w:szCs w:val="19"/>
        </w:rPr>
      </w:pPr>
    </w:p>
    <w:p w14:paraId="79D4F94F" w14:textId="77777777" w:rsidR="00607E8A" w:rsidRPr="00B469A2" w:rsidRDefault="00607E8A">
      <w:pPr>
        <w:pStyle w:val="Prrafodelista"/>
        <w:numPr>
          <w:ilvl w:val="0"/>
          <w:numId w:val="158"/>
        </w:numPr>
        <w:spacing w:after="120"/>
        <w:ind w:left="1276" w:right="283" w:hanging="426"/>
        <w:contextualSpacing w:val="0"/>
        <w:jc w:val="both"/>
        <w:rPr>
          <w:rFonts w:ascii="Gotham" w:hAnsi="Gotham"/>
          <w:i/>
          <w:iCs/>
          <w:sz w:val="19"/>
          <w:szCs w:val="19"/>
        </w:rPr>
      </w:pPr>
      <w:r w:rsidRPr="00B469A2">
        <w:rPr>
          <w:rFonts w:ascii="Gotham" w:hAnsi="Gotham"/>
          <w:i/>
          <w:iCs/>
          <w:sz w:val="19"/>
          <w:szCs w:val="19"/>
        </w:rPr>
        <w:t>Protección del Medio ambiente</w:t>
      </w:r>
    </w:p>
    <w:p w14:paraId="7A6D4DB2" w14:textId="77777777" w:rsidR="00607E8A" w:rsidRPr="00B469A2" w:rsidRDefault="00607E8A">
      <w:pPr>
        <w:pStyle w:val="Prrafodelista"/>
        <w:numPr>
          <w:ilvl w:val="0"/>
          <w:numId w:val="159"/>
        </w:numPr>
        <w:spacing w:after="120"/>
        <w:ind w:left="1560" w:right="283" w:hanging="295"/>
        <w:contextualSpacing w:val="0"/>
        <w:jc w:val="both"/>
        <w:rPr>
          <w:rFonts w:ascii="Gotham" w:hAnsi="Gotham"/>
          <w:i/>
          <w:iCs/>
          <w:sz w:val="19"/>
          <w:szCs w:val="19"/>
        </w:rPr>
      </w:pPr>
      <w:r w:rsidRPr="00B469A2">
        <w:rPr>
          <w:rFonts w:ascii="Gotham" w:hAnsi="Gotham"/>
          <w:i/>
          <w:iCs/>
          <w:sz w:val="19"/>
          <w:szCs w:val="19"/>
        </w:rPr>
        <w:t>Conservación de Cuerpos de Agua: Un drenaje eficiente previene la contaminación de ríos, lagos y otros cuerpos de agua cercanos, protegiendo la flora y fauna local. Además evita la filtración de aguas contaminadas al subsuelo, protegiendo los mantos acuíferos.</w:t>
      </w:r>
    </w:p>
    <w:p w14:paraId="4E4AAB8F" w14:textId="77777777" w:rsidR="00607E8A" w:rsidRPr="00B469A2" w:rsidRDefault="00607E8A">
      <w:pPr>
        <w:pStyle w:val="Prrafodelista"/>
        <w:numPr>
          <w:ilvl w:val="0"/>
          <w:numId w:val="159"/>
        </w:numPr>
        <w:ind w:left="1560" w:right="283" w:hanging="295"/>
        <w:contextualSpacing w:val="0"/>
        <w:jc w:val="both"/>
        <w:rPr>
          <w:rFonts w:ascii="Gotham" w:hAnsi="Gotham"/>
          <w:i/>
          <w:iCs/>
          <w:sz w:val="19"/>
          <w:szCs w:val="19"/>
        </w:rPr>
      </w:pPr>
      <w:r w:rsidRPr="00B469A2">
        <w:rPr>
          <w:rFonts w:ascii="Gotham" w:hAnsi="Gotham"/>
          <w:i/>
          <w:iCs/>
          <w:sz w:val="19"/>
          <w:szCs w:val="19"/>
        </w:rPr>
        <w:t>Prevención de Inundaciones: El drenaje adecuado facilita la evacuación de aguas pluviales y residuales, lo que reduce el riesgo de inundaciones que pueden causar daños significativos a la infraestructura y al entorno natural.</w:t>
      </w:r>
    </w:p>
    <w:p w14:paraId="21A47D92" w14:textId="77777777" w:rsidR="00607E8A" w:rsidRPr="00B469A2" w:rsidRDefault="00607E8A" w:rsidP="00607E8A">
      <w:pPr>
        <w:pStyle w:val="Prrafodelista"/>
        <w:ind w:left="861" w:right="283"/>
        <w:contextualSpacing w:val="0"/>
        <w:jc w:val="both"/>
        <w:rPr>
          <w:rFonts w:ascii="Gotham" w:hAnsi="Gotham"/>
          <w:i/>
          <w:iCs/>
          <w:sz w:val="19"/>
          <w:szCs w:val="19"/>
        </w:rPr>
      </w:pPr>
    </w:p>
    <w:p w14:paraId="3E71FDBD" w14:textId="77777777" w:rsidR="00607E8A" w:rsidRPr="00B469A2" w:rsidRDefault="00607E8A">
      <w:pPr>
        <w:pStyle w:val="Prrafodelista"/>
        <w:numPr>
          <w:ilvl w:val="0"/>
          <w:numId w:val="158"/>
        </w:numPr>
        <w:spacing w:after="120"/>
        <w:ind w:left="1276" w:right="283" w:hanging="426"/>
        <w:contextualSpacing w:val="0"/>
        <w:jc w:val="both"/>
        <w:rPr>
          <w:rFonts w:ascii="Gotham" w:hAnsi="Gotham"/>
          <w:i/>
          <w:iCs/>
          <w:sz w:val="19"/>
          <w:szCs w:val="19"/>
        </w:rPr>
      </w:pPr>
      <w:r w:rsidRPr="00B469A2">
        <w:rPr>
          <w:rFonts w:ascii="Gotham" w:hAnsi="Gotham"/>
          <w:i/>
          <w:iCs/>
          <w:sz w:val="19"/>
          <w:szCs w:val="19"/>
        </w:rPr>
        <w:t>Desarrollo Urbano y Económico</w:t>
      </w:r>
    </w:p>
    <w:p w14:paraId="3620223D" w14:textId="77777777" w:rsidR="00607E8A" w:rsidRPr="00B469A2" w:rsidRDefault="00607E8A">
      <w:pPr>
        <w:pStyle w:val="Prrafodelista"/>
        <w:numPr>
          <w:ilvl w:val="0"/>
          <w:numId w:val="159"/>
        </w:numPr>
        <w:spacing w:after="120"/>
        <w:ind w:left="1560" w:right="283" w:hanging="295"/>
        <w:contextualSpacing w:val="0"/>
        <w:jc w:val="both"/>
        <w:rPr>
          <w:rFonts w:ascii="Gotham" w:hAnsi="Gotham"/>
          <w:i/>
          <w:iCs/>
          <w:sz w:val="19"/>
          <w:szCs w:val="19"/>
        </w:rPr>
      </w:pPr>
      <w:r w:rsidRPr="00B469A2">
        <w:rPr>
          <w:rFonts w:ascii="Gotham" w:hAnsi="Gotham"/>
          <w:i/>
          <w:iCs/>
          <w:sz w:val="19"/>
          <w:szCs w:val="19"/>
        </w:rPr>
        <w:t xml:space="preserve">Infraestructura Básica: Contar con una red de drenaje es esencial para el desarrollo urbano planificado. Asegura que las nuevas construcciones, tanto residenciales como </w:t>
      </w:r>
      <w:r w:rsidRPr="00B469A2">
        <w:rPr>
          <w:rFonts w:ascii="Gotham" w:hAnsi="Gotham"/>
          <w:i/>
          <w:iCs/>
          <w:sz w:val="19"/>
          <w:szCs w:val="19"/>
        </w:rPr>
        <w:lastRenderedPageBreak/>
        <w:t>comerciales, cuenten con servicios básicos que atraen inversiones y fomentan el crecimiento económico.</w:t>
      </w:r>
    </w:p>
    <w:p w14:paraId="09CE4B31" w14:textId="77777777" w:rsidR="00607E8A" w:rsidRPr="00B469A2" w:rsidRDefault="00607E8A">
      <w:pPr>
        <w:pStyle w:val="Prrafodelista"/>
        <w:numPr>
          <w:ilvl w:val="0"/>
          <w:numId w:val="159"/>
        </w:numPr>
        <w:ind w:left="1560" w:right="283" w:hanging="295"/>
        <w:contextualSpacing w:val="0"/>
        <w:jc w:val="both"/>
        <w:rPr>
          <w:rFonts w:ascii="Gotham" w:hAnsi="Gotham"/>
          <w:i/>
          <w:iCs/>
          <w:sz w:val="19"/>
          <w:szCs w:val="19"/>
        </w:rPr>
      </w:pPr>
      <w:r w:rsidRPr="00B469A2">
        <w:rPr>
          <w:rFonts w:ascii="Gotham" w:hAnsi="Gotham"/>
          <w:i/>
          <w:iCs/>
          <w:sz w:val="19"/>
          <w:szCs w:val="19"/>
        </w:rPr>
        <w:t>Aumento del valor de la Propiedad: la existencia de un sistema de drenaje incrementa el valor de los inmuebles, ya que es un indicador de que la zona está bien equipada y es adecuada para la vida moderna.</w:t>
      </w:r>
    </w:p>
    <w:p w14:paraId="4A273FC9" w14:textId="77777777" w:rsidR="00607E8A" w:rsidRPr="00B469A2" w:rsidRDefault="00607E8A" w:rsidP="00607E8A">
      <w:pPr>
        <w:pStyle w:val="Prrafodelista"/>
        <w:ind w:left="861" w:right="283"/>
        <w:contextualSpacing w:val="0"/>
        <w:jc w:val="both"/>
        <w:rPr>
          <w:rFonts w:ascii="Gotham" w:hAnsi="Gotham"/>
          <w:i/>
          <w:iCs/>
          <w:sz w:val="19"/>
          <w:szCs w:val="19"/>
        </w:rPr>
      </w:pPr>
    </w:p>
    <w:p w14:paraId="5EC6E992" w14:textId="77777777" w:rsidR="00607E8A" w:rsidRPr="00B469A2" w:rsidRDefault="00607E8A">
      <w:pPr>
        <w:pStyle w:val="Prrafodelista"/>
        <w:numPr>
          <w:ilvl w:val="0"/>
          <w:numId w:val="158"/>
        </w:numPr>
        <w:spacing w:after="120"/>
        <w:ind w:left="1276" w:right="283" w:hanging="426"/>
        <w:contextualSpacing w:val="0"/>
        <w:jc w:val="both"/>
        <w:rPr>
          <w:rFonts w:ascii="Gotham" w:hAnsi="Gotham"/>
          <w:i/>
          <w:iCs/>
          <w:sz w:val="19"/>
          <w:szCs w:val="19"/>
        </w:rPr>
      </w:pPr>
      <w:r w:rsidRPr="00B469A2">
        <w:rPr>
          <w:rFonts w:ascii="Gotham" w:hAnsi="Gotham"/>
          <w:i/>
          <w:iCs/>
          <w:sz w:val="19"/>
          <w:szCs w:val="19"/>
        </w:rPr>
        <w:t>Equidad Social</w:t>
      </w:r>
    </w:p>
    <w:p w14:paraId="0FFB60EE" w14:textId="77777777" w:rsidR="00607E8A" w:rsidRPr="00B469A2" w:rsidRDefault="00607E8A">
      <w:pPr>
        <w:pStyle w:val="Prrafodelista"/>
        <w:numPr>
          <w:ilvl w:val="0"/>
          <w:numId w:val="159"/>
        </w:numPr>
        <w:spacing w:after="120"/>
        <w:ind w:left="1560" w:right="283" w:hanging="295"/>
        <w:contextualSpacing w:val="0"/>
        <w:jc w:val="both"/>
        <w:rPr>
          <w:rFonts w:ascii="Gotham" w:hAnsi="Gotham"/>
          <w:i/>
          <w:iCs/>
          <w:sz w:val="19"/>
          <w:szCs w:val="19"/>
        </w:rPr>
      </w:pPr>
      <w:r w:rsidRPr="00B469A2">
        <w:rPr>
          <w:rFonts w:ascii="Gotham" w:hAnsi="Gotham"/>
          <w:i/>
          <w:iCs/>
          <w:sz w:val="19"/>
          <w:szCs w:val="19"/>
        </w:rPr>
        <w:t>Mejora la Calidad de Vida: Implementar un sistema de drenaje es un paso hacia la equidad social, ya que proporciona a las comunidades menos favorecidas, acceso a servicios básicos, mejorando su calidad de vida y reduciendo las disparidades en infraestructura entre diferentes áreas de la ciudad.</w:t>
      </w:r>
    </w:p>
    <w:p w14:paraId="39C24A9A" w14:textId="77777777" w:rsidR="00607E8A" w:rsidRPr="00B469A2" w:rsidRDefault="00607E8A">
      <w:pPr>
        <w:pStyle w:val="Prrafodelista"/>
        <w:numPr>
          <w:ilvl w:val="0"/>
          <w:numId w:val="159"/>
        </w:numPr>
        <w:ind w:left="1560" w:right="283" w:hanging="295"/>
        <w:contextualSpacing w:val="0"/>
        <w:jc w:val="both"/>
        <w:rPr>
          <w:rFonts w:ascii="Gotham" w:hAnsi="Gotham"/>
          <w:i/>
          <w:iCs/>
          <w:sz w:val="19"/>
          <w:szCs w:val="19"/>
        </w:rPr>
      </w:pPr>
      <w:r w:rsidRPr="00B469A2">
        <w:rPr>
          <w:rFonts w:ascii="Gotham" w:hAnsi="Gotham"/>
          <w:i/>
          <w:iCs/>
          <w:sz w:val="19"/>
          <w:szCs w:val="19"/>
        </w:rPr>
        <w:t>Participación Ciudadana: El proceso de implementación de la infraestructura de drenaje puede involucrar a la comunidad en la toma de decisiones, fortaleciendo el tejido social y promoviendo una mayor conciencia sobre la importancia del cuidado ambiental.</w:t>
      </w:r>
    </w:p>
    <w:p w14:paraId="6DB4BC00" w14:textId="77777777" w:rsidR="00607E8A" w:rsidRPr="00B469A2" w:rsidRDefault="00607E8A" w:rsidP="00607E8A">
      <w:pPr>
        <w:pStyle w:val="Prrafodelista"/>
        <w:ind w:left="861" w:right="283"/>
        <w:contextualSpacing w:val="0"/>
        <w:jc w:val="both"/>
        <w:rPr>
          <w:rFonts w:ascii="Gotham" w:hAnsi="Gotham"/>
          <w:i/>
          <w:iCs/>
          <w:sz w:val="19"/>
          <w:szCs w:val="19"/>
        </w:rPr>
      </w:pPr>
    </w:p>
    <w:p w14:paraId="499D45D5" w14:textId="77777777" w:rsidR="00607E8A" w:rsidRPr="00B469A2" w:rsidRDefault="00607E8A">
      <w:pPr>
        <w:pStyle w:val="Prrafodelista"/>
        <w:numPr>
          <w:ilvl w:val="0"/>
          <w:numId w:val="158"/>
        </w:numPr>
        <w:spacing w:after="120"/>
        <w:ind w:left="1276" w:right="283" w:hanging="426"/>
        <w:contextualSpacing w:val="0"/>
        <w:jc w:val="both"/>
        <w:rPr>
          <w:rFonts w:ascii="Gotham" w:hAnsi="Gotham"/>
          <w:i/>
          <w:iCs/>
          <w:sz w:val="19"/>
          <w:szCs w:val="19"/>
        </w:rPr>
      </w:pPr>
      <w:r w:rsidRPr="00B469A2">
        <w:rPr>
          <w:rFonts w:ascii="Gotham" w:hAnsi="Gotham"/>
          <w:i/>
          <w:iCs/>
          <w:sz w:val="19"/>
          <w:szCs w:val="19"/>
        </w:rPr>
        <w:t>Cumplimiento Normativo y Planeación Sostenible</w:t>
      </w:r>
    </w:p>
    <w:p w14:paraId="318CE3B5" w14:textId="77777777" w:rsidR="00607E8A" w:rsidRPr="00B469A2" w:rsidRDefault="00607E8A">
      <w:pPr>
        <w:pStyle w:val="Prrafodelista"/>
        <w:numPr>
          <w:ilvl w:val="0"/>
          <w:numId w:val="159"/>
        </w:numPr>
        <w:spacing w:after="120"/>
        <w:ind w:left="1560" w:right="283" w:hanging="295"/>
        <w:contextualSpacing w:val="0"/>
        <w:jc w:val="both"/>
        <w:rPr>
          <w:rFonts w:ascii="Gotham" w:hAnsi="Gotham"/>
          <w:i/>
          <w:iCs/>
          <w:sz w:val="19"/>
          <w:szCs w:val="19"/>
        </w:rPr>
      </w:pPr>
      <w:r w:rsidRPr="00B469A2">
        <w:rPr>
          <w:rFonts w:ascii="Gotham" w:hAnsi="Gotham"/>
          <w:i/>
          <w:iCs/>
          <w:sz w:val="19"/>
          <w:szCs w:val="19"/>
        </w:rPr>
        <w:t>Normas Ambientales: La instalación de un sistema de drenaje adecuado asegura el cumplimiento de las normas ambientales y sanitarias, lo que protege a la comunidad de posibles sanciones y garantiza un desarrollo urbano sostenible.</w:t>
      </w:r>
    </w:p>
    <w:p w14:paraId="05085CBE" w14:textId="77777777" w:rsidR="00607E8A" w:rsidRPr="00B469A2" w:rsidRDefault="00607E8A">
      <w:pPr>
        <w:pStyle w:val="Prrafodelista"/>
        <w:numPr>
          <w:ilvl w:val="0"/>
          <w:numId w:val="159"/>
        </w:numPr>
        <w:ind w:left="1560" w:right="283" w:hanging="295"/>
        <w:contextualSpacing w:val="0"/>
        <w:jc w:val="both"/>
        <w:rPr>
          <w:rFonts w:ascii="Gotham" w:hAnsi="Gotham"/>
          <w:i/>
          <w:iCs/>
          <w:sz w:val="19"/>
          <w:szCs w:val="19"/>
        </w:rPr>
      </w:pPr>
      <w:r w:rsidRPr="00B469A2">
        <w:rPr>
          <w:rFonts w:ascii="Gotham" w:hAnsi="Gotham"/>
          <w:i/>
          <w:iCs/>
          <w:sz w:val="19"/>
          <w:szCs w:val="19"/>
        </w:rPr>
        <w:t>Planificación a Largo Plazo: La infraestructura de drenaje bien planificada es fundamental para el crecimiento ordenado de la ciudad, permitiendo una planificación a largo plazo que considere las necesidades futuras de la población.</w:t>
      </w:r>
    </w:p>
    <w:p w14:paraId="2CDA8B2A" w14:textId="77777777" w:rsidR="00607E8A" w:rsidRPr="00B469A2" w:rsidRDefault="00607E8A" w:rsidP="00607E8A">
      <w:pPr>
        <w:ind w:left="861" w:right="283" w:hanging="11"/>
        <w:jc w:val="both"/>
        <w:rPr>
          <w:rFonts w:ascii="Gotham" w:hAnsi="Gotham"/>
          <w:i/>
          <w:iCs/>
          <w:sz w:val="19"/>
          <w:szCs w:val="19"/>
        </w:rPr>
      </w:pPr>
    </w:p>
    <w:p w14:paraId="57198F31"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En resumen, la introducción de las líneas de drenaje en las Colonias Tulipanes y Del Sur, son una medida crucial para garantizar la salud, el bienestar y el desarrollo sostenible de esas comunidades. Mejorando las condiciones de vida, protección al medio ambiente, así como una forma de asentar las bases para un crecimiento económico y social equitativo.</w:t>
      </w:r>
    </w:p>
    <w:p w14:paraId="0A9728D7" w14:textId="77777777" w:rsidR="00607E8A" w:rsidRPr="00B469A2" w:rsidRDefault="00607E8A" w:rsidP="00607E8A">
      <w:pPr>
        <w:ind w:left="861" w:right="283" w:hanging="11"/>
        <w:jc w:val="both"/>
        <w:rPr>
          <w:rFonts w:ascii="Gotham" w:hAnsi="Gotham"/>
          <w:i/>
          <w:iCs/>
          <w:sz w:val="19"/>
          <w:szCs w:val="19"/>
        </w:rPr>
      </w:pPr>
    </w:p>
    <w:p w14:paraId="64067201"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Las calles de las cuales se solicitan la introducción de la línea de drenaje:</w:t>
      </w:r>
    </w:p>
    <w:p w14:paraId="66508F84" w14:textId="77777777" w:rsidR="00607E8A" w:rsidRPr="00B469A2" w:rsidRDefault="00607E8A" w:rsidP="00607E8A">
      <w:pPr>
        <w:ind w:left="861" w:right="283" w:hanging="11"/>
        <w:jc w:val="both"/>
        <w:rPr>
          <w:rFonts w:ascii="Gotham" w:hAnsi="Gotham"/>
          <w:i/>
          <w:iCs/>
          <w:sz w:val="19"/>
          <w:szCs w:val="19"/>
        </w:rPr>
      </w:pPr>
    </w:p>
    <w:p w14:paraId="3B9E9E29"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En la colonia Venustiano Carranza, a su cruce con Encino y Francisco González.</w:t>
      </w:r>
    </w:p>
    <w:p w14:paraId="4F265140" w14:textId="77777777" w:rsidR="00607E8A" w:rsidRPr="00B469A2" w:rsidRDefault="00607E8A" w:rsidP="00607E8A">
      <w:pPr>
        <w:ind w:left="861" w:right="283" w:hanging="11"/>
        <w:jc w:val="both"/>
        <w:rPr>
          <w:rFonts w:ascii="Gotham" w:hAnsi="Gotham"/>
          <w:i/>
          <w:iCs/>
          <w:sz w:val="19"/>
          <w:szCs w:val="19"/>
        </w:rPr>
      </w:pPr>
    </w:p>
    <w:p w14:paraId="0C07F399"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En la colonia Tulipanes: calle Flore de Azar, Clavel, Rosal y Privada Gardenia, es importante señalar que los vecinos de estas calles, han manifestado su intención de colaborar con la realización de la obra, al proponer comprar por su cuenta los tubos o material, que se requieran para la realización de la obra.</w:t>
      </w:r>
    </w:p>
    <w:p w14:paraId="2818E4EA" w14:textId="77777777" w:rsidR="00607E8A" w:rsidRPr="00B469A2" w:rsidRDefault="00607E8A" w:rsidP="00607E8A">
      <w:pPr>
        <w:ind w:left="861" w:right="283" w:hanging="11"/>
        <w:jc w:val="both"/>
        <w:rPr>
          <w:rFonts w:ascii="Gotham" w:hAnsi="Gotham"/>
          <w:i/>
          <w:iCs/>
          <w:sz w:val="19"/>
          <w:szCs w:val="19"/>
        </w:rPr>
      </w:pPr>
    </w:p>
    <w:p w14:paraId="5E129E8D"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Por lo antes expuesto así es que someto a la elevada consideración de este Pleno del Ayuntamiento el siguiente:</w:t>
      </w:r>
    </w:p>
    <w:p w14:paraId="0B59743F" w14:textId="77777777" w:rsidR="00607E8A" w:rsidRPr="00B469A2" w:rsidRDefault="00607E8A" w:rsidP="00607E8A">
      <w:pPr>
        <w:ind w:left="861" w:right="283" w:hanging="11"/>
        <w:jc w:val="both"/>
        <w:rPr>
          <w:rFonts w:ascii="Gotham" w:hAnsi="Gotham"/>
          <w:i/>
          <w:iCs/>
          <w:sz w:val="19"/>
          <w:szCs w:val="19"/>
        </w:rPr>
      </w:pPr>
    </w:p>
    <w:p w14:paraId="01CD5362" w14:textId="77777777" w:rsidR="00607E8A" w:rsidRPr="00B469A2" w:rsidRDefault="00607E8A" w:rsidP="00607E8A">
      <w:pPr>
        <w:ind w:left="861" w:right="283" w:hanging="11"/>
        <w:jc w:val="center"/>
        <w:rPr>
          <w:rFonts w:ascii="Gotham" w:hAnsi="Gotham"/>
          <w:i/>
          <w:iCs/>
          <w:sz w:val="19"/>
          <w:szCs w:val="19"/>
        </w:rPr>
      </w:pPr>
      <w:r w:rsidRPr="00B469A2">
        <w:rPr>
          <w:rFonts w:ascii="Gotham" w:hAnsi="Gotham"/>
          <w:i/>
          <w:iCs/>
          <w:sz w:val="19"/>
          <w:szCs w:val="19"/>
        </w:rPr>
        <w:t>PUNTO DE ACUERDO</w:t>
      </w:r>
    </w:p>
    <w:p w14:paraId="3D047672" w14:textId="77777777" w:rsidR="00607E8A" w:rsidRPr="00B469A2" w:rsidRDefault="00607E8A" w:rsidP="00607E8A">
      <w:pPr>
        <w:ind w:left="861" w:right="283" w:hanging="11"/>
        <w:jc w:val="both"/>
        <w:rPr>
          <w:rFonts w:ascii="Gotham" w:hAnsi="Gotham"/>
          <w:i/>
          <w:iCs/>
          <w:sz w:val="19"/>
          <w:szCs w:val="19"/>
        </w:rPr>
      </w:pPr>
    </w:p>
    <w:p w14:paraId="6F40D4D2"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PRIMERO.- Se aprueba turnar la presente iniciativa a la Comisión Edilicia de Obras Públicas para su estudio, análisis y dictamen final.</w:t>
      </w:r>
    </w:p>
    <w:p w14:paraId="2531723A" w14:textId="77777777" w:rsidR="00607E8A" w:rsidRPr="00B469A2" w:rsidRDefault="00607E8A" w:rsidP="00607E8A">
      <w:pPr>
        <w:ind w:left="861" w:right="283" w:hanging="11"/>
        <w:jc w:val="both"/>
        <w:rPr>
          <w:rFonts w:ascii="Gotham" w:hAnsi="Gotham"/>
          <w:i/>
          <w:iCs/>
          <w:sz w:val="19"/>
          <w:szCs w:val="19"/>
        </w:rPr>
      </w:pPr>
    </w:p>
    <w:p w14:paraId="74F7F14F"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SEGUNDO.- Se aprueba su integración al Plan Anual de Obras del Municipio de Tonalá, Jalisco para el Ejercicio Fiscal 2025.</w:t>
      </w:r>
    </w:p>
    <w:p w14:paraId="66F16686" w14:textId="77777777" w:rsidR="00607E8A" w:rsidRPr="00B469A2" w:rsidRDefault="00607E8A" w:rsidP="00607E8A">
      <w:pPr>
        <w:ind w:left="861" w:right="283" w:hanging="11"/>
        <w:jc w:val="both"/>
        <w:rPr>
          <w:rFonts w:ascii="Gotham" w:hAnsi="Gotham"/>
          <w:i/>
          <w:iCs/>
          <w:sz w:val="19"/>
          <w:szCs w:val="19"/>
        </w:rPr>
      </w:pPr>
    </w:p>
    <w:p w14:paraId="55F70236" w14:textId="77777777" w:rsidR="00607E8A" w:rsidRPr="00B469A2" w:rsidRDefault="00607E8A" w:rsidP="00607E8A">
      <w:pPr>
        <w:ind w:left="861" w:right="283" w:hanging="11"/>
        <w:jc w:val="both"/>
        <w:rPr>
          <w:rFonts w:ascii="Gotham" w:hAnsi="Gotham"/>
          <w:i/>
          <w:iCs/>
          <w:sz w:val="19"/>
          <w:szCs w:val="19"/>
        </w:rPr>
      </w:pPr>
      <w:r w:rsidRPr="00B469A2">
        <w:rPr>
          <w:rFonts w:ascii="Gotham" w:hAnsi="Gotham"/>
          <w:i/>
          <w:iCs/>
          <w:sz w:val="19"/>
          <w:szCs w:val="19"/>
        </w:rPr>
        <w:t>TERCERO.- Se autoriza al Presidente Municipal, Secretaria General y Síndico de este Ayuntamiento, para suscribir la documentación necesaria a efecto de dar cabal cumplimiento al presente acuerdo.” (sic)</w:t>
      </w:r>
    </w:p>
    <w:p w14:paraId="001CC22A" w14:textId="77777777" w:rsidR="00607E8A" w:rsidRPr="00B469A2" w:rsidRDefault="00607E8A" w:rsidP="00607E8A">
      <w:pPr>
        <w:jc w:val="both"/>
        <w:rPr>
          <w:rFonts w:ascii="Gotham" w:hAnsi="Gotham"/>
          <w:sz w:val="20"/>
          <w:szCs w:val="20"/>
        </w:rPr>
      </w:pPr>
    </w:p>
    <w:p w14:paraId="6A5171FD" w14:textId="77777777" w:rsidR="00607E8A" w:rsidRPr="00B469A2" w:rsidRDefault="00607E8A" w:rsidP="00607E8A">
      <w:pPr>
        <w:jc w:val="center"/>
        <w:rPr>
          <w:rFonts w:ascii="Gotham" w:hAnsi="Gotham"/>
          <w:sz w:val="20"/>
          <w:szCs w:val="20"/>
        </w:rPr>
      </w:pPr>
      <w:r w:rsidRPr="00B469A2">
        <w:rPr>
          <w:rFonts w:ascii="Gotham" w:hAnsi="Gotham"/>
          <w:sz w:val="20"/>
          <w:szCs w:val="20"/>
        </w:rPr>
        <w:lastRenderedPageBreak/>
        <w:t>C O N S I D E R A C I O N E S</w:t>
      </w:r>
    </w:p>
    <w:p w14:paraId="518EE19C" w14:textId="77777777" w:rsidR="00607E8A" w:rsidRPr="00B469A2" w:rsidRDefault="00607E8A" w:rsidP="00607E8A">
      <w:pPr>
        <w:jc w:val="both"/>
        <w:rPr>
          <w:rFonts w:ascii="Gotham" w:hAnsi="Gotham"/>
          <w:sz w:val="20"/>
          <w:szCs w:val="20"/>
        </w:rPr>
      </w:pPr>
    </w:p>
    <w:p w14:paraId="7171F8B5"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1.- </w:t>
      </w:r>
      <w:r w:rsidRPr="00B469A2">
        <w:rPr>
          <w:rFonts w:ascii="Gotham" w:hAnsi="Gotham"/>
          <w:sz w:val="20"/>
          <w:szCs w:val="20"/>
        </w:rPr>
        <w:tab/>
        <w:t>Los que suscribimos, exponemos que la Comisión Edilicia de Obras Públicas Municipales, resulta competente para entrar en el estudio, análisis y resolución del asunto turnado a esta Comisión en los términos del artículo 134 del Reglamento del Gobierno y la Administración Pública del Ayuntamiento Constitucional de Tonalá, Jalisco, que establece lo siguiente:</w:t>
      </w:r>
    </w:p>
    <w:p w14:paraId="3C5F2C31" w14:textId="77777777" w:rsidR="00607E8A" w:rsidRPr="00B469A2" w:rsidRDefault="00607E8A" w:rsidP="00607E8A">
      <w:pPr>
        <w:jc w:val="both"/>
        <w:rPr>
          <w:rFonts w:ascii="Gotham" w:hAnsi="Gotham"/>
          <w:sz w:val="20"/>
          <w:szCs w:val="20"/>
        </w:rPr>
      </w:pPr>
    </w:p>
    <w:p w14:paraId="2A2F3822" w14:textId="77777777" w:rsidR="00607E8A" w:rsidRPr="00B469A2" w:rsidRDefault="00607E8A" w:rsidP="00607E8A">
      <w:pPr>
        <w:spacing w:after="120"/>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Artículo 134.- Las Comisiones Edilicias tienen las siguientes atribuciones: </w:t>
      </w:r>
    </w:p>
    <w:p w14:paraId="70892C24" w14:textId="77777777" w:rsidR="00607E8A" w:rsidRPr="00B469A2" w:rsidRDefault="00607E8A">
      <w:pPr>
        <w:numPr>
          <w:ilvl w:val="0"/>
          <w:numId w:val="155"/>
        </w:numPr>
        <w:pBdr>
          <w:top w:val="nil"/>
          <w:left w:val="nil"/>
          <w:bottom w:val="nil"/>
          <w:right w:val="nil"/>
          <w:between w:val="nil"/>
        </w:pBdr>
        <w:spacing w:after="120"/>
        <w:ind w:left="1276" w:right="283" w:hanging="425"/>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 Recibir, estudiar, analizar, discutir y dictaminar los asuntos turnados por el Ayuntamiento; </w:t>
      </w:r>
    </w:p>
    <w:p w14:paraId="596F5F55" w14:textId="77777777" w:rsidR="00607E8A" w:rsidRPr="00B469A2" w:rsidRDefault="00607E8A">
      <w:pPr>
        <w:numPr>
          <w:ilvl w:val="0"/>
          <w:numId w:val="155"/>
        </w:numPr>
        <w:pBdr>
          <w:top w:val="nil"/>
          <w:left w:val="nil"/>
          <w:bottom w:val="nil"/>
          <w:right w:val="nil"/>
          <w:between w:val="nil"/>
        </w:pBdr>
        <w:spacing w:after="120"/>
        <w:ind w:left="1276" w:right="283" w:hanging="425"/>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Presentar al Ayuntamiento los dictámenes e informes, resultados de sus trabajos e investigaciones y demás documentos relativos a los asuntos que les son turnados; </w:t>
      </w:r>
    </w:p>
    <w:p w14:paraId="20A91C45" w14:textId="77777777" w:rsidR="00607E8A" w:rsidRPr="00B469A2" w:rsidRDefault="00607E8A">
      <w:pPr>
        <w:numPr>
          <w:ilvl w:val="0"/>
          <w:numId w:val="155"/>
        </w:numPr>
        <w:pBdr>
          <w:top w:val="nil"/>
          <w:left w:val="nil"/>
          <w:bottom w:val="nil"/>
          <w:right w:val="nil"/>
          <w:between w:val="nil"/>
        </w:pBdr>
        <w:ind w:left="1276" w:right="283" w:hanging="425"/>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Proponer al Ayuntamiento las resoluciones y políticas que deban adoptarse para el mantenimiento de los servicios municipales cuya vigilancia les haya sido encomendada y dar su opinión al Presidente Municipal acerca de los asuntos que correspondan a sus comisiones; </w:t>
      </w:r>
    </w:p>
    <w:p w14:paraId="12AE351F" w14:textId="77777777" w:rsidR="00607E8A" w:rsidRPr="00B469A2" w:rsidRDefault="00607E8A" w:rsidP="00607E8A">
      <w:pPr>
        <w:pBdr>
          <w:top w:val="nil"/>
          <w:left w:val="nil"/>
          <w:bottom w:val="nil"/>
          <w:right w:val="nil"/>
          <w:between w:val="nil"/>
        </w:pBdr>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w:t>
      </w:r>
    </w:p>
    <w:p w14:paraId="4038A6A0" w14:textId="77777777" w:rsidR="00607E8A" w:rsidRPr="00B469A2" w:rsidRDefault="00607E8A" w:rsidP="00607E8A">
      <w:pPr>
        <w:ind w:left="851" w:right="283"/>
        <w:jc w:val="both"/>
        <w:rPr>
          <w:rFonts w:ascii="Gotham" w:hAnsi="Gotham"/>
          <w:i/>
          <w:iCs/>
          <w:sz w:val="18"/>
          <w:szCs w:val="18"/>
        </w:rPr>
      </w:pPr>
    </w:p>
    <w:p w14:paraId="585D2316" w14:textId="77777777" w:rsidR="00607E8A" w:rsidRPr="00B469A2" w:rsidRDefault="00607E8A" w:rsidP="00607E8A">
      <w:pPr>
        <w:spacing w:after="120"/>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Artículo 141.- El Ayuntamiento de Tonalá, para el eficaz desempeño de sus funciones y el cabal cumplimiento de sus obligaciones, contará con las siguientes Comisiones Edilicias: </w:t>
      </w:r>
    </w:p>
    <w:p w14:paraId="0817F077" w14:textId="77777777" w:rsidR="00607E8A" w:rsidRPr="00B469A2" w:rsidRDefault="00607E8A" w:rsidP="00607E8A">
      <w:pPr>
        <w:spacing w:after="120"/>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w:t>
      </w:r>
    </w:p>
    <w:p w14:paraId="1970C72C" w14:textId="77777777" w:rsidR="00607E8A" w:rsidRPr="00B469A2" w:rsidRDefault="00607E8A">
      <w:pPr>
        <w:pStyle w:val="Prrafodelista"/>
        <w:numPr>
          <w:ilvl w:val="0"/>
          <w:numId w:val="157"/>
        </w:numPr>
        <w:pBdr>
          <w:top w:val="nil"/>
          <w:left w:val="nil"/>
          <w:bottom w:val="nil"/>
          <w:right w:val="nil"/>
          <w:between w:val="nil"/>
        </w:pBdr>
        <w:ind w:left="1276" w:right="283" w:hanging="425"/>
        <w:contextualSpacing w:val="0"/>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Obras Públicas Municipales; </w:t>
      </w:r>
    </w:p>
    <w:p w14:paraId="16959078" w14:textId="77777777" w:rsidR="00607E8A" w:rsidRPr="00B469A2" w:rsidRDefault="00607E8A" w:rsidP="00607E8A">
      <w:pPr>
        <w:pBdr>
          <w:top w:val="nil"/>
          <w:left w:val="nil"/>
          <w:bottom w:val="nil"/>
          <w:right w:val="nil"/>
          <w:between w:val="nil"/>
        </w:pBdr>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w:t>
      </w:r>
    </w:p>
    <w:p w14:paraId="02D408E4" w14:textId="77777777" w:rsidR="00607E8A" w:rsidRPr="00B469A2" w:rsidRDefault="00607E8A" w:rsidP="00607E8A">
      <w:pPr>
        <w:ind w:left="851" w:right="283"/>
        <w:jc w:val="both"/>
        <w:rPr>
          <w:rFonts w:ascii="Gotham" w:eastAsia="Gotham" w:hAnsi="Gotham" w:cs="Gotham"/>
          <w:i/>
          <w:iCs/>
          <w:color w:val="000000"/>
          <w:sz w:val="18"/>
          <w:szCs w:val="18"/>
        </w:rPr>
      </w:pPr>
    </w:p>
    <w:p w14:paraId="1B65B646" w14:textId="77777777" w:rsidR="00607E8A" w:rsidRPr="00B469A2" w:rsidRDefault="00607E8A" w:rsidP="00607E8A">
      <w:pPr>
        <w:spacing w:after="120"/>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Artículo 148.- Son atribuciones de la Comisión Edilicia de Obras Públicas Municipales: </w:t>
      </w:r>
    </w:p>
    <w:p w14:paraId="280E4BB0" w14:textId="77777777" w:rsidR="00607E8A" w:rsidRPr="00B469A2" w:rsidRDefault="00607E8A" w:rsidP="00607E8A">
      <w:pPr>
        <w:pBdr>
          <w:top w:val="nil"/>
          <w:left w:val="nil"/>
          <w:bottom w:val="nil"/>
          <w:right w:val="nil"/>
          <w:between w:val="nil"/>
        </w:pBdr>
        <w:ind w:left="1276" w:right="283" w:hanging="425"/>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 xml:space="preserve">I. </w:t>
      </w:r>
      <w:r w:rsidRPr="00B469A2">
        <w:rPr>
          <w:rFonts w:ascii="Gotham" w:eastAsia="Gotham" w:hAnsi="Gotham" w:cs="Gotham"/>
          <w:i/>
          <w:iCs/>
          <w:color w:val="000000"/>
          <w:sz w:val="18"/>
          <w:szCs w:val="18"/>
        </w:rPr>
        <w:tab/>
        <w:t xml:space="preserve">Proponer, analizar, estudiar y dictaminar las iniciativas en materia de Obra Pública Municipal; </w:t>
      </w:r>
    </w:p>
    <w:p w14:paraId="477A6884" w14:textId="77777777" w:rsidR="00607E8A" w:rsidRPr="00B469A2" w:rsidRDefault="00607E8A" w:rsidP="00607E8A">
      <w:pPr>
        <w:pBdr>
          <w:top w:val="nil"/>
          <w:left w:val="nil"/>
          <w:bottom w:val="nil"/>
          <w:right w:val="nil"/>
          <w:between w:val="nil"/>
        </w:pBdr>
        <w:ind w:left="851" w:right="283"/>
        <w:jc w:val="both"/>
        <w:rPr>
          <w:rFonts w:ascii="Gotham" w:eastAsia="Gotham" w:hAnsi="Gotham" w:cs="Gotham"/>
          <w:i/>
          <w:iCs/>
          <w:color w:val="000000"/>
          <w:sz w:val="18"/>
          <w:szCs w:val="18"/>
        </w:rPr>
      </w:pPr>
      <w:r w:rsidRPr="00B469A2">
        <w:rPr>
          <w:rFonts w:ascii="Gotham" w:eastAsia="Gotham" w:hAnsi="Gotham" w:cs="Gotham"/>
          <w:i/>
          <w:iCs/>
          <w:color w:val="000000"/>
          <w:sz w:val="18"/>
          <w:szCs w:val="18"/>
        </w:rPr>
        <w:t>…</w:t>
      </w:r>
    </w:p>
    <w:p w14:paraId="3E087807" w14:textId="77777777" w:rsidR="00607E8A" w:rsidRPr="00B469A2" w:rsidRDefault="00607E8A" w:rsidP="00607E8A">
      <w:pPr>
        <w:pBdr>
          <w:top w:val="nil"/>
          <w:left w:val="nil"/>
          <w:bottom w:val="nil"/>
          <w:right w:val="nil"/>
          <w:between w:val="nil"/>
        </w:pBdr>
        <w:ind w:right="283"/>
        <w:jc w:val="both"/>
        <w:rPr>
          <w:rFonts w:ascii="Gotham" w:eastAsia="Gotham" w:hAnsi="Gotham" w:cs="Gotham"/>
          <w:color w:val="000000"/>
          <w:sz w:val="20"/>
          <w:szCs w:val="20"/>
        </w:rPr>
      </w:pPr>
    </w:p>
    <w:p w14:paraId="65F189D8" w14:textId="77777777" w:rsidR="00607E8A" w:rsidRPr="00B469A2" w:rsidRDefault="00607E8A" w:rsidP="00607E8A">
      <w:pPr>
        <w:pBdr>
          <w:top w:val="nil"/>
          <w:left w:val="nil"/>
          <w:bottom w:val="nil"/>
          <w:right w:val="nil"/>
          <w:between w:val="nil"/>
        </w:pBdr>
        <w:ind w:left="567" w:right="283" w:hanging="567"/>
        <w:jc w:val="both"/>
        <w:rPr>
          <w:rFonts w:ascii="Gotham" w:eastAsia="Gotham" w:hAnsi="Gotham" w:cstheme="minorHAnsi"/>
          <w:color w:val="000000"/>
          <w:sz w:val="20"/>
          <w:szCs w:val="20"/>
        </w:rPr>
      </w:pPr>
      <w:r w:rsidRPr="00B469A2">
        <w:rPr>
          <w:rFonts w:ascii="Gotham" w:eastAsia="Gotham" w:hAnsi="Gotham" w:cstheme="minorHAnsi"/>
          <w:color w:val="000000"/>
          <w:sz w:val="20"/>
          <w:szCs w:val="20"/>
        </w:rPr>
        <w:t xml:space="preserve">2.- </w:t>
      </w:r>
      <w:r w:rsidRPr="00B469A2">
        <w:rPr>
          <w:rFonts w:ascii="Gotham" w:eastAsia="Gotham" w:hAnsi="Gotham" w:cstheme="minorHAnsi"/>
          <w:color w:val="000000"/>
          <w:sz w:val="20"/>
          <w:szCs w:val="20"/>
        </w:rPr>
        <w:tab/>
        <w:t>Con fecha 02 dos de diciembre del año 2024 dos mil veinticuatro, y mediante el oficio REG/VYSV/030/2024, la Regidora Verónica Yanira Sepúlveda Velázquez, en su carácter de Presidenta de la Comisión Edilicia y Permanente de Obras Públicas Municipales, tuvo a bien a remitir al Arquitecto Mario Santiago Velázquez, Director General de Obras Públicas, copia simple del acuerdo materia de la presente resolución, para los efectos de que éste se avocara al estudio y análisis sobre la viabilidad de la iniciativa presentada.</w:t>
      </w:r>
    </w:p>
    <w:p w14:paraId="7E42137C" w14:textId="77777777" w:rsidR="00607E8A" w:rsidRPr="00B469A2" w:rsidRDefault="00607E8A" w:rsidP="00607E8A">
      <w:pPr>
        <w:pBdr>
          <w:top w:val="nil"/>
          <w:left w:val="nil"/>
          <w:bottom w:val="nil"/>
          <w:right w:val="nil"/>
          <w:between w:val="nil"/>
        </w:pBdr>
        <w:ind w:left="567" w:right="283" w:hanging="567"/>
        <w:jc w:val="both"/>
        <w:rPr>
          <w:rFonts w:ascii="Gotham" w:eastAsia="Gotham" w:hAnsi="Gotham" w:cstheme="minorHAnsi"/>
          <w:color w:val="000000"/>
          <w:sz w:val="20"/>
          <w:szCs w:val="20"/>
        </w:rPr>
      </w:pPr>
    </w:p>
    <w:p w14:paraId="47F26B17" w14:textId="77777777" w:rsidR="00607E8A" w:rsidRPr="00B469A2" w:rsidRDefault="00607E8A" w:rsidP="00607E8A">
      <w:pPr>
        <w:pBdr>
          <w:top w:val="nil"/>
          <w:left w:val="nil"/>
          <w:bottom w:val="nil"/>
          <w:right w:val="nil"/>
          <w:between w:val="nil"/>
        </w:pBdr>
        <w:ind w:left="567" w:right="283" w:hanging="567"/>
        <w:jc w:val="both"/>
        <w:rPr>
          <w:rFonts w:ascii="Gotham" w:eastAsia="Gotham" w:hAnsi="Gotham" w:cstheme="minorHAnsi"/>
          <w:color w:val="000000"/>
          <w:sz w:val="20"/>
          <w:szCs w:val="20"/>
        </w:rPr>
      </w:pPr>
      <w:r w:rsidRPr="00B469A2">
        <w:rPr>
          <w:rFonts w:ascii="Gotham" w:eastAsia="Gotham" w:hAnsi="Gotham" w:cstheme="minorHAnsi"/>
          <w:color w:val="000000"/>
          <w:sz w:val="20"/>
          <w:szCs w:val="20"/>
        </w:rPr>
        <w:t xml:space="preserve">3.- </w:t>
      </w:r>
      <w:r w:rsidRPr="00B469A2">
        <w:rPr>
          <w:rFonts w:ascii="Gotham" w:eastAsia="Gotham" w:hAnsi="Gotham" w:cstheme="minorHAnsi"/>
          <w:color w:val="000000"/>
          <w:sz w:val="20"/>
          <w:szCs w:val="20"/>
        </w:rPr>
        <w:tab/>
        <w:t>Con fecha 13 trece de febrero del año 2025 dos mil veinticinco, a través del oficio DGOPT/0199/2025, el Director General de Obras Públicas, Arquitecto Mario Santiago Velázquez, procedió a emitir la opinión técnica solicitada, misma que a continuación se incorpora.</w:t>
      </w:r>
    </w:p>
    <w:p w14:paraId="3A0332B0" w14:textId="77777777" w:rsidR="00607E8A" w:rsidRPr="00B469A2" w:rsidRDefault="00607E8A" w:rsidP="00607E8A">
      <w:pPr>
        <w:pBdr>
          <w:top w:val="nil"/>
          <w:left w:val="nil"/>
          <w:bottom w:val="nil"/>
          <w:right w:val="nil"/>
          <w:between w:val="nil"/>
        </w:pBdr>
        <w:ind w:left="567" w:right="283" w:hanging="567"/>
        <w:jc w:val="both"/>
        <w:rPr>
          <w:rFonts w:ascii="Gotham" w:eastAsia="Gotham" w:hAnsi="Gotham" w:cstheme="minorHAnsi"/>
          <w:color w:val="000000"/>
          <w:sz w:val="20"/>
          <w:szCs w:val="20"/>
        </w:rPr>
      </w:pPr>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5"/>
      </w:tblGrid>
      <w:tr w:rsidR="00607E8A" w:rsidRPr="00B469A2" w14:paraId="0104BE34" w14:textId="77777777" w:rsidTr="008D3B7D">
        <w:trPr>
          <w:trHeight w:val="9629"/>
        </w:trPr>
        <w:tc>
          <w:tcPr>
            <w:tcW w:w="9962" w:type="dxa"/>
            <w:vAlign w:val="center"/>
          </w:tcPr>
          <w:p w14:paraId="27BC61E8" w14:textId="77777777" w:rsidR="00607E8A" w:rsidRPr="00B469A2" w:rsidRDefault="00607E8A" w:rsidP="008D3B7D">
            <w:pPr>
              <w:ind w:right="283"/>
              <w:jc w:val="center"/>
              <w:rPr>
                <w:rFonts w:ascii="Gotham" w:eastAsia="Gotham" w:hAnsi="Gotham" w:cstheme="minorHAnsi"/>
                <w:color w:val="000000"/>
                <w:sz w:val="20"/>
                <w:szCs w:val="20"/>
              </w:rPr>
            </w:pPr>
            <w:r w:rsidRPr="00B469A2">
              <w:rPr>
                <w:rFonts w:ascii="Gotham" w:eastAsia="Gotham" w:hAnsi="Gotham" w:cstheme="minorHAnsi"/>
                <w:noProof/>
                <w:color w:val="000000"/>
              </w:rPr>
              <w:lastRenderedPageBreak/>
              <w:drawing>
                <wp:anchor distT="0" distB="0" distL="114300" distR="114300" simplePos="0" relativeHeight="251674624" behindDoc="0" locked="0" layoutInCell="1" allowOverlap="1" wp14:anchorId="036C2884" wp14:editId="4BDD646D">
                  <wp:simplePos x="0" y="0"/>
                  <wp:positionH relativeFrom="margin">
                    <wp:posOffset>278130</wp:posOffset>
                  </wp:positionH>
                  <wp:positionV relativeFrom="paragraph">
                    <wp:posOffset>-6485890</wp:posOffset>
                  </wp:positionV>
                  <wp:extent cx="4916170" cy="6479540"/>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49" t="3004" r="2133" b="3613"/>
                          <a:stretch/>
                        </pic:blipFill>
                        <pic:spPr bwMode="auto">
                          <a:xfrm>
                            <a:off x="0" y="0"/>
                            <a:ext cx="4916170" cy="6479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E0177DB" w14:textId="77777777" w:rsidR="00607E8A" w:rsidRPr="00B469A2" w:rsidRDefault="00607E8A" w:rsidP="00607E8A">
      <w:pPr>
        <w:pBdr>
          <w:top w:val="nil"/>
          <w:left w:val="nil"/>
          <w:bottom w:val="nil"/>
          <w:right w:val="nil"/>
          <w:between w:val="nil"/>
        </w:pBdr>
        <w:ind w:left="567" w:right="283"/>
        <w:jc w:val="both"/>
        <w:rPr>
          <w:rFonts w:ascii="Gotham" w:eastAsia="Gotham" w:hAnsi="Gotham" w:cstheme="minorHAnsi"/>
          <w:color w:val="000000"/>
          <w:sz w:val="10"/>
          <w:szCs w:val="10"/>
        </w:rPr>
      </w:pPr>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5"/>
      </w:tblGrid>
      <w:tr w:rsidR="00607E8A" w:rsidRPr="00B469A2" w14:paraId="3BF1D871" w14:textId="77777777" w:rsidTr="008D3B7D">
        <w:tc>
          <w:tcPr>
            <w:tcW w:w="9962" w:type="dxa"/>
          </w:tcPr>
          <w:p w14:paraId="095FD16C" w14:textId="77777777" w:rsidR="00607E8A" w:rsidRPr="00B469A2" w:rsidRDefault="00607E8A" w:rsidP="008D3B7D">
            <w:pPr>
              <w:ind w:right="283"/>
              <w:rPr>
                <w:rFonts w:ascii="Gotham" w:eastAsia="Gotham" w:hAnsi="Gotham" w:cstheme="minorHAnsi"/>
                <w:color w:val="000000"/>
                <w:sz w:val="20"/>
                <w:szCs w:val="20"/>
              </w:rPr>
            </w:pPr>
            <w:r w:rsidRPr="00B469A2">
              <w:rPr>
                <w:rFonts w:ascii="Gotham" w:eastAsia="Gotham" w:hAnsi="Gotham" w:cstheme="minorHAnsi"/>
                <w:noProof/>
                <w:color w:val="000000"/>
              </w:rPr>
              <w:lastRenderedPageBreak/>
              <w:drawing>
                <wp:anchor distT="0" distB="0" distL="114300" distR="114300" simplePos="0" relativeHeight="251675648" behindDoc="0" locked="0" layoutInCell="1" allowOverlap="1" wp14:anchorId="2AF29560" wp14:editId="221C8E2E">
                  <wp:simplePos x="0" y="0"/>
                  <wp:positionH relativeFrom="column">
                    <wp:posOffset>579120</wp:posOffset>
                  </wp:positionH>
                  <wp:positionV relativeFrom="paragraph">
                    <wp:posOffset>0</wp:posOffset>
                  </wp:positionV>
                  <wp:extent cx="4641879" cy="6480000"/>
                  <wp:effectExtent l="0" t="0" r="635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97" t="3295" r="5286" b="3348"/>
                          <a:stretch/>
                        </pic:blipFill>
                        <pic:spPr bwMode="auto">
                          <a:xfrm>
                            <a:off x="0" y="0"/>
                            <a:ext cx="4641879" cy="64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8092BB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Derivado de lo manifestado en el contenido del documento anterior, y aunado a lo que en sesión ordinaria de la Comisión Edilicia de Obras Públicas Municipales, celebrada con fecha 30 treinta de julio del presente, en la cual el Director General de Obras Públicas, Arquitecto Mario Santiago Velázquez, en su intervención reiteró que consideraba procedente el desechar la iniciativa en virtud de que, el primer aspecto, ya se encuentra atendido de manera ejecutiva por la Dirección </w:t>
      </w:r>
      <w:r w:rsidRPr="00B469A2">
        <w:rPr>
          <w:rFonts w:ascii="Gotham" w:hAnsi="Gotham" w:cs="Arial"/>
          <w:sz w:val="20"/>
          <w:szCs w:val="20"/>
        </w:rPr>
        <w:lastRenderedPageBreak/>
        <w:t xml:space="preserve">correspondiente, y en el segundo de ellos, tres de las calles cuentan con el servicio en condiciones que permiten su adecuado servicio, y en el caso específico de la calle Flor de Azahar, lamentablemente dicha vialidad se encuentra por debajo del nivel de superficie de las otras calles y aunado a que la pendiente natural de dicha superficie va en dirección del nuevo periférico, en cuyo caso, se tendrá que proyectar una línea de descarga hacía la colonia Luis Donaldo Colosio, con una distancia superior a los seiscientos metros, lo cual lo hace técnica y presupuestalmente inviable. </w:t>
      </w:r>
    </w:p>
    <w:p w14:paraId="22DF3113" w14:textId="77777777" w:rsidR="00607E8A" w:rsidRPr="00B469A2" w:rsidRDefault="00607E8A" w:rsidP="00607E8A">
      <w:pPr>
        <w:jc w:val="both"/>
        <w:rPr>
          <w:rFonts w:ascii="Gotham" w:hAnsi="Gotham" w:cs="Arial"/>
          <w:sz w:val="20"/>
          <w:szCs w:val="20"/>
        </w:rPr>
      </w:pPr>
    </w:p>
    <w:p w14:paraId="676A69B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En virtud de lo anteriormente expuesto, fundado y a la información proporcionada por el Director General de Obras Públicas, los suscritos Regidores arribamos a las siguientes: </w:t>
      </w:r>
    </w:p>
    <w:p w14:paraId="786653B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 </w:t>
      </w:r>
    </w:p>
    <w:p w14:paraId="08A68334"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 O N C L U S I O N E S</w:t>
      </w:r>
    </w:p>
    <w:p w14:paraId="77040EC5" w14:textId="77777777" w:rsidR="00607E8A" w:rsidRPr="00B469A2" w:rsidRDefault="00607E8A" w:rsidP="00607E8A">
      <w:pPr>
        <w:jc w:val="both"/>
        <w:rPr>
          <w:rFonts w:ascii="Gotham" w:hAnsi="Gotham" w:cs="Arial"/>
          <w:sz w:val="20"/>
          <w:szCs w:val="20"/>
        </w:rPr>
      </w:pPr>
    </w:p>
    <w:p w14:paraId="71B7943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Es de rechazar a través del presente dictamen la iniciativa tiene por objeto integrar al Plan Operativo Anual de Obra Pública 2025, dos obras de introducción de línea de drenaje; una en la colonia Del Sur y la segunda en la colonia Tulipanes, ambas de este municipio de Tonalá, Jalisco. </w:t>
      </w:r>
    </w:p>
    <w:p w14:paraId="2ABD5374" w14:textId="77777777" w:rsidR="00607E8A" w:rsidRPr="00B469A2" w:rsidRDefault="00607E8A" w:rsidP="00607E8A">
      <w:pPr>
        <w:jc w:val="both"/>
        <w:rPr>
          <w:rFonts w:ascii="Gotham" w:hAnsi="Gotham" w:cs="Arial"/>
          <w:sz w:val="20"/>
          <w:szCs w:val="20"/>
        </w:rPr>
      </w:pPr>
    </w:p>
    <w:p w14:paraId="3C374469"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C U E R D O</w:t>
      </w:r>
    </w:p>
    <w:p w14:paraId="2F483D9F" w14:textId="77777777" w:rsidR="00607E8A" w:rsidRPr="00B469A2" w:rsidRDefault="00607E8A" w:rsidP="00607E8A">
      <w:pPr>
        <w:jc w:val="both"/>
        <w:rPr>
          <w:rFonts w:ascii="Gotham" w:hAnsi="Gotham" w:cs="Arial"/>
          <w:sz w:val="20"/>
          <w:szCs w:val="20"/>
        </w:rPr>
      </w:pPr>
    </w:p>
    <w:p w14:paraId="0170CF9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ÚNICO.- Se tiene por rechazada la iniciativa turnada mediante el Acuerdo de Cabildo número 1151 mil ciento cincuenta y uno, derivado de la Sesión Ordinaria de Ayuntamiento de fecha 30 treinta de agosto de 2024 dos mil veinticuatro; la cual tiene por objeto integrar al Plan Operativo Anual de Obra Pública 2025, dos obras de introducción de línea de drenaje, una en la colonia Del Sur y la segunda en la colonia Tulipanes, ambas de este municipio de Tonalá, Jalisco, para que se archive como asunto concluido.</w:t>
      </w:r>
    </w:p>
    <w:p w14:paraId="5FD76FC6" w14:textId="77777777" w:rsidR="00607E8A" w:rsidRPr="00B469A2" w:rsidRDefault="00607E8A" w:rsidP="00607E8A">
      <w:pPr>
        <w:jc w:val="both"/>
        <w:rPr>
          <w:rFonts w:ascii="Gotham" w:hAnsi="Gotham" w:cs="Arial"/>
          <w:sz w:val="20"/>
          <w:szCs w:val="20"/>
        </w:rPr>
      </w:pPr>
    </w:p>
    <w:p w14:paraId="66E7DC1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67F25503" w14:textId="77777777" w:rsidR="00607E8A" w:rsidRPr="00B469A2" w:rsidRDefault="00607E8A" w:rsidP="00607E8A">
      <w:pPr>
        <w:jc w:val="both"/>
        <w:rPr>
          <w:rFonts w:ascii="Gotham" w:hAnsi="Gotham" w:cs="Arial"/>
          <w:sz w:val="20"/>
          <w:szCs w:val="20"/>
        </w:rPr>
      </w:pPr>
    </w:p>
    <w:p w14:paraId="56B42FF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59A071A4" w14:textId="77777777" w:rsidR="00607E8A" w:rsidRPr="00B469A2" w:rsidRDefault="00607E8A" w:rsidP="00607E8A">
      <w:pPr>
        <w:jc w:val="both"/>
        <w:rPr>
          <w:rFonts w:ascii="Gotham" w:hAnsi="Gotham" w:cs="Arial"/>
          <w:sz w:val="20"/>
          <w:szCs w:val="20"/>
        </w:rPr>
      </w:pPr>
    </w:p>
    <w:p w14:paraId="7B347DC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27CA86BA" w14:textId="77777777" w:rsidR="00607E8A" w:rsidRPr="00B469A2" w:rsidRDefault="00607E8A" w:rsidP="00607E8A">
      <w:pPr>
        <w:jc w:val="both"/>
        <w:rPr>
          <w:rFonts w:ascii="Gotham" w:hAnsi="Gotham" w:cs="Arial"/>
          <w:sz w:val="20"/>
          <w:szCs w:val="20"/>
        </w:rPr>
      </w:pPr>
    </w:p>
    <w:p w14:paraId="1F9F470B"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3C7530B0" w14:textId="77777777" w:rsidR="00607E8A" w:rsidRPr="00B469A2" w:rsidRDefault="00607E8A" w:rsidP="00607E8A">
      <w:pPr>
        <w:jc w:val="both"/>
        <w:rPr>
          <w:rFonts w:ascii="Gotham" w:hAnsi="Gotham" w:cs="Arial"/>
          <w:sz w:val="20"/>
          <w:szCs w:val="20"/>
        </w:rPr>
      </w:pPr>
    </w:p>
    <w:p w14:paraId="76D9928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13D7F10F" w14:textId="77777777" w:rsidR="00607E8A" w:rsidRPr="00B469A2" w:rsidRDefault="00607E8A" w:rsidP="00607E8A">
      <w:pPr>
        <w:jc w:val="both"/>
        <w:rPr>
          <w:rFonts w:ascii="Gotham" w:hAnsi="Gotham"/>
          <w:sz w:val="20"/>
          <w:szCs w:val="20"/>
        </w:rPr>
      </w:pPr>
    </w:p>
    <w:p w14:paraId="5E478B03" w14:textId="77777777" w:rsidR="00607E8A" w:rsidRPr="00B469A2" w:rsidRDefault="00607E8A" w:rsidP="00607E8A">
      <w:pPr>
        <w:jc w:val="both"/>
        <w:rPr>
          <w:rFonts w:ascii="Gotham" w:hAnsi="Gotham"/>
          <w:sz w:val="20"/>
          <w:szCs w:val="20"/>
        </w:rPr>
      </w:pPr>
    </w:p>
    <w:p w14:paraId="79ACE5A0"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296</w:t>
      </w:r>
    </w:p>
    <w:p w14:paraId="78F22EC5"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 xml:space="preserve">Tercer Dictamen de Comisión.- </w:t>
      </w:r>
      <w:r w:rsidRPr="00B469A2">
        <w:rPr>
          <w:rFonts w:ascii="Gotham" w:hAnsi="Gotham"/>
          <w:sz w:val="20"/>
          <w:szCs w:val="20"/>
        </w:rPr>
        <w:t xml:space="preserve">En uso de la voz el Presidente Municipal, Sergio Armando Chávez Dávalos, expresa que, se da cuenta del dictamen que presenta </w:t>
      </w:r>
      <w:r w:rsidRPr="00B469A2">
        <w:rPr>
          <w:rFonts w:ascii="Gotham" w:hAnsi="Gotham" w:cs="Arial"/>
          <w:sz w:val="20"/>
          <w:szCs w:val="20"/>
        </w:rPr>
        <w:t>la Comisión Edilicia de Hacienda Municipal y Presupuestos.</w:t>
      </w:r>
    </w:p>
    <w:p w14:paraId="7DF9414F" w14:textId="77777777" w:rsidR="00607E8A" w:rsidRPr="00B469A2" w:rsidRDefault="00607E8A" w:rsidP="00607E8A">
      <w:pPr>
        <w:jc w:val="both"/>
        <w:rPr>
          <w:rFonts w:ascii="Gotham" w:hAnsi="Gotham" w:cs="Arial"/>
          <w:sz w:val="20"/>
          <w:szCs w:val="20"/>
        </w:rPr>
      </w:pPr>
    </w:p>
    <w:p w14:paraId="5E4B7CB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Los regidores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w:t>
      </w:r>
      <w:r w:rsidRPr="00B469A2">
        <w:rPr>
          <w:rFonts w:ascii="Gotham" w:hAnsi="Gotham" w:cs="Arial"/>
          <w:sz w:val="20"/>
          <w:szCs w:val="20"/>
        </w:rPr>
        <w:lastRenderedPageBreak/>
        <w:t xml:space="preserve">artículos diversos de la Ley del Gobierno y la Administración Pública Municipal del Estado de Jalisco; así como los relativos del Reglamento del Gobierno y la Administración Pública del Ayuntamiento Constitucional de Tonalá, Jalisco, nos permitimos presentar a la alta y distinguida consideración de este Ayuntamiento en Pleno, el presente dictamen que tiene por objeto celebrar contrato de comodato con la Asociación Civil “Bienestar Comunitario de Colinas de Tonalá”, basándonos para ello en los siguientes: </w:t>
      </w:r>
    </w:p>
    <w:p w14:paraId="10FD6768" w14:textId="77777777" w:rsidR="00607E8A" w:rsidRPr="00B469A2" w:rsidRDefault="00607E8A" w:rsidP="00607E8A">
      <w:pPr>
        <w:jc w:val="both"/>
        <w:rPr>
          <w:rFonts w:ascii="Gotham" w:hAnsi="Gotham" w:cs="Arial"/>
          <w:sz w:val="20"/>
          <w:szCs w:val="20"/>
        </w:rPr>
      </w:pPr>
    </w:p>
    <w:p w14:paraId="6474C736"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N T E C E D E N T E S</w:t>
      </w:r>
    </w:p>
    <w:p w14:paraId="6F0B58ED" w14:textId="77777777" w:rsidR="00607E8A" w:rsidRPr="00B469A2" w:rsidRDefault="00607E8A" w:rsidP="00607E8A">
      <w:pPr>
        <w:jc w:val="both"/>
        <w:rPr>
          <w:rFonts w:ascii="Gotham" w:hAnsi="Gotham" w:cs="Arial"/>
          <w:sz w:val="20"/>
          <w:szCs w:val="20"/>
        </w:rPr>
      </w:pPr>
    </w:p>
    <w:p w14:paraId="215F7509"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Mediante acuerdo número 215 de la Sesión Ordinaria de Ayuntamiento, celebrada el 26 de junio del año 2025, se aprobó turnar a la Comisión de Hacienda Municipal y Presupuestos, la iniciativa presentada por la Regidora Juncal Solano Flores, misma que se transcribe a continuación: </w:t>
      </w:r>
    </w:p>
    <w:p w14:paraId="66199456" w14:textId="77777777" w:rsidR="00607E8A" w:rsidRPr="00B469A2" w:rsidRDefault="00607E8A" w:rsidP="00607E8A">
      <w:pPr>
        <w:jc w:val="both"/>
        <w:rPr>
          <w:rFonts w:ascii="Gotham" w:hAnsi="Gotham" w:cs="Arial"/>
          <w:sz w:val="20"/>
          <w:szCs w:val="20"/>
        </w:rPr>
      </w:pPr>
    </w:p>
    <w:p w14:paraId="7E5C9EAD" w14:textId="77777777" w:rsidR="00607E8A" w:rsidRPr="000D75C2" w:rsidRDefault="00607E8A" w:rsidP="00607E8A">
      <w:pPr>
        <w:pStyle w:val="western"/>
        <w:spacing w:before="0" w:beforeAutospacing="0"/>
        <w:ind w:left="851" w:right="283"/>
        <w:jc w:val="right"/>
        <w:rPr>
          <w:rFonts w:ascii="Gotham" w:hAnsi="Gotham" w:cs="Arial"/>
          <w:b/>
          <w:i/>
          <w:iCs/>
          <w:sz w:val="19"/>
          <w:szCs w:val="19"/>
          <w:u w:val="single"/>
        </w:rPr>
      </w:pPr>
      <w:r w:rsidRPr="000D75C2">
        <w:rPr>
          <w:rFonts w:ascii="Gotham" w:hAnsi="Gotham" w:cs="Arial"/>
          <w:b/>
          <w:i/>
          <w:iCs/>
          <w:sz w:val="19"/>
          <w:szCs w:val="19"/>
          <w:u w:val="single"/>
        </w:rPr>
        <w:t>ACUERDO NO. 215</w:t>
      </w:r>
    </w:p>
    <w:p w14:paraId="42404138" w14:textId="77777777" w:rsidR="00607E8A" w:rsidRPr="00B469A2" w:rsidRDefault="00607E8A" w:rsidP="00607E8A">
      <w:pPr>
        <w:ind w:left="851" w:right="283"/>
        <w:jc w:val="both"/>
        <w:rPr>
          <w:rFonts w:ascii="Gotham" w:hAnsi="Gotham" w:cs="Arial"/>
          <w:i/>
          <w:sz w:val="19"/>
          <w:szCs w:val="19"/>
        </w:rPr>
      </w:pPr>
      <w:r w:rsidRPr="00B469A2">
        <w:rPr>
          <w:rFonts w:ascii="Gotham" w:hAnsi="Gotham" w:cs="Arial"/>
          <w:b/>
          <w:bCs/>
          <w:i/>
          <w:smallCaps/>
          <w:sz w:val="19"/>
          <w:szCs w:val="19"/>
        </w:rPr>
        <w:t>Vigésimo Tercera Iniciativa con Turno a Comisión</w:t>
      </w:r>
      <w:r w:rsidRPr="00B469A2">
        <w:rPr>
          <w:rFonts w:ascii="Gotham" w:hAnsi="Gotham" w:cs="Arial"/>
          <w:b/>
          <w:bCs/>
          <w:i/>
          <w:sz w:val="19"/>
          <w:szCs w:val="19"/>
        </w:rPr>
        <w:t xml:space="preserve">.- </w:t>
      </w:r>
      <w:r w:rsidRPr="00B469A2">
        <w:rPr>
          <w:rFonts w:ascii="Gotham" w:hAnsi="Gotham" w:cs="Arial"/>
          <w:i/>
          <w:sz w:val="19"/>
          <w:szCs w:val="19"/>
        </w:rPr>
        <w:t>En uso de la voz la Regidora Juncal Solano Flores, menciona que, la que suscribe, Regidora de este Ayuntamiento, Abogada Juncal Solano Flores, en uso de las facultades y atribuciones que me confiere el artículo 115, fracción II de la Constitución Política de los Estados Unidos Mexicanos; los artículos 77 y 86 de la Constitución Política del Estado de Jalisco; los artículos 10, fracción I; 47 y 48 de la Ley del Gobierno y la Administración Pública Municipal del Estado de Jalisco; artículos 10, 11 y 82 del Reglamento para el Funcionamiento Interno de Sesiones del Ayuntamiento Constitucional de Tonalá, Jalisco; y demás relativos aplicables, someto a la consideración de este H. Ayuntamiento en Pleno la presente iniciativa con turno a comisión, que tiene por objeto aprobar la suscripción de un contrato de arrendamiento simbólico entre este Ayuntamiento Constitucional y la Asociación Vecinal de Colinas de Tonalá, con el fin de otorgar el uso de un inmueble municipal, ubicado en Colina Sur #3180, dentro del Centro Comunitario del fraccionamiento, por la presente administración, debiendo renovarse anualmente, en razón a la siguiente:</w:t>
      </w:r>
    </w:p>
    <w:p w14:paraId="3612CA40" w14:textId="77777777" w:rsidR="00607E8A" w:rsidRPr="00B469A2" w:rsidRDefault="00607E8A" w:rsidP="00607E8A">
      <w:pPr>
        <w:ind w:left="851" w:right="283"/>
        <w:jc w:val="both"/>
        <w:rPr>
          <w:rFonts w:ascii="Gotham" w:hAnsi="Gotham" w:cs="Arial"/>
          <w:i/>
          <w:sz w:val="19"/>
          <w:szCs w:val="19"/>
        </w:rPr>
      </w:pPr>
    </w:p>
    <w:p w14:paraId="09E5C8FA" w14:textId="2683BFE5" w:rsidR="00607E8A" w:rsidRPr="00B469A2" w:rsidRDefault="00607E8A" w:rsidP="00607E8A">
      <w:pPr>
        <w:ind w:left="851" w:right="283"/>
        <w:jc w:val="center"/>
        <w:rPr>
          <w:rFonts w:ascii="Gotham" w:hAnsi="Gotham" w:cs="Arial"/>
          <w:i/>
          <w:sz w:val="19"/>
          <w:szCs w:val="19"/>
        </w:rPr>
      </w:pPr>
      <w:r w:rsidRPr="00B469A2">
        <w:rPr>
          <w:rFonts w:ascii="Gotham" w:hAnsi="Gotham" w:cs="Arial"/>
          <w:i/>
          <w:sz w:val="19"/>
          <w:szCs w:val="19"/>
        </w:rPr>
        <w:t>E</w:t>
      </w:r>
      <w:r w:rsidR="00602CB5">
        <w:rPr>
          <w:rFonts w:ascii="Gotham" w:hAnsi="Gotham" w:cs="Arial"/>
          <w:i/>
          <w:sz w:val="19"/>
          <w:szCs w:val="19"/>
        </w:rPr>
        <w:t xml:space="preserve"> </w:t>
      </w:r>
      <w:r w:rsidRPr="00B469A2">
        <w:rPr>
          <w:rFonts w:ascii="Gotham" w:hAnsi="Gotham" w:cs="Arial"/>
          <w:i/>
          <w:sz w:val="19"/>
          <w:szCs w:val="19"/>
        </w:rPr>
        <w:t>X</w:t>
      </w:r>
      <w:r w:rsidR="00602CB5">
        <w:rPr>
          <w:rFonts w:ascii="Gotham" w:hAnsi="Gotham" w:cs="Arial"/>
          <w:i/>
          <w:sz w:val="19"/>
          <w:szCs w:val="19"/>
        </w:rPr>
        <w:t xml:space="preserve"> </w:t>
      </w:r>
      <w:r w:rsidRPr="00B469A2">
        <w:rPr>
          <w:rFonts w:ascii="Gotham" w:hAnsi="Gotham" w:cs="Arial"/>
          <w:i/>
          <w:sz w:val="19"/>
          <w:szCs w:val="19"/>
        </w:rPr>
        <w:t>P</w:t>
      </w:r>
      <w:r w:rsidR="00602CB5">
        <w:rPr>
          <w:rFonts w:ascii="Gotham" w:hAnsi="Gotham" w:cs="Arial"/>
          <w:i/>
          <w:sz w:val="19"/>
          <w:szCs w:val="19"/>
        </w:rPr>
        <w:t xml:space="preserve"> </w:t>
      </w:r>
      <w:r w:rsidRPr="00B469A2">
        <w:rPr>
          <w:rFonts w:ascii="Gotham" w:hAnsi="Gotham" w:cs="Arial"/>
          <w:i/>
          <w:sz w:val="19"/>
          <w:szCs w:val="19"/>
        </w:rPr>
        <w:t>O</w:t>
      </w:r>
      <w:r w:rsidR="00602CB5">
        <w:rPr>
          <w:rFonts w:ascii="Gotham" w:hAnsi="Gotham" w:cs="Arial"/>
          <w:i/>
          <w:sz w:val="19"/>
          <w:szCs w:val="19"/>
        </w:rPr>
        <w:t xml:space="preserve"> </w:t>
      </w:r>
      <w:r w:rsidRPr="00B469A2">
        <w:rPr>
          <w:rFonts w:ascii="Gotham" w:hAnsi="Gotham" w:cs="Arial"/>
          <w:i/>
          <w:sz w:val="19"/>
          <w:szCs w:val="19"/>
        </w:rPr>
        <w:t>S</w:t>
      </w:r>
      <w:r w:rsidR="00602CB5">
        <w:rPr>
          <w:rFonts w:ascii="Gotham" w:hAnsi="Gotham" w:cs="Arial"/>
          <w:i/>
          <w:sz w:val="19"/>
          <w:szCs w:val="19"/>
        </w:rPr>
        <w:t xml:space="preserve"> </w:t>
      </w:r>
      <w:r w:rsidRPr="00B469A2">
        <w:rPr>
          <w:rFonts w:ascii="Gotham" w:hAnsi="Gotham" w:cs="Arial"/>
          <w:i/>
          <w:sz w:val="19"/>
          <w:szCs w:val="19"/>
        </w:rPr>
        <w:t>I</w:t>
      </w:r>
      <w:r w:rsidR="00602CB5">
        <w:rPr>
          <w:rFonts w:ascii="Gotham" w:hAnsi="Gotham" w:cs="Arial"/>
          <w:i/>
          <w:sz w:val="19"/>
          <w:szCs w:val="19"/>
        </w:rPr>
        <w:t xml:space="preserve"> </w:t>
      </w:r>
      <w:r w:rsidRPr="00B469A2">
        <w:rPr>
          <w:rFonts w:ascii="Gotham" w:hAnsi="Gotham" w:cs="Arial"/>
          <w:i/>
          <w:sz w:val="19"/>
          <w:szCs w:val="19"/>
        </w:rPr>
        <w:t>C</w:t>
      </w:r>
      <w:r w:rsidR="00602CB5">
        <w:rPr>
          <w:rFonts w:ascii="Gotham" w:hAnsi="Gotham" w:cs="Arial"/>
          <w:i/>
          <w:sz w:val="19"/>
          <w:szCs w:val="19"/>
        </w:rPr>
        <w:t xml:space="preserve"> </w:t>
      </w:r>
      <w:r w:rsidRPr="00B469A2">
        <w:rPr>
          <w:rFonts w:ascii="Gotham" w:hAnsi="Gotham" w:cs="Arial"/>
          <w:i/>
          <w:sz w:val="19"/>
          <w:szCs w:val="19"/>
        </w:rPr>
        <w:t>I</w:t>
      </w:r>
      <w:r w:rsidR="00602CB5">
        <w:rPr>
          <w:rFonts w:ascii="Gotham" w:hAnsi="Gotham" w:cs="Arial"/>
          <w:i/>
          <w:sz w:val="19"/>
          <w:szCs w:val="19"/>
        </w:rPr>
        <w:t xml:space="preserve"> </w:t>
      </w:r>
      <w:r w:rsidRPr="00B469A2">
        <w:rPr>
          <w:rFonts w:ascii="Gotham" w:hAnsi="Gotham" w:cs="Arial"/>
          <w:i/>
          <w:sz w:val="19"/>
          <w:szCs w:val="19"/>
        </w:rPr>
        <w:t>Ó</w:t>
      </w:r>
      <w:r w:rsidR="00602CB5">
        <w:rPr>
          <w:rFonts w:ascii="Gotham" w:hAnsi="Gotham" w:cs="Arial"/>
          <w:i/>
          <w:sz w:val="19"/>
          <w:szCs w:val="19"/>
        </w:rPr>
        <w:t xml:space="preserve"> </w:t>
      </w:r>
      <w:r w:rsidRPr="00B469A2">
        <w:rPr>
          <w:rFonts w:ascii="Gotham" w:hAnsi="Gotham" w:cs="Arial"/>
          <w:i/>
          <w:sz w:val="19"/>
          <w:szCs w:val="19"/>
        </w:rPr>
        <w:t>N</w:t>
      </w:r>
      <w:r w:rsidR="00602CB5">
        <w:rPr>
          <w:rFonts w:ascii="Gotham" w:hAnsi="Gotham" w:cs="Arial"/>
          <w:i/>
          <w:sz w:val="19"/>
          <w:szCs w:val="19"/>
        </w:rPr>
        <w:t xml:space="preserve">  </w:t>
      </w:r>
      <w:r w:rsidRPr="00B469A2">
        <w:rPr>
          <w:rFonts w:ascii="Gotham" w:hAnsi="Gotham" w:cs="Arial"/>
          <w:i/>
          <w:sz w:val="19"/>
          <w:szCs w:val="19"/>
        </w:rPr>
        <w:t xml:space="preserve"> D E</w:t>
      </w:r>
      <w:r w:rsidR="00602CB5">
        <w:rPr>
          <w:rFonts w:ascii="Gotham" w:hAnsi="Gotham" w:cs="Arial"/>
          <w:i/>
          <w:sz w:val="19"/>
          <w:szCs w:val="19"/>
        </w:rPr>
        <w:t xml:space="preserve">  </w:t>
      </w:r>
      <w:r w:rsidRPr="00B469A2">
        <w:rPr>
          <w:rFonts w:ascii="Gotham" w:hAnsi="Gotham" w:cs="Arial"/>
          <w:i/>
          <w:sz w:val="19"/>
          <w:szCs w:val="19"/>
        </w:rPr>
        <w:t xml:space="preserve"> M</w:t>
      </w:r>
      <w:r w:rsidR="00602CB5">
        <w:rPr>
          <w:rFonts w:ascii="Gotham" w:hAnsi="Gotham" w:cs="Arial"/>
          <w:i/>
          <w:sz w:val="19"/>
          <w:szCs w:val="19"/>
        </w:rPr>
        <w:t xml:space="preserve"> </w:t>
      </w:r>
      <w:r w:rsidRPr="00B469A2">
        <w:rPr>
          <w:rFonts w:ascii="Gotham" w:hAnsi="Gotham" w:cs="Arial"/>
          <w:i/>
          <w:sz w:val="19"/>
          <w:szCs w:val="19"/>
        </w:rPr>
        <w:t>O</w:t>
      </w:r>
      <w:r w:rsidR="00602CB5">
        <w:rPr>
          <w:rFonts w:ascii="Gotham" w:hAnsi="Gotham" w:cs="Arial"/>
          <w:i/>
          <w:sz w:val="19"/>
          <w:szCs w:val="19"/>
        </w:rPr>
        <w:t xml:space="preserve"> </w:t>
      </w:r>
      <w:r w:rsidRPr="00B469A2">
        <w:rPr>
          <w:rFonts w:ascii="Gotham" w:hAnsi="Gotham" w:cs="Arial"/>
          <w:i/>
          <w:sz w:val="19"/>
          <w:szCs w:val="19"/>
        </w:rPr>
        <w:t>T</w:t>
      </w:r>
      <w:r w:rsidR="00602CB5">
        <w:rPr>
          <w:rFonts w:ascii="Gotham" w:hAnsi="Gotham" w:cs="Arial"/>
          <w:i/>
          <w:sz w:val="19"/>
          <w:szCs w:val="19"/>
        </w:rPr>
        <w:t xml:space="preserve"> </w:t>
      </w:r>
      <w:r w:rsidRPr="00B469A2">
        <w:rPr>
          <w:rFonts w:ascii="Gotham" w:hAnsi="Gotham" w:cs="Arial"/>
          <w:i/>
          <w:sz w:val="19"/>
          <w:szCs w:val="19"/>
        </w:rPr>
        <w:t>I</w:t>
      </w:r>
      <w:r w:rsidR="00602CB5">
        <w:rPr>
          <w:rFonts w:ascii="Gotham" w:hAnsi="Gotham" w:cs="Arial"/>
          <w:i/>
          <w:sz w:val="19"/>
          <w:szCs w:val="19"/>
        </w:rPr>
        <w:t xml:space="preserve"> </w:t>
      </w:r>
      <w:r w:rsidRPr="00B469A2">
        <w:rPr>
          <w:rFonts w:ascii="Gotham" w:hAnsi="Gotham" w:cs="Arial"/>
          <w:i/>
          <w:sz w:val="19"/>
          <w:szCs w:val="19"/>
        </w:rPr>
        <w:t>V</w:t>
      </w:r>
      <w:r w:rsidR="00602CB5">
        <w:rPr>
          <w:rFonts w:ascii="Gotham" w:hAnsi="Gotham" w:cs="Arial"/>
          <w:i/>
          <w:sz w:val="19"/>
          <w:szCs w:val="19"/>
        </w:rPr>
        <w:t xml:space="preserve"> </w:t>
      </w:r>
      <w:r w:rsidRPr="00B469A2">
        <w:rPr>
          <w:rFonts w:ascii="Gotham" w:hAnsi="Gotham" w:cs="Arial"/>
          <w:i/>
          <w:sz w:val="19"/>
          <w:szCs w:val="19"/>
        </w:rPr>
        <w:t>O</w:t>
      </w:r>
      <w:r w:rsidR="00602CB5">
        <w:rPr>
          <w:rFonts w:ascii="Gotham" w:hAnsi="Gotham" w:cs="Arial"/>
          <w:i/>
          <w:sz w:val="19"/>
          <w:szCs w:val="19"/>
        </w:rPr>
        <w:t xml:space="preserve"> </w:t>
      </w:r>
      <w:r w:rsidRPr="00B469A2">
        <w:rPr>
          <w:rFonts w:ascii="Gotham" w:hAnsi="Gotham" w:cs="Arial"/>
          <w:i/>
          <w:sz w:val="19"/>
          <w:szCs w:val="19"/>
        </w:rPr>
        <w:t>S</w:t>
      </w:r>
    </w:p>
    <w:p w14:paraId="4F5BDC7C" w14:textId="77777777" w:rsidR="00607E8A" w:rsidRPr="00B469A2" w:rsidRDefault="00607E8A" w:rsidP="00607E8A">
      <w:pPr>
        <w:ind w:left="851" w:right="283"/>
        <w:jc w:val="both"/>
        <w:rPr>
          <w:rFonts w:ascii="Gotham" w:hAnsi="Gotham" w:cs="Arial"/>
          <w:i/>
          <w:sz w:val="19"/>
          <w:szCs w:val="19"/>
        </w:rPr>
      </w:pPr>
    </w:p>
    <w:p w14:paraId="12266DB2" w14:textId="77777777" w:rsidR="00607E8A" w:rsidRPr="00B469A2" w:rsidRDefault="00607E8A">
      <w:pPr>
        <w:pStyle w:val="Prrafodelista"/>
        <w:numPr>
          <w:ilvl w:val="0"/>
          <w:numId w:val="138"/>
        </w:numPr>
        <w:ind w:left="1276" w:right="283" w:hanging="425"/>
        <w:contextualSpacing w:val="0"/>
        <w:jc w:val="both"/>
        <w:rPr>
          <w:rFonts w:ascii="Gotham" w:hAnsi="Gotham" w:cs="Arial"/>
          <w:i/>
          <w:sz w:val="19"/>
          <w:szCs w:val="19"/>
        </w:rPr>
      </w:pPr>
      <w:r w:rsidRPr="00B469A2">
        <w:rPr>
          <w:rFonts w:ascii="Gotham" w:hAnsi="Gotham" w:cs="Arial"/>
          <w:i/>
          <w:sz w:val="19"/>
          <w:szCs w:val="19"/>
        </w:rPr>
        <w:t>En el fraccionamiento Colinas de Tonalá, habitan cerca de 1,150 familias; es un fraccionamiento en crecimiento por lo que es de vital importancia fomentar la participación social para que su evolución se desarrolle de forma armónica y ordenada, el ofrecer un espacio para que los ciudadanos realicen gestiones ante la mesa directiva es prioritario, por un lado le permite a la mesa directiva contar con un lugar físico, accesible y adecuado para llevar a cabo sus funciones de manera eficiente y eficaz y por el otro lado, los ciudadanos cuentan con una área en la que pueden llevar a cabo sus trámites diversos de forma ágil y oportuna en un lugar accesible, confortable y cerca de su vivienda, evitando realizar desplazamientos a lugares fuera del fraccionamiento y muchas veces no aptos para la gestión administrativa y la atención adecuada a la comunidad vecinal.</w:t>
      </w:r>
    </w:p>
    <w:p w14:paraId="674B07AC" w14:textId="77777777" w:rsidR="00607E8A" w:rsidRPr="00B469A2" w:rsidRDefault="00607E8A" w:rsidP="00607E8A">
      <w:pPr>
        <w:ind w:left="1276" w:right="283" w:hanging="425"/>
        <w:jc w:val="both"/>
        <w:rPr>
          <w:rFonts w:ascii="Gotham" w:hAnsi="Gotham" w:cs="Arial"/>
          <w:i/>
          <w:sz w:val="19"/>
          <w:szCs w:val="19"/>
        </w:rPr>
      </w:pPr>
    </w:p>
    <w:p w14:paraId="447252A9" w14:textId="77777777" w:rsidR="00607E8A" w:rsidRPr="00B469A2" w:rsidRDefault="00607E8A">
      <w:pPr>
        <w:pStyle w:val="Prrafodelista"/>
        <w:numPr>
          <w:ilvl w:val="0"/>
          <w:numId w:val="138"/>
        </w:numPr>
        <w:ind w:left="1276" w:right="283" w:hanging="425"/>
        <w:contextualSpacing w:val="0"/>
        <w:jc w:val="both"/>
        <w:rPr>
          <w:rFonts w:ascii="Gotham" w:hAnsi="Gotham" w:cs="Arial"/>
          <w:i/>
          <w:sz w:val="19"/>
          <w:szCs w:val="19"/>
        </w:rPr>
      </w:pPr>
      <w:r w:rsidRPr="00B469A2">
        <w:rPr>
          <w:rFonts w:ascii="Gotham" w:hAnsi="Gotham" w:cs="Arial"/>
          <w:i/>
          <w:sz w:val="19"/>
          <w:szCs w:val="19"/>
        </w:rPr>
        <w:t>Los gobiernos municipales y estatal, deben hacer uso eficiente de su patrimonio y una forma de conservarlo en buenas condiciones y además de fomentar la participación ciudadana, es el otorgamiento responsable de comodatos a los ciudadanos que llevan a cabo una labor social que fortalece el tejido social, el sentido de pertenencia y además auspicia la convivencia sana entre vecinos, al dispones de un espacio común que beneficia a todos.</w:t>
      </w:r>
    </w:p>
    <w:p w14:paraId="70D9FCED" w14:textId="77777777" w:rsidR="00607E8A" w:rsidRPr="00B469A2" w:rsidRDefault="00607E8A" w:rsidP="00607E8A">
      <w:pPr>
        <w:pStyle w:val="Prrafodelista"/>
        <w:ind w:left="1276" w:right="283" w:hanging="425"/>
        <w:contextualSpacing w:val="0"/>
        <w:jc w:val="both"/>
        <w:rPr>
          <w:rFonts w:ascii="Gotham" w:hAnsi="Gotham" w:cs="Arial"/>
          <w:i/>
          <w:sz w:val="19"/>
          <w:szCs w:val="19"/>
        </w:rPr>
      </w:pPr>
    </w:p>
    <w:p w14:paraId="75C900A3" w14:textId="77777777" w:rsidR="00607E8A" w:rsidRPr="00B469A2" w:rsidRDefault="00607E8A">
      <w:pPr>
        <w:pStyle w:val="Prrafodelista"/>
        <w:numPr>
          <w:ilvl w:val="0"/>
          <w:numId w:val="138"/>
        </w:numPr>
        <w:ind w:left="1276" w:right="283" w:hanging="425"/>
        <w:contextualSpacing w:val="0"/>
        <w:jc w:val="both"/>
        <w:rPr>
          <w:rFonts w:ascii="Gotham" w:hAnsi="Gotham" w:cs="Arial"/>
          <w:i/>
          <w:sz w:val="19"/>
          <w:szCs w:val="19"/>
        </w:rPr>
      </w:pPr>
      <w:r w:rsidRPr="00B469A2">
        <w:rPr>
          <w:rFonts w:ascii="Gotham" w:hAnsi="Gotham" w:cs="Arial"/>
          <w:i/>
          <w:sz w:val="19"/>
          <w:szCs w:val="19"/>
        </w:rPr>
        <w:t xml:space="preserve">El contar con un espacio otorgado por el Ayuntamiento de Tonalá, en este caso al fraccionamiento Colinas de Tonalá, beneficia al municipio porque existe un compromiso para el cuidado responsable del propio inmueble y por otro lado los vecinos, cuentan con un espacio digno para la gestión administrativa. </w:t>
      </w:r>
    </w:p>
    <w:p w14:paraId="3B2A66D3" w14:textId="77777777" w:rsidR="00607E8A" w:rsidRPr="00B469A2" w:rsidRDefault="00607E8A" w:rsidP="00607E8A">
      <w:pPr>
        <w:pStyle w:val="Prrafodelista"/>
        <w:ind w:left="1276" w:right="283" w:hanging="425"/>
        <w:contextualSpacing w:val="0"/>
        <w:jc w:val="both"/>
        <w:rPr>
          <w:rFonts w:ascii="Gotham" w:hAnsi="Gotham" w:cs="Arial"/>
          <w:i/>
          <w:sz w:val="19"/>
          <w:szCs w:val="19"/>
        </w:rPr>
      </w:pPr>
    </w:p>
    <w:p w14:paraId="64B77EFF" w14:textId="77777777" w:rsidR="00607E8A" w:rsidRPr="00B469A2" w:rsidRDefault="00607E8A">
      <w:pPr>
        <w:pStyle w:val="Prrafodelista"/>
        <w:numPr>
          <w:ilvl w:val="0"/>
          <w:numId w:val="138"/>
        </w:numPr>
        <w:ind w:left="1276" w:right="283" w:hanging="425"/>
        <w:contextualSpacing w:val="0"/>
        <w:jc w:val="both"/>
        <w:rPr>
          <w:rFonts w:ascii="Gotham" w:hAnsi="Gotham" w:cs="Arial"/>
          <w:i/>
          <w:sz w:val="19"/>
          <w:szCs w:val="19"/>
        </w:rPr>
      </w:pPr>
      <w:r w:rsidRPr="00B469A2">
        <w:rPr>
          <w:rFonts w:ascii="Gotham" w:hAnsi="Gotham" w:cs="Arial"/>
          <w:i/>
          <w:sz w:val="19"/>
          <w:szCs w:val="19"/>
        </w:rPr>
        <w:lastRenderedPageBreak/>
        <w:t>Además de lo anterior, al tratarse de espacios públicos propiedad del ayuntamiento, es fundamental realizar una supervisión permanente, respecto al uso y destino de los inmuebles para garantizar su adecuado uso y sobre todo el que se le dé el uso para el cual fue otorgado.</w:t>
      </w:r>
    </w:p>
    <w:p w14:paraId="6E8FEE60" w14:textId="77777777" w:rsidR="00607E8A" w:rsidRPr="00B469A2" w:rsidRDefault="00607E8A" w:rsidP="00607E8A">
      <w:pPr>
        <w:pStyle w:val="Prrafodelista"/>
        <w:ind w:left="1276" w:right="283" w:hanging="425"/>
        <w:contextualSpacing w:val="0"/>
        <w:jc w:val="both"/>
        <w:rPr>
          <w:rFonts w:ascii="Gotham" w:hAnsi="Gotham" w:cs="Arial"/>
          <w:i/>
          <w:sz w:val="19"/>
          <w:szCs w:val="19"/>
        </w:rPr>
      </w:pPr>
    </w:p>
    <w:p w14:paraId="22B8CEBD" w14:textId="77777777" w:rsidR="00607E8A" w:rsidRPr="00B469A2" w:rsidRDefault="00607E8A">
      <w:pPr>
        <w:pStyle w:val="Prrafodelista"/>
        <w:numPr>
          <w:ilvl w:val="0"/>
          <w:numId w:val="138"/>
        </w:numPr>
        <w:ind w:left="1276" w:right="283" w:hanging="425"/>
        <w:contextualSpacing w:val="0"/>
        <w:jc w:val="both"/>
        <w:rPr>
          <w:rFonts w:ascii="Gotham" w:hAnsi="Gotham" w:cs="Arial"/>
          <w:i/>
          <w:sz w:val="19"/>
          <w:szCs w:val="19"/>
        </w:rPr>
      </w:pPr>
      <w:r w:rsidRPr="00B469A2">
        <w:rPr>
          <w:rFonts w:ascii="Gotham" w:hAnsi="Gotham" w:cs="Arial"/>
          <w:i/>
          <w:sz w:val="19"/>
          <w:szCs w:val="19"/>
        </w:rPr>
        <w:t>Por otro lado, es responsabilidad de los ciudadanos el uso adecuado, cuidado y mantenimiento del inmueble, así como garantizar el uso para el que fue destinado, toda vez que se trata del patrimonio de los habitantes de Tonalá al ser propiedad del patrimonio municipal.</w:t>
      </w:r>
    </w:p>
    <w:p w14:paraId="26DFF7DC" w14:textId="77777777" w:rsidR="00607E8A" w:rsidRPr="00B469A2" w:rsidRDefault="00607E8A" w:rsidP="00607E8A">
      <w:pPr>
        <w:tabs>
          <w:tab w:val="left" w:pos="841"/>
        </w:tabs>
        <w:ind w:left="851" w:right="283"/>
        <w:jc w:val="both"/>
        <w:rPr>
          <w:rFonts w:ascii="Gotham" w:hAnsi="Gotham" w:cs="Arial"/>
          <w:i/>
          <w:sz w:val="19"/>
          <w:szCs w:val="19"/>
        </w:rPr>
      </w:pPr>
    </w:p>
    <w:p w14:paraId="79348C88"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Tomando en cuenta la motivación que aquí se señala, considero oportuno establecer el siguiente apartado de:</w:t>
      </w:r>
    </w:p>
    <w:p w14:paraId="700046E6" w14:textId="77777777" w:rsidR="00607E8A" w:rsidRPr="00B469A2" w:rsidRDefault="00607E8A" w:rsidP="00607E8A">
      <w:pPr>
        <w:tabs>
          <w:tab w:val="left" w:pos="841"/>
        </w:tabs>
        <w:ind w:left="851" w:right="283"/>
        <w:jc w:val="both"/>
        <w:rPr>
          <w:rFonts w:ascii="Gotham" w:hAnsi="Gotham" w:cs="Arial"/>
          <w:i/>
          <w:sz w:val="19"/>
          <w:szCs w:val="19"/>
        </w:rPr>
      </w:pPr>
    </w:p>
    <w:p w14:paraId="55ACCB62" w14:textId="02A1EB4B" w:rsidR="00607E8A" w:rsidRPr="00B469A2" w:rsidRDefault="00607E8A" w:rsidP="00607E8A">
      <w:pPr>
        <w:tabs>
          <w:tab w:val="left" w:pos="841"/>
        </w:tabs>
        <w:ind w:left="851" w:right="283"/>
        <w:jc w:val="center"/>
        <w:rPr>
          <w:rFonts w:ascii="Gotham" w:hAnsi="Gotham" w:cs="Arial"/>
          <w:i/>
          <w:sz w:val="19"/>
          <w:szCs w:val="19"/>
        </w:rPr>
      </w:pPr>
      <w:r w:rsidRPr="00B469A2">
        <w:rPr>
          <w:rFonts w:ascii="Gotham" w:hAnsi="Gotham" w:cs="Arial"/>
          <w:i/>
          <w:sz w:val="19"/>
          <w:szCs w:val="19"/>
        </w:rPr>
        <w:t>C</w:t>
      </w:r>
      <w:r w:rsidR="00602CB5">
        <w:rPr>
          <w:rFonts w:ascii="Gotham" w:hAnsi="Gotham" w:cs="Arial"/>
          <w:i/>
          <w:sz w:val="19"/>
          <w:szCs w:val="19"/>
        </w:rPr>
        <w:t xml:space="preserve"> </w:t>
      </w:r>
      <w:r w:rsidRPr="00B469A2">
        <w:rPr>
          <w:rFonts w:ascii="Gotham" w:hAnsi="Gotham" w:cs="Arial"/>
          <w:i/>
          <w:sz w:val="19"/>
          <w:szCs w:val="19"/>
        </w:rPr>
        <w:t>O</w:t>
      </w:r>
      <w:r w:rsidR="00602CB5">
        <w:rPr>
          <w:rFonts w:ascii="Gotham" w:hAnsi="Gotham" w:cs="Arial"/>
          <w:i/>
          <w:sz w:val="19"/>
          <w:szCs w:val="19"/>
        </w:rPr>
        <w:t xml:space="preserve"> </w:t>
      </w:r>
      <w:r w:rsidRPr="00B469A2">
        <w:rPr>
          <w:rFonts w:ascii="Gotham" w:hAnsi="Gotham" w:cs="Arial"/>
          <w:i/>
          <w:sz w:val="19"/>
          <w:szCs w:val="19"/>
        </w:rPr>
        <w:t>N</w:t>
      </w:r>
      <w:r w:rsidR="00602CB5">
        <w:rPr>
          <w:rFonts w:ascii="Gotham" w:hAnsi="Gotham" w:cs="Arial"/>
          <w:i/>
          <w:sz w:val="19"/>
          <w:szCs w:val="19"/>
        </w:rPr>
        <w:t xml:space="preserve"> </w:t>
      </w:r>
      <w:r w:rsidRPr="00B469A2">
        <w:rPr>
          <w:rFonts w:ascii="Gotham" w:hAnsi="Gotham" w:cs="Arial"/>
          <w:i/>
          <w:sz w:val="19"/>
          <w:szCs w:val="19"/>
        </w:rPr>
        <w:t>S</w:t>
      </w:r>
      <w:r w:rsidR="00602CB5">
        <w:rPr>
          <w:rFonts w:ascii="Gotham" w:hAnsi="Gotham" w:cs="Arial"/>
          <w:i/>
          <w:sz w:val="19"/>
          <w:szCs w:val="19"/>
        </w:rPr>
        <w:t xml:space="preserve"> </w:t>
      </w:r>
      <w:r w:rsidRPr="00B469A2">
        <w:rPr>
          <w:rFonts w:ascii="Gotham" w:hAnsi="Gotham" w:cs="Arial"/>
          <w:i/>
          <w:sz w:val="19"/>
          <w:szCs w:val="19"/>
        </w:rPr>
        <w:t>I</w:t>
      </w:r>
      <w:r w:rsidR="00602CB5">
        <w:rPr>
          <w:rFonts w:ascii="Gotham" w:hAnsi="Gotham" w:cs="Arial"/>
          <w:i/>
          <w:sz w:val="19"/>
          <w:szCs w:val="19"/>
        </w:rPr>
        <w:t xml:space="preserve"> </w:t>
      </w:r>
      <w:r w:rsidRPr="00B469A2">
        <w:rPr>
          <w:rFonts w:ascii="Gotham" w:hAnsi="Gotham" w:cs="Arial"/>
          <w:i/>
          <w:sz w:val="19"/>
          <w:szCs w:val="19"/>
        </w:rPr>
        <w:t>D</w:t>
      </w:r>
      <w:r w:rsidR="00602CB5">
        <w:rPr>
          <w:rFonts w:ascii="Gotham" w:hAnsi="Gotham" w:cs="Arial"/>
          <w:i/>
          <w:sz w:val="19"/>
          <w:szCs w:val="19"/>
        </w:rPr>
        <w:t xml:space="preserve"> </w:t>
      </w:r>
      <w:r w:rsidRPr="00B469A2">
        <w:rPr>
          <w:rFonts w:ascii="Gotham" w:hAnsi="Gotham" w:cs="Arial"/>
          <w:i/>
          <w:sz w:val="19"/>
          <w:szCs w:val="19"/>
        </w:rPr>
        <w:t>E</w:t>
      </w:r>
      <w:r w:rsidR="00602CB5">
        <w:rPr>
          <w:rFonts w:ascii="Gotham" w:hAnsi="Gotham" w:cs="Arial"/>
          <w:i/>
          <w:sz w:val="19"/>
          <w:szCs w:val="19"/>
        </w:rPr>
        <w:t xml:space="preserve"> </w:t>
      </w:r>
      <w:r w:rsidRPr="00B469A2">
        <w:rPr>
          <w:rFonts w:ascii="Gotham" w:hAnsi="Gotham" w:cs="Arial"/>
          <w:i/>
          <w:sz w:val="19"/>
          <w:szCs w:val="19"/>
        </w:rPr>
        <w:t>R</w:t>
      </w:r>
      <w:r w:rsidR="00602CB5">
        <w:rPr>
          <w:rFonts w:ascii="Gotham" w:hAnsi="Gotham" w:cs="Arial"/>
          <w:i/>
          <w:sz w:val="19"/>
          <w:szCs w:val="19"/>
        </w:rPr>
        <w:t xml:space="preserve"> </w:t>
      </w:r>
      <w:r w:rsidRPr="00B469A2">
        <w:rPr>
          <w:rFonts w:ascii="Gotham" w:hAnsi="Gotham" w:cs="Arial"/>
          <w:i/>
          <w:sz w:val="19"/>
          <w:szCs w:val="19"/>
        </w:rPr>
        <w:t>A</w:t>
      </w:r>
      <w:r w:rsidR="00602CB5">
        <w:rPr>
          <w:rFonts w:ascii="Gotham" w:hAnsi="Gotham" w:cs="Arial"/>
          <w:i/>
          <w:sz w:val="19"/>
          <w:szCs w:val="19"/>
        </w:rPr>
        <w:t xml:space="preserve"> </w:t>
      </w:r>
      <w:r w:rsidRPr="00B469A2">
        <w:rPr>
          <w:rFonts w:ascii="Gotham" w:hAnsi="Gotham" w:cs="Arial"/>
          <w:i/>
          <w:sz w:val="19"/>
          <w:szCs w:val="19"/>
        </w:rPr>
        <w:t>C</w:t>
      </w:r>
      <w:r w:rsidR="00602CB5">
        <w:rPr>
          <w:rFonts w:ascii="Gotham" w:hAnsi="Gotham" w:cs="Arial"/>
          <w:i/>
          <w:sz w:val="19"/>
          <w:szCs w:val="19"/>
        </w:rPr>
        <w:t xml:space="preserve"> </w:t>
      </w:r>
      <w:r w:rsidRPr="00B469A2">
        <w:rPr>
          <w:rFonts w:ascii="Gotham" w:hAnsi="Gotham" w:cs="Arial"/>
          <w:i/>
          <w:sz w:val="19"/>
          <w:szCs w:val="19"/>
        </w:rPr>
        <w:t>I</w:t>
      </w:r>
      <w:r w:rsidR="00602CB5">
        <w:rPr>
          <w:rFonts w:ascii="Gotham" w:hAnsi="Gotham" w:cs="Arial"/>
          <w:i/>
          <w:sz w:val="19"/>
          <w:szCs w:val="19"/>
        </w:rPr>
        <w:t xml:space="preserve"> </w:t>
      </w:r>
      <w:r w:rsidRPr="00B469A2">
        <w:rPr>
          <w:rFonts w:ascii="Gotham" w:hAnsi="Gotham" w:cs="Arial"/>
          <w:i/>
          <w:sz w:val="19"/>
          <w:szCs w:val="19"/>
        </w:rPr>
        <w:t>O</w:t>
      </w:r>
      <w:r w:rsidR="00602CB5">
        <w:rPr>
          <w:rFonts w:ascii="Gotham" w:hAnsi="Gotham" w:cs="Arial"/>
          <w:i/>
          <w:sz w:val="19"/>
          <w:szCs w:val="19"/>
        </w:rPr>
        <w:t xml:space="preserve"> </w:t>
      </w:r>
      <w:r w:rsidRPr="00B469A2">
        <w:rPr>
          <w:rFonts w:ascii="Gotham" w:hAnsi="Gotham" w:cs="Arial"/>
          <w:i/>
          <w:sz w:val="19"/>
          <w:szCs w:val="19"/>
        </w:rPr>
        <w:t>N</w:t>
      </w:r>
      <w:r w:rsidR="00602CB5">
        <w:rPr>
          <w:rFonts w:ascii="Gotham" w:hAnsi="Gotham" w:cs="Arial"/>
          <w:i/>
          <w:sz w:val="19"/>
          <w:szCs w:val="19"/>
        </w:rPr>
        <w:t xml:space="preserve"> </w:t>
      </w:r>
      <w:r w:rsidRPr="00B469A2">
        <w:rPr>
          <w:rFonts w:ascii="Gotham" w:hAnsi="Gotham" w:cs="Arial"/>
          <w:i/>
          <w:sz w:val="19"/>
          <w:szCs w:val="19"/>
        </w:rPr>
        <w:t>E</w:t>
      </w:r>
      <w:r w:rsidR="00602CB5">
        <w:rPr>
          <w:rFonts w:ascii="Gotham" w:hAnsi="Gotham" w:cs="Arial"/>
          <w:i/>
          <w:sz w:val="19"/>
          <w:szCs w:val="19"/>
        </w:rPr>
        <w:t xml:space="preserve"> </w:t>
      </w:r>
      <w:r w:rsidRPr="00B469A2">
        <w:rPr>
          <w:rFonts w:ascii="Gotham" w:hAnsi="Gotham" w:cs="Arial"/>
          <w:i/>
          <w:sz w:val="19"/>
          <w:szCs w:val="19"/>
        </w:rPr>
        <w:t>S</w:t>
      </w:r>
    </w:p>
    <w:p w14:paraId="610342BF" w14:textId="77777777" w:rsidR="00607E8A" w:rsidRPr="00B469A2" w:rsidRDefault="00607E8A" w:rsidP="00607E8A">
      <w:pPr>
        <w:tabs>
          <w:tab w:val="left" w:pos="841"/>
        </w:tabs>
        <w:ind w:left="851" w:right="283"/>
        <w:jc w:val="both"/>
        <w:rPr>
          <w:rFonts w:ascii="Gotham" w:hAnsi="Gotham" w:cs="Arial"/>
          <w:i/>
          <w:sz w:val="19"/>
          <w:szCs w:val="19"/>
        </w:rPr>
      </w:pPr>
    </w:p>
    <w:p w14:paraId="5524728D"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1.- </w:t>
      </w:r>
      <w:r w:rsidRPr="00B469A2">
        <w:rPr>
          <w:rFonts w:ascii="Gotham" w:hAnsi="Gotham" w:cs="Arial"/>
          <w:i/>
          <w:sz w:val="19"/>
          <w:szCs w:val="19"/>
        </w:rPr>
        <w:tab/>
        <w:t>De conformidad con el artículo 115, fracción II de la Constitución Política de los Estados Unidos Mexicanos, los municipios tienen la facultad de administrar libremente su hacienda, lo que incluye la gestión de su patrimonio inmobiliario, pudiendo otorgar el uso de bienes municipales mediante actos jurídicos, siempre que se cumpla con el interés público y la legislación aplicable.</w:t>
      </w:r>
    </w:p>
    <w:p w14:paraId="724B6AE7" w14:textId="77777777" w:rsidR="00607E8A" w:rsidRPr="00B469A2" w:rsidRDefault="00607E8A" w:rsidP="00607E8A">
      <w:pPr>
        <w:ind w:left="1276" w:right="283" w:hanging="425"/>
        <w:jc w:val="both"/>
        <w:rPr>
          <w:rFonts w:ascii="Gotham" w:hAnsi="Gotham" w:cs="Arial"/>
          <w:i/>
          <w:sz w:val="19"/>
          <w:szCs w:val="19"/>
        </w:rPr>
      </w:pPr>
    </w:p>
    <w:p w14:paraId="52511E65"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2.- </w:t>
      </w:r>
      <w:r w:rsidRPr="00B469A2">
        <w:rPr>
          <w:rFonts w:ascii="Gotham" w:hAnsi="Gotham" w:cs="Arial"/>
          <w:i/>
          <w:sz w:val="19"/>
          <w:szCs w:val="19"/>
        </w:rPr>
        <w:tab/>
        <w:t>Conforme a los artículos 77 y 86 de la Constitución Política del Estado de Jalisco, los municipios están facultados para promover la participación ciudadana y celebrar convenios o contratos que fortalezcan el desarrollo social y el bienestar de la población, incluyendo la cesión temporal de bienes municipales para fines comunitarios.</w:t>
      </w:r>
    </w:p>
    <w:p w14:paraId="0D07F9E9" w14:textId="77777777" w:rsidR="00607E8A" w:rsidRPr="00B469A2" w:rsidRDefault="00607E8A" w:rsidP="00607E8A">
      <w:pPr>
        <w:ind w:left="1276" w:right="283" w:hanging="425"/>
        <w:jc w:val="both"/>
        <w:rPr>
          <w:rFonts w:ascii="Gotham" w:hAnsi="Gotham" w:cs="Arial"/>
          <w:i/>
          <w:sz w:val="19"/>
          <w:szCs w:val="19"/>
        </w:rPr>
      </w:pPr>
    </w:p>
    <w:p w14:paraId="060B24BB"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3.- </w:t>
      </w:r>
      <w:r w:rsidRPr="00B469A2">
        <w:rPr>
          <w:rFonts w:ascii="Gotham" w:hAnsi="Gotham" w:cs="Arial"/>
          <w:i/>
          <w:sz w:val="19"/>
          <w:szCs w:val="19"/>
        </w:rPr>
        <w:tab/>
        <w:t>De acuerdo con los artículos 10, fracción I, 47 y 48 de la Ley del Gobierno y la Administración Pública Municipal del Estado de Jalisco, el ayuntamiento tiene la atribución de autorizar la disposición de bienes municipales, incluyendo la suscripción de contratos, siempre que se garantice el uso responsable y se cumpla con los fines de interés público, como el fortalecimiento del tejido social y la promoción de la participación ciudadana.</w:t>
      </w:r>
    </w:p>
    <w:p w14:paraId="748CDF8A" w14:textId="77777777" w:rsidR="00607E8A" w:rsidRPr="00B469A2" w:rsidRDefault="00607E8A" w:rsidP="00607E8A">
      <w:pPr>
        <w:ind w:left="1276" w:right="283" w:hanging="425"/>
        <w:jc w:val="both"/>
        <w:rPr>
          <w:rFonts w:ascii="Gotham" w:hAnsi="Gotham" w:cs="Arial"/>
          <w:i/>
          <w:sz w:val="19"/>
          <w:szCs w:val="19"/>
        </w:rPr>
      </w:pPr>
    </w:p>
    <w:p w14:paraId="5B68A785"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4.- </w:t>
      </w:r>
      <w:r w:rsidRPr="00B469A2">
        <w:rPr>
          <w:rFonts w:ascii="Gotham" w:hAnsi="Gotham" w:cs="Arial"/>
          <w:i/>
          <w:sz w:val="19"/>
          <w:szCs w:val="19"/>
        </w:rPr>
        <w:tab/>
        <w:t>Por su parte, y de conformidad con los artículos 39, 53, 55, 56, 72 y 73 del Reglamento del Gobierno y la Administración Pública del Ayuntamiento Constitucional de Tonalá, Jalisco, el ayuntamiento tiene la facultad de aprobar el uso de bienes municipales, siempre que se justifique el beneficio social y se establezcan las condiciones para su uso adecuado, incluyendo la supervisión y el mantenimiento por parte del arrendatario.</w:t>
      </w:r>
    </w:p>
    <w:p w14:paraId="58EF72DB" w14:textId="77777777" w:rsidR="00607E8A" w:rsidRPr="00B469A2" w:rsidRDefault="00607E8A" w:rsidP="00607E8A">
      <w:pPr>
        <w:ind w:left="1276" w:right="283" w:hanging="425"/>
        <w:jc w:val="both"/>
        <w:rPr>
          <w:rFonts w:ascii="Gotham" w:hAnsi="Gotham" w:cs="Arial"/>
          <w:i/>
          <w:sz w:val="19"/>
          <w:szCs w:val="19"/>
        </w:rPr>
      </w:pPr>
    </w:p>
    <w:p w14:paraId="751617B8"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5.- </w:t>
      </w:r>
      <w:r w:rsidRPr="00B469A2">
        <w:rPr>
          <w:rFonts w:ascii="Gotham" w:hAnsi="Gotham" w:cs="Arial"/>
          <w:i/>
          <w:sz w:val="19"/>
          <w:szCs w:val="19"/>
        </w:rPr>
        <w:tab/>
        <w:t>Conforme a los artículos 10, 11 y 25 del Reglamento para el Funcionamiento Interno de Sesiones del Ayuntamiento Constitucional de Tonalá, Jalisco, se turnarán a comisión las iniciativas y aquellos asuntos que por su importancia requieren de la aprobación del Ayuntamiento, como en el presente caso, donde se busca garantizar un espacio digno para la gestión comunitaria en el fraccionamiento Colinas de Tonalá.</w:t>
      </w:r>
    </w:p>
    <w:p w14:paraId="6B98D7B7" w14:textId="77777777" w:rsidR="00607E8A" w:rsidRPr="00B469A2" w:rsidRDefault="00607E8A" w:rsidP="00607E8A">
      <w:pPr>
        <w:ind w:left="1276" w:right="283" w:hanging="425"/>
        <w:jc w:val="both"/>
        <w:rPr>
          <w:rFonts w:ascii="Gotham" w:hAnsi="Gotham" w:cs="Arial"/>
          <w:i/>
          <w:sz w:val="19"/>
          <w:szCs w:val="19"/>
        </w:rPr>
      </w:pPr>
    </w:p>
    <w:p w14:paraId="61987AA5" w14:textId="77777777" w:rsidR="00607E8A" w:rsidRPr="00B469A2" w:rsidRDefault="00607E8A" w:rsidP="00607E8A">
      <w:pPr>
        <w:ind w:left="1276" w:right="283" w:hanging="425"/>
        <w:jc w:val="both"/>
        <w:rPr>
          <w:rFonts w:ascii="Gotham" w:hAnsi="Gotham" w:cs="Arial"/>
          <w:i/>
          <w:sz w:val="19"/>
          <w:szCs w:val="19"/>
        </w:rPr>
      </w:pPr>
      <w:r w:rsidRPr="00B469A2">
        <w:rPr>
          <w:rFonts w:ascii="Gotham" w:hAnsi="Gotham" w:cs="Arial"/>
          <w:i/>
          <w:sz w:val="19"/>
          <w:szCs w:val="19"/>
        </w:rPr>
        <w:t xml:space="preserve">6.- </w:t>
      </w:r>
      <w:r w:rsidRPr="00B469A2">
        <w:rPr>
          <w:rFonts w:ascii="Gotham" w:hAnsi="Gotham" w:cs="Arial"/>
          <w:i/>
          <w:sz w:val="19"/>
          <w:szCs w:val="19"/>
        </w:rPr>
        <w:tab/>
        <w:t>Esta iniciativa radica en la necesidad de proporcionar a la Asociación Vecinal de Colinas de Tonalá un espacio físico que facilite la atención a las necesidades de los habitantes del fraccionamiento, promoviendo la participación social y el desarrollo ordenado de la comunidad, en un contexto de crecimiento poblacional y demanda de servicios comunitarios.</w:t>
      </w:r>
    </w:p>
    <w:p w14:paraId="31A5ECD3" w14:textId="77777777" w:rsidR="00607E8A" w:rsidRPr="00B469A2" w:rsidRDefault="00607E8A" w:rsidP="00607E8A">
      <w:pPr>
        <w:tabs>
          <w:tab w:val="left" w:pos="841"/>
        </w:tabs>
        <w:ind w:left="851" w:right="283"/>
        <w:jc w:val="both"/>
        <w:rPr>
          <w:rFonts w:ascii="Gotham" w:hAnsi="Gotham" w:cs="Arial"/>
          <w:i/>
          <w:sz w:val="19"/>
          <w:szCs w:val="19"/>
        </w:rPr>
      </w:pPr>
    </w:p>
    <w:p w14:paraId="457B2F2C"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 xml:space="preserve">Por lo anteriormente expuesto, fundado y motivado, de conformidad con lo establecido por el artículo 115 de la Constitución Política de los Estados Unidos Mexicanos; artículo 77 de la Constitución Política del Estado de Jalisco; artículos 41 fracción II, 49 y 50 de la Ley del Gobierno y la Administración Pública Municipal del Estado de Jalisco; así como los artículos 10, </w:t>
      </w:r>
      <w:r w:rsidRPr="00B469A2">
        <w:rPr>
          <w:rFonts w:ascii="Gotham" w:hAnsi="Gotham" w:cs="Arial"/>
          <w:i/>
          <w:sz w:val="19"/>
          <w:szCs w:val="19"/>
        </w:rPr>
        <w:lastRenderedPageBreak/>
        <w:t xml:space="preserve">11 y 82 del Reglamento para el Funcionamiento Interno de Sesiones del Ayuntamiento Constitucional de Tonalá, Jalisco,, es oportuno someter a su atenta consideración el siguiente: </w:t>
      </w:r>
    </w:p>
    <w:p w14:paraId="21CD80A1" w14:textId="77777777" w:rsidR="00607E8A" w:rsidRPr="00B469A2" w:rsidRDefault="00607E8A" w:rsidP="00607E8A">
      <w:pPr>
        <w:tabs>
          <w:tab w:val="left" w:pos="841"/>
        </w:tabs>
        <w:ind w:left="851" w:right="283"/>
        <w:jc w:val="both"/>
        <w:rPr>
          <w:rFonts w:ascii="Gotham" w:hAnsi="Gotham" w:cs="Arial"/>
          <w:i/>
          <w:sz w:val="19"/>
          <w:szCs w:val="19"/>
        </w:rPr>
      </w:pPr>
    </w:p>
    <w:p w14:paraId="63CC6B91" w14:textId="77777777" w:rsidR="00607E8A" w:rsidRPr="00B469A2" w:rsidRDefault="00607E8A" w:rsidP="00607E8A">
      <w:pPr>
        <w:tabs>
          <w:tab w:val="left" w:pos="841"/>
        </w:tabs>
        <w:ind w:left="851" w:right="283"/>
        <w:jc w:val="center"/>
        <w:rPr>
          <w:rFonts w:ascii="Gotham" w:hAnsi="Gotham" w:cs="Arial"/>
          <w:i/>
          <w:sz w:val="19"/>
          <w:szCs w:val="19"/>
        </w:rPr>
      </w:pPr>
    </w:p>
    <w:p w14:paraId="344773AA" w14:textId="77777777" w:rsidR="00607E8A" w:rsidRPr="00B469A2" w:rsidRDefault="00607E8A" w:rsidP="00607E8A">
      <w:pPr>
        <w:tabs>
          <w:tab w:val="left" w:pos="841"/>
        </w:tabs>
        <w:ind w:left="851" w:right="283"/>
        <w:jc w:val="center"/>
        <w:rPr>
          <w:rFonts w:ascii="Gotham" w:hAnsi="Gotham" w:cs="Arial"/>
          <w:i/>
          <w:sz w:val="19"/>
          <w:szCs w:val="19"/>
        </w:rPr>
      </w:pPr>
      <w:r w:rsidRPr="00B469A2">
        <w:rPr>
          <w:rFonts w:ascii="Gotham" w:hAnsi="Gotham" w:cs="Arial"/>
          <w:i/>
          <w:sz w:val="19"/>
          <w:szCs w:val="19"/>
        </w:rPr>
        <w:t>A C U E R D O</w:t>
      </w:r>
    </w:p>
    <w:p w14:paraId="342D205E" w14:textId="77777777" w:rsidR="00607E8A" w:rsidRPr="00B469A2" w:rsidRDefault="00607E8A" w:rsidP="00607E8A">
      <w:pPr>
        <w:tabs>
          <w:tab w:val="left" w:pos="841"/>
        </w:tabs>
        <w:ind w:left="851" w:right="283"/>
        <w:jc w:val="both"/>
        <w:rPr>
          <w:rFonts w:ascii="Gotham" w:hAnsi="Gotham" w:cs="Arial"/>
          <w:i/>
          <w:sz w:val="19"/>
          <w:szCs w:val="19"/>
        </w:rPr>
      </w:pPr>
    </w:p>
    <w:p w14:paraId="423F874C"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PRIMERO. Se aprueba la autorización para otorgar contrato de arrendamiento simbólico a la asociación vecinal Colinas de Tonalá, un salón con dimensiones 4 x 6 m2, en el centro comunitario ubicado en Colina Sur # 3180, durante la administración 2024-2027, iniciando el 01 de julio de 2025; con la finalidad de ofrecer un espacio digno para la atención de los colonos y fomentar la participación social.</w:t>
      </w:r>
    </w:p>
    <w:p w14:paraId="1A363D96" w14:textId="77777777" w:rsidR="00607E8A" w:rsidRPr="00B469A2" w:rsidRDefault="00607E8A" w:rsidP="00607E8A">
      <w:pPr>
        <w:tabs>
          <w:tab w:val="left" w:pos="841"/>
        </w:tabs>
        <w:ind w:left="851" w:right="283"/>
        <w:jc w:val="both"/>
        <w:rPr>
          <w:rFonts w:ascii="Gotham" w:hAnsi="Gotham" w:cs="Arial"/>
          <w:i/>
          <w:sz w:val="19"/>
          <w:szCs w:val="19"/>
        </w:rPr>
      </w:pPr>
    </w:p>
    <w:p w14:paraId="2DE56834"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SEGUNDO. Notifíquese el presente acuerdo, una vez aprobado, a la Dirección de Patrimonio Municipal, al Órgano Interno de Control, a la Sindicatura Municipal, y a la asociación vecinal Colinas de Tonalá para su conocimiento y debido cumplimiento.</w:t>
      </w:r>
    </w:p>
    <w:p w14:paraId="54DB5C05" w14:textId="77777777" w:rsidR="00607E8A" w:rsidRPr="00B469A2" w:rsidRDefault="00607E8A" w:rsidP="00607E8A">
      <w:pPr>
        <w:tabs>
          <w:tab w:val="left" w:pos="841"/>
        </w:tabs>
        <w:ind w:left="851" w:right="283"/>
        <w:jc w:val="both"/>
        <w:rPr>
          <w:rFonts w:ascii="Gotham" w:hAnsi="Gotham" w:cs="Arial"/>
          <w:i/>
          <w:sz w:val="19"/>
          <w:szCs w:val="19"/>
        </w:rPr>
      </w:pPr>
    </w:p>
    <w:p w14:paraId="7E661071"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 xml:space="preserve">TERCERO. Notifíquese del presente acuerdo a la Dirección General Jurídica para que elabore los instrumentos jurídicos necesarios para el cumplimiento de lo aquí aprobado. </w:t>
      </w:r>
    </w:p>
    <w:p w14:paraId="2C91BD15" w14:textId="77777777" w:rsidR="00607E8A" w:rsidRPr="00B469A2" w:rsidRDefault="00607E8A" w:rsidP="00607E8A">
      <w:pPr>
        <w:tabs>
          <w:tab w:val="left" w:pos="841"/>
        </w:tabs>
        <w:ind w:left="851" w:right="283"/>
        <w:jc w:val="both"/>
        <w:rPr>
          <w:rFonts w:ascii="Gotham" w:hAnsi="Gotham" w:cs="Arial"/>
          <w:i/>
          <w:sz w:val="19"/>
          <w:szCs w:val="19"/>
        </w:rPr>
      </w:pPr>
    </w:p>
    <w:p w14:paraId="6E0F962F"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CUARTO. Se faculta al Presidente Municipal, Síndico, Secretaria General y al Tesorero Municipal, para suscribir la documentación necesaria que tienda a dar cabal cumplimiento del presente acuerdo.</w:t>
      </w:r>
    </w:p>
    <w:p w14:paraId="670174D2" w14:textId="77777777" w:rsidR="00607E8A" w:rsidRPr="00B469A2" w:rsidRDefault="00607E8A" w:rsidP="00607E8A">
      <w:pPr>
        <w:tabs>
          <w:tab w:val="left" w:pos="841"/>
        </w:tabs>
        <w:ind w:left="851" w:right="283"/>
        <w:jc w:val="both"/>
        <w:rPr>
          <w:rFonts w:ascii="Gotham" w:hAnsi="Gotham" w:cs="Arial"/>
          <w:i/>
          <w:sz w:val="19"/>
          <w:szCs w:val="19"/>
        </w:rPr>
      </w:pPr>
    </w:p>
    <w:p w14:paraId="3DEB7DEC"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En uso de la voz el Presidente Municipal, Sergio Armando Chávez Dávalos, expresa que, se pone a su consideración para su turno a la Comisión Edilicia de Hacienda Municipal y Presupuestos; quienes estén por la afirmativa, favor de manifestarlo levantando su mano; instruyendo a la Secretaria General para que contabilice los votos y nos informe del resultado.</w:t>
      </w:r>
    </w:p>
    <w:p w14:paraId="0E4A9437" w14:textId="77777777" w:rsidR="00607E8A" w:rsidRPr="00B469A2" w:rsidRDefault="00607E8A" w:rsidP="00607E8A">
      <w:pPr>
        <w:tabs>
          <w:tab w:val="left" w:pos="841"/>
        </w:tabs>
        <w:ind w:left="851" w:right="283"/>
        <w:jc w:val="both"/>
        <w:rPr>
          <w:rFonts w:ascii="Gotham" w:hAnsi="Gotham" w:cs="Arial"/>
          <w:i/>
          <w:sz w:val="19"/>
          <w:szCs w:val="19"/>
        </w:rPr>
      </w:pPr>
    </w:p>
    <w:p w14:paraId="5E24AE69" w14:textId="77777777" w:rsidR="00607E8A" w:rsidRPr="00B469A2" w:rsidRDefault="00607E8A" w:rsidP="00607E8A">
      <w:pPr>
        <w:tabs>
          <w:tab w:val="left" w:pos="841"/>
        </w:tabs>
        <w:ind w:left="851" w:right="283"/>
        <w:jc w:val="both"/>
        <w:rPr>
          <w:rFonts w:ascii="Gotham" w:hAnsi="Gotham" w:cs="Arial"/>
          <w:i/>
          <w:sz w:val="19"/>
          <w:szCs w:val="19"/>
        </w:rPr>
      </w:pPr>
      <w:r w:rsidRPr="00B469A2">
        <w:rPr>
          <w:rFonts w:ascii="Gotham" w:hAnsi="Gotham" w:cs="Arial"/>
          <w:i/>
          <w:sz w:val="19"/>
          <w:szCs w:val="19"/>
        </w:rPr>
        <w:t>En uso de la voz informativa la Secretaria General, Mtra. Celia Isabel Gauna Ruiz de León, como lo indica Presidente, le informo que se registraron un total de 19 votos a favor.</w:t>
      </w:r>
    </w:p>
    <w:p w14:paraId="4043E755" w14:textId="77777777" w:rsidR="00607E8A" w:rsidRPr="00B469A2" w:rsidRDefault="00607E8A" w:rsidP="00607E8A">
      <w:pPr>
        <w:tabs>
          <w:tab w:val="left" w:pos="841"/>
        </w:tabs>
        <w:ind w:left="851" w:right="283"/>
        <w:jc w:val="both"/>
        <w:rPr>
          <w:rFonts w:ascii="Gotham" w:hAnsi="Gotham" w:cs="Arial"/>
          <w:i/>
          <w:sz w:val="19"/>
          <w:szCs w:val="19"/>
        </w:rPr>
      </w:pPr>
    </w:p>
    <w:p w14:paraId="080E8505" w14:textId="77777777" w:rsidR="00607E8A" w:rsidRPr="00B469A2" w:rsidRDefault="00607E8A" w:rsidP="00607E8A">
      <w:pPr>
        <w:tabs>
          <w:tab w:val="left" w:pos="841"/>
        </w:tabs>
        <w:ind w:left="851" w:right="283"/>
        <w:jc w:val="both"/>
        <w:rPr>
          <w:rFonts w:ascii="Gotham" w:hAnsi="Gotham" w:cs="Arial"/>
          <w:b/>
          <w:i/>
          <w:sz w:val="19"/>
          <w:szCs w:val="19"/>
        </w:rPr>
      </w:pPr>
      <w:r w:rsidRPr="00B469A2">
        <w:rPr>
          <w:rFonts w:ascii="Gotham" w:hAnsi="Gotham" w:cs="Arial"/>
          <w:i/>
          <w:sz w:val="19"/>
          <w:szCs w:val="19"/>
        </w:rPr>
        <w:t>En uso de la voz el Presidente Municipal, Sergio Armando Chávez Dávalos, expresa que, gracias Secretaria; queda aprobado.</w:t>
      </w:r>
    </w:p>
    <w:p w14:paraId="3011BBD4" w14:textId="77777777" w:rsidR="00607E8A" w:rsidRPr="00B469A2" w:rsidRDefault="00607E8A" w:rsidP="00607E8A">
      <w:pPr>
        <w:jc w:val="both"/>
        <w:rPr>
          <w:rFonts w:ascii="Gotham" w:eastAsia="Arial Unicode MS" w:hAnsi="Gotham" w:cs="Arial"/>
          <w:b/>
          <w:szCs w:val="22"/>
        </w:rPr>
      </w:pPr>
    </w:p>
    <w:p w14:paraId="335F7188" w14:textId="77777777" w:rsidR="00607E8A" w:rsidRPr="00B469A2" w:rsidRDefault="00607E8A" w:rsidP="00607E8A">
      <w:pPr>
        <w:ind w:left="567" w:hanging="567"/>
        <w:jc w:val="both"/>
        <w:rPr>
          <w:rFonts w:ascii="Gotham" w:hAnsi="Gotham" w:cs="Arial"/>
          <w:sz w:val="20"/>
          <w:szCs w:val="20"/>
        </w:rPr>
      </w:pPr>
    </w:p>
    <w:p w14:paraId="6F934D1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 </w:t>
      </w:r>
      <w:r w:rsidRPr="00B469A2">
        <w:rPr>
          <w:rFonts w:ascii="Gotham" w:hAnsi="Gotham" w:cs="Arial"/>
          <w:sz w:val="20"/>
          <w:szCs w:val="20"/>
        </w:rPr>
        <w:tab/>
        <w:t>Que mediante oficio SECRETARIA GENERAL DEL AYUNTAMIENTO/0337/2025, la Mtra. Celia Isabel Gauna Ruíz de León, Secretaría General del Ayuntamiento, remite acuerdo número 215 de la Sesión Ordinaria de Ayuntamiento de fecha 26 de junio del año en curso, informando del turno que fue asignado a la Comisión Edilicia de Hacienda Municipal y Presupuestos.</w:t>
      </w:r>
    </w:p>
    <w:p w14:paraId="01024228" w14:textId="77777777" w:rsidR="00607E8A" w:rsidRPr="00B469A2" w:rsidRDefault="00607E8A" w:rsidP="00607E8A">
      <w:pPr>
        <w:jc w:val="both"/>
        <w:rPr>
          <w:rFonts w:ascii="Gotham" w:hAnsi="Gotham" w:cs="Arial"/>
          <w:sz w:val="20"/>
          <w:szCs w:val="20"/>
        </w:rPr>
      </w:pPr>
    </w:p>
    <w:p w14:paraId="4EB0AC4E"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R E S U L T A N D O S</w:t>
      </w:r>
    </w:p>
    <w:p w14:paraId="6ACF19E1" w14:textId="77777777" w:rsidR="00607E8A" w:rsidRPr="00B469A2" w:rsidRDefault="00607E8A" w:rsidP="00607E8A">
      <w:pPr>
        <w:rPr>
          <w:rFonts w:ascii="Gotham" w:hAnsi="Gotham" w:cs="Arial"/>
          <w:sz w:val="20"/>
          <w:szCs w:val="20"/>
        </w:rPr>
      </w:pPr>
    </w:p>
    <w:p w14:paraId="2620C779"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Que mediante oficio número DPM/406/2025, de fecha 04 de agosto del año 2025, suscrito por la Lic. Guadalupe Villaseñor Fonseca, Directora de Patrimonio Municipal, informa que en relación con el oficio SR/CGSV/406/2025, en el cual solicita la documentación respecto al predio ubicado sobre la calle Colina del Sur 3180 dentro del fraccionamiento Colinas de Tonalá, así como una inspección física para conocer las condiciones en las que se encuentra el inmueble antes descrito; al respecto le informo que en visita física por personal de esta Dirección de Patrimonio Municipal, observamos que existen varios locales que están siendo utilizados como gimnasio, salón de Tae</w:t>
      </w:r>
      <w:hyperlink r:id="rId14" w:history="1">
        <w:r w:rsidRPr="00B469A2">
          <w:rPr>
            <w:rFonts w:ascii="Gotham" w:hAnsi="Gotham" w:cs="Arial"/>
            <w:sz w:val="20"/>
            <w:szCs w:val="20"/>
          </w:rPr>
          <w:t>kwondo</w:t>
        </w:r>
      </w:hyperlink>
      <w:r w:rsidRPr="00B469A2">
        <w:rPr>
          <w:rFonts w:ascii="Gotham" w:hAnsi="Gotham" w:cs="Arial"/>
          <w:sz w:val="20"/>
          <w:szCs w:val="20"/>
        </w:rPr>
        <w:t>, en la parte trasera de este último existe un lugar donde se practica el Box, un saloncito de aproximadamente 4 metros de frente que parece de oficinas, otro espacio donde existe un salón vacío, dos baños, así como una capilla tal como se muestra en las fotos que se anexan al presente.</w:t>
      </w:r>
    </w:p>
    <w:p w14:paraId="529134D0" w14:textId="77777777" w:rsidR="00607E8A" w:rsidRPr="00B469A2" w:rsidRDefault="00607E8A" w:rsidP="00607E8A">
      <w:pPr>
        <w:rPr>
          <w:rFonts w:ascii="Gotham" w:hAnsi="Gotham" w:cs="Arial"/>
          <w:sz w:val="20"/>
          <w:szCs w:val="20"/>
        </w:rPr>
      </w:pPr>
    </w:p>
    <w:p w14:paraId="27A3F0D2" w14:textId="77777777" w:rsidR="00607E8A" w:rsidRPr="00B469A2" w:rsidRDefault="00607E8A" w:rsidP="00607E8A">
      <w:pPr>
        <w:ind w:left="567" w:hanging="567"/>
        <w:jc w:val="both"/>
        <w:rPr>
          <w:rFonts w:ascii="Gotham" w:hAnsi="Gotham" w:cs="Arial"/>
          <w:sz w:val="20"/>
          <w:szCs w:val="20"/>
        </w:rPr>
      </w:pPr>
      <w:r w:rsidRPr="00B469A2">
        <w:rPr>
          <w:rFonts w:ascii="Gotham" w:hAnsi="Gotham"/>
          <w:noProof/>
        </w:rPr>
        <w:lastRenderedPageBreak/>
        <w:drawing>
          <wp:anchor distT="58760" distB="57785" distL="254564" distR="247068" simplePos="0" relativeHeight="251672576" behindDoc="0" locked="0" layoutInCell="1" allowOverlap="1" wp14:anchorId="767934AC" wp14:editId="68356B2A">
            <wp:simplePos x="0" y="0"/>
            <wp:positionH relativeFrom="margin">
              <wp:posOffset>554931</wp:posOffset>
            </wp:positionH>
            <wp:positionV relativeFrom="paragraph">
              <wp:posOffset>2761881</wp:posOffset>
            </wp:positionV>
            <wp:extent cx="5299200" cy="1918800"/>
            <wp:effectExtent l="190500" t="190500" r="187325" b="196215"/>
            <wp:wrapTopAndBottom/>
            <wp:docPr id="9" name="Imagen 9" descr="C:\Users\Regidora Lupita\Downloads\WhatsApp Image 2025-09-09 at 11.3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Users\Regidora Lupita\Downloads\WhatsApp Image 2025-09-09 at 11.36.58.jpeg"/>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5299200" cy="1918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469A2">
        <w:rPr>
          <w:rFonts w:ascii="Gotham" w:hAnsi="Gotham"/>
          <w:noProof/>
        </w:rPr>
        <w:drawing>
          <wp:anchor distT="58339" distB="1423696" distL="186575" distR="195663" simplePos="0" relativeHeight="251671552" behindDoc="1" locked="0" layoutInCell="1" allowOverlap="1" wp14:anchorId="0509C0E1" wp14:editId="3D2FCAE6">
            <wp:simplePos x="0" y="0"/>
            <wp:positionH relativeFrom="margin">
              <wp:posOffset>3391122</wp:posOffset>
            </wp:positionH>
            <wp:positionV relativeFrom="paragraph">
              <wp:posOffset>190943</wp:posOffset>
            </wp:positionV>
            <wp:extent cx="2537460" cy="2406015"/>
            <wp:effectExtent l="190500" t="190500" r="186690" b="184785"/>
            <wp:wrapTopAndBottom/>
            <wp:docPr id="11" name="Imagen 11" descr="C:\Users\Regidora Lupita\Downloads\WhatsApp Image 2025-09-09 at 11.36.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Users\Regidora Lupita\Downloads\WhatsApp Image 2025-09-09 at 11.36.5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537460" cy="24060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469A2">
        <w:rPr>
          <w:rFonts w:ascii="Gotham" w:hAnsi="Gotham"/>
          <w:noProof/>
        </w:rPr>
        <w:drawing>
          <wp:anchor distT="58339" distB="1423696" distL="184947" distR="192703" simplePos="0" relativeHeight="251670528" behindDoc="0" locked="0" layoutInCell="1" allowOverlap="1" wp14:anchorId="46F6863F" wp14:editId="67AEEFBB">
            <wp:simplePos x="0" y="0"/>
            <wp:positionH relativeFrom="page">
              <wp:posOffset>1124319</wp:posOffset>
            </wp:positionH>
            <wp:positionV relativeFrom="paragraph">
              <wp:posOffset>192685</wp:posOffset>
            </wp:positionV>
            <wp:extent cx="2764155" cy="2406015"/>
            <wp:effectExtent l="190500" t="190500" r="188595" b="184785"/>
            <wp:wrapTopAndBottom/>
            <wp:docPr id="10" name="Imagen 10" descr="C:\Users\Regidora Lupita\Downloads\WhatsApp Image 2025-09-09 at 11.3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Users\Regidora Lupita\Downloads\WhatsApp Image 2025-09-09 at 11.36.10.jpe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2764155" cy="24060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469A2">
        <w:rPr>
          <w:rFonts w:ascii="Gotham" w:hAnsi="Gotham" w:cs="Arial"/>
          <w:sz w:val="20"/>
          <w:szCs w:val="20"/>
        </w:rPr>
        <w:t xml:space="preserve">2.- </w:t>
      </w:r>
      <w:r w:rsidRPr="00B469A2">
        <w:rPr>
          <w:rFonts w:ascii="Gotham" w:hAnsi="Gotham" w:cs="Arial"/>
          <w:sz w:val="20"/>
          <w:szCs w:val="20"/>
        </w:rPr>
        <w:tab/>
        <w:t xml:space="preserve">Que dicho inmueble cuenta con Escritura Pública número 59,701 de fecha 21 veintiuno de septiembre del año 2010 dos mil diez, pasada ante la fe del Licenciado Fernando López Vergara, Notario Público Titular número 9 nueve del municipio de Guadalajara, Jalisco, quien formalizó Contrato de Donación Pura y Simple Incondicional y gratuita, a favor del H. Ayuntamiento Constitucional de Tonalá, Jalisco; respecto de la siguiente: Área de Cesión denominada ACD-10 con una superficie de 11,337.94 (once mil trescientos treinta y siete punto noventa y cuatro metros cuadrados), con las siguientes medidas y linderos: </w:t>
      </w:r>
    </w:p>
    <w:p w14:paraId="575A7949" w14:textId="77777777" w:rsidR="00607E8A" w:rsidRPr="00B469A2" w:rsidRDefault="00607E8A" w:rsidP="00607E8A">
      <w:pPr>
        <w:ind w:left="567" w:hanging="567"/>
        <w:jc w:val="both"/>
        <w:rPr>
          <w:rFonts w:ascii="Gotham" w:hAnsi="Gotham" w:cs="Arial"/>
          <w:sz w:val="20"/>
          <w:szCs w:val="20"/>
        </w:rPr>
      </w:pPr>
    </w:p>
    <w:p w14:paraId="44EBCCEC" w14:textId="77777777" w:rsidR="00607E8A" w:rsidRPr="00B469A2" w:rsidRDefault="00607E8A" w:rsidP="00607E8A">
      <w:pPr>
        <w:ind w:left="851" w:right="283"/>
        <w:jc w:val="both"/>
        <w:rPr>
          <w:rFonts w:ascii="Gotham" w:hAnsi="Gotham" w:cs="Arial"/>
          <w:sz w:val="20"/>
          <w:szCs w:val="20"/>
        </w:rPr>
      </w:pPr>
      <w:r w:rsidRPr="00B469A2">
        <w:rPr>
          <w:rFonts w:ascii="Gotham" w:hAnsi="Gotham" w:cs="Arial"/>
          <w:sz w:val="20"/>
          <w:szCs w:val="20"/>
        </w:rPr>
        <w:t xml:space="preserve">AL NORTE: en 89.43 m (ochenta y nueve metros con cuarenta y tres centímetros totales) colindando con los siguientes 3 trazos; en un primer trazo de línea recta partiendo de oeste a este en 57.41 (cincuenta y siete metros con cuarenta y uno centímetros) colindando con límite de propiedad. En un segundo trazo D línea semicircular en sentido de las manecillas de reloj partiendo de oeste a este en 9.86 metros (nueve metros con ochenta y seis centímetros) con límite de propiedad, en un tercer y último trazo de línea recta partiendo de oeste a este en 22.16 metros (veintidós metros con dieciséis centímetros) con límite de propiedad. </w:t>
      </w:r>
    </w:p>
    <w:p w14:paraId="252146B0" w14:textId="77777777" w:rsidR="00607E8A" w:rsidRPr="00B469A2" w:rsidRDefault="00607E8A" w:rsidP="00607E8A">
      <w:pPr>
        <w:ind w:left="851" w:right="283"/>
        <w:jc w:val="both"/>
        <w:rPr>
          <w:rFonts w:ascii="Gotham" w:hAnsi="Gotham" w:cs="Arial"/>
          <w:sz w:val="20"/>
          <w:szCs w:val="20"/>
        </w:rPr>
      </w:pPr>
    </w:p>
    <w:p w14:paraId="08A19652" w14:textId="77777777" w:rsidR="00607E8A" w:rsidRPr="00B469A2" w:rsidRDefault="00607E8A" w:rsidP="00607E8A">
      <w:pPr>
        <w:ind w:left="851" w:right="283"/>
        <w:jc w:val="both"/>
        <w:rPr>
          <w:rFonts w:ascii="Gotham" w:hAnsi="Gotham" w:cs="Arial"/>
          <w:sz w:val="20"/>
          <w:szCs w:val="20"/>
        </w:rPr>
      </w:pPr>
      <w:r w:rsidRPr="00B469A2">
        <w:rPr>
          <w:rFonts w:ascii="Gotham" w:hAnsi="Gotham" w:cs="Arial"/>
          <w:sz w:val="20"/>
          <w:szCs w:val="20"/>
        </w:rPr>
        <w:lastRenderedPageBreak/>
        <w:t>AL ESTE: en 133.48 metros (ciento treinta y tres metros con cuarenta y ocho centímetros totales) colindando con los siguientes 5 trazos; en un primer trazo de línea semicircular en sentido de las manecillas del reloj, partiendo de norte a sur en 10.33 metros (diez metros con treinta y tres centímetros) con Colina Central, en un segundo trazo de línea semicircular en sentido de las manecillas del reloj partiendo de norte a sur en 11.50 metros (once metros con cincuenta centímetros), con límite de propiedad etapa uno, en un tercer trazo semicircular en sentido de las manecillas del reloj partiendo de norte a sur en 9.41 metros (nueve metros con cuarenta y un centímetro), colindando con límite de propiedad etapa uno; en un cuarto trazo de línea semicircular en sentido de las manecillas del reloj, partiendo de norte a sur en 30.48 (treinta metros con cuarenta y ocho centímetros), colindando con límite de propiedad etapa uno, y en un quinto y último trazo de línea semicircular en sentido de las manecillas del reloj, partiendo de norte a sur en 71.76 metros (setenta y uno metros con setenta y seis centímetros) colindando con límite de propiedad etapa uno.</w:t>
      </w:r>
    </w:p>
    <w:p w14:paraId="3A108D19" w14:textId="77777777" w:rsidR="00607E8A" w:rsidRPr="00B469A2" w:rsidRDefault="00607E8A" w:rsidP="00607E8A">
      <w:pPr>
        <w:ind w:left="851" w:right="283"/>
        <w:jc w:val="both"/>
        <w:rPr>
          <w:rFonts w:ascii="Gotham" w:hAnsi="Gotham" w:cs="Arial"/>
          <w:sz w:val="20"/>
          <w:szCs w:val="20"/>
        </w:rPr>
      </w:pPr>
    </w:p>
    <w:p w14:paraId="2801D299" w14:textId="77777777" w:rsidR="00607E8A" w:rsidRPr="00B469A2" w:rsidRDefault="00607E8A" w:rsidP="00607E8A">
      <w:pPr>
        <w:ind w:left="851" w:right="283"/>
        <w:jc w:val="both"/>
        <w:rPr>
          <w:rFonts w:ascii="Gotham" w:hAnsi="Gotham" w:cs="Arial"/>
          <w:sz w:val="20"/>
          <w:szCs w:val="20"/>
        </w:rPr>
      </w:pPr>
      <w:r w:rsidRPr="00B469A2">
        <w:rPr>
          <w:rFonts w:ascii="Gotham" w:hAnsi="Gotham" w:cs="Arial"/>
          <w:sz w:val="20"/>
          <w:szCs w:val="20"/>
        </w:rPr>
        <w:t>AL SUR: en un solo trazo de línea recta, partiendo de este a oeste, en 54.29 metros (cincuenta y cuatro metros con veintinueve centímetros), colindando con límite de propiedad etapa uno.</w:t>
      </w:r>
    </w:p>
    <w:p w14:paraId="68F8FB3D" w14:textId="77777777" w:rsidR="00607E8A" w:rsidRPr="00B469A2" w:rsidRDefault="00607E8A" w:rsidP="00607E8A">
      <w:pPr>
        <w:ind w:left="851" w:right="283"/>
        <w:jc w:val="both"/>
        <w:rPr>
          <w:rFonts w:ascii="Gotham" w:hAnsi="Gotham" w:cs="Arial"/>
          <w:sz w:val="20"/>
          <w:szCs w:val="20"/>
        </w:rPr>
      </w:pPr>
    </w:p>
    <w:p w14:paraId="32CB5430" w14:textId="77777777" w:rsidR="00607E8A" w:rsidRPr="00B469A2" w:rsidRDefault="00607E8A" w:rsidP="00607E8A">
      <w:pPr>
        <w:ind w:left="851" w:right="283"/>
        <w:jc w:val="both"/>
        <w:rPr>
          <w:rFonts w:ascii="Gotham" w:hAnsi="Gotham" w:cs="Arial"/>
          <w:sz w:val="20"/>
          <w:szCs w:val="20"/>
        </w:rPr>
      </w:pPr>
      <w:r w:rsidRPr="00B469A2">
        <w:rPr>
          <w:rFonts w:ascii="Gotham" w:hAnsi="Gotham" w:cs="Arial"/>
          <w:sz w:val="20"/>
          <w:szCs w:val="20"/>
        </w:rPr>
        <w:t xml:space="preserve">AL OESTE: en 145.92 metros (ciento cuarenta y cinco metros con noventa y dos centímetros totales), colindando con los siguientes 6 trazos; en un primer trazo de línea recta, partiendo de sur a norte en 32.00 metros (treinta y dos metros); en un segundo trazo de línea recta, partiendo de oeste a este, en 7.87 metros (siete metros ochenta y siete centímetros); en un tercer trazo de línea recta, partiendo de sur a norte, en 55.17 metros (cincuenta y cinco metros con diecisiete centímetros); en un cuarto trazo de línea semicircular, en sentido de las manecillas del reloj, partiendo de oeste a este en 3.67 metros (tres metros con sesenta y siete centímetros); en un quinto trazo de línea recta, partiendo de oeste a este en 5.21 metros (cinco metros con veintiún centímetros); y en un sexto y último trazo de línea recta, partiendo de sur a norte en 42.00 metros (cuarenta y dos metros); todos estos colindando con límite de propiedad etapa uno. </w:t>
      </w:r>
    </w:p>
    <w:p w14:paraId="3D698709" w14:textId="77777777" w:rsidR="00607E8A" w:rsidRPr="00B469A2" w:rsidRDefault="00607E8A" w:rsidP="00607E8A">
      <w:pPr>
        <w:ind w:left="567" w:hanging="567"/>
        <w:jc w:val="both"/>
        <w:rPr>
          <w:rFonts w:ascii="Gotham" w:hAnsi="Gotham" w:cs="Arial"/>
          <w:sz w:val="20"/>
          <w:szCs w:val="20"/>
        </w:rPr>
      </w:pPr>
    </w:p>
    <w:p w14:paraId="146E36B2"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 xml:space="preserve">Que a través del oficio número DGPDUS/JND/2686/2025, de fecha 07 de julio del año en curso, la Directora General de Planeación y Desarrollo Urbano, Arq. Verónica Osorio Gándara, informa lo siguiente: </w:t>
      </w:r>
    </w:p>
    <w:p w14:paraId="6334F6A5" w14:textId="77777777" w:rsidR="00607E8A" w:rsidRPr="00B469A2" w:rsidRDefault="00607E8A" w:rsidP="00607E8A">
      <w:pPr>
        <w:ind w:left="567" w:hanging="567"/>
        <w:jc w:val="both"/>
        <w:rPr>
          <w:rFonts w:ascii="Gotham" w:hAnsi="Gotham" w:cs="Arial"/>
          <w:sz w:val="20"/>
          <w:szCs w:val="20"/>
        </w:rPr>
      </w:pPr>
    </w:p>
    <w:p w14:paraId="01E709B0"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 xml:space="preserve">“En respuesta a su oficio SR/CGSV/417/2025 de fecha 01 de julio del año en curso, mediante el cual nos informa que en Sesión Ordinaria de Ayuntamiento celebrada el 26 de junio del año 2025, mediante el cual se aprobó turnar a la Comisión Edilicia de Hacienda Municipal y Presupuestos, la iniciativa presentada por la Regidora Juncal Solano Flores, que tiene por objeto la suscripción de un Contrato de Arrendamiento simbólico entre el Ayuntamiento Constitucional de Tonalá con el fin de otorgar el uso de un inmueble municipal ubicado en Colina del Sur número 3180 dentro del centro comunitario del fraccionamiento. </w:t>
      </w:r>
    </w:p>
    <w:p w14:paraId="176B4E13" w14:textId="77777777" w:rsidR="00607E8A" w:rsidRPr="00B469A2" w:rsidRDefault="00607E8A" w:rsidP="00607E8A">
      <w:pPr>
        <w:ind w:left="851" w:right="283"/>
        <w:jc w:val="both"/>
        <w:rPr>
          <w:rFonts w:ascii="Gotham" w:hAnsi="Gotham" w:cs="Arial"/>
          <w:i/>
          <w:iCs/>
          <w:sz w:val="19"/>
          <w:szCs w:val="19"/>
        </w:rPr>
      </w:pPr>
    </w:p>
    <w:p w14:paraId="0A9EFE08"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En virtud de lo anterior, solicita si el uso de suelo es compatible para el uso solicitado, y emita opinión técnica a la solicitud expuesta, para estar en posibilidad de realizar el estudio, análisis y dictaminación final.</w:t>
      </w:r>
    </w:p>
    <w:p w14:paraId="10843C32" w14:textId="77777777" w:rsidR="00607E8A" w:rsidRPr="00B469A2" w:rsidRDefault="00607E8A" w:rsidP="00607E8A">
      <w:pPr>
        <w:ind w:left="851" w:right="283"/>
        <w:jc w:val="both"/>
        <w:rPr>
          <w:rFonts w:ascii="Gotham" w:hAnsi="Gotham" w:cs="Arial"/>
          <w:i/>
          <w:iCs/>
          <w:sz w:val="19"/>
          <w:szCs w:val="19"/>
        </w:rPr>
      </w:pPr>
    </w:p>
    <w:p w14:paraId="3C0601FC"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 xml:space="preserve">LOCALIZACIÓN. Avenida Colina del Sur número 3180; esquina avenida Colina Central y Colina del Norte, entre esta última y calle Colina de la Prudencia, fraccionamiento Colinas de Tonalá, Inscrito dentro de los límites del esquema de Zonificación de los Planes de Desarrollo Urbano de Centro de Población, Distrito Urbano TON-11 “Santa Rita”. </w:t>
      </w:r>
    </w:p>
    <w:p w14:paraId="4D8706C0" w14:textId="77777777" w:rsidR="00607E8A" w:rsidRPr="00B469A2" w:rsidRDefault="00607E8A" w:rsidP="00607E8A">
      <w:pPr>
        <w:ind w:left="851" w:right="283"/>
        <w:jc w:val="both"/>
        <w:rPr>
          <w:rFonts w:ascii="Gotham" w:hAnsi="Gotham" w:cs="Arial"/>
          <w:i/>
          <w:iCs/>
          <w:sz w:val="19"/>
          <w:szCs w:val="19"/>
        </w:rPr>
      </w:pPr>
    </w:p>
    <w:p w14:paraId="501AC44C"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noProof/>
          <w:sz w:val="19"/>
          <w:szCs w:val="19"/>
        </w:rPr>
        <w:lastRenderedPageBreak/>
        <w:drawing>
          <wp:anchor distT="0" distB="0" distL="114300" distR="114300" simplePos="0" relativeHeight="251669504" behindDoc="1" locked="0" layoutInCell="1" allowOverlap="1" wp14:anchorId="73C368DA" wp14:editId="3C3F6C95">
            <wp:simplePos x="0" y="0"/>
            <wp:positionH relativeFrom="column">
              <wp:posOffset>523240</wp:posOffset>
            </wp:positionH>
            <wp:positionV relativeFrom="paragraph">
              <wp:posOffset>225425</wp:posOffset>
            </wp:positionV>
            <wp:extent cx="4779010" cy="2557145"/>
            <wp:effectExtent l="0" t="0" r="254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4779010" cy="2557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9A2">
        <w:rPr>
          <w:rFonts w:ascii="Gotham" w:hAnsi="Gotham" w:cs="Arial"/>
          <w:i/>
          <w:iCs/>
          <w:sz w:val="19"/>
          <w:szCs w:val="19"/>
        </w:rPr>
        <w:t>Imagen satelital</w:t>
      </w:r>
    </w:p>
    <w:p w14:paraId="2DE97B91" w14:textId="77777777" w:rsidR="00607E8A" w:rsidRPr="00B469A2" w:rsidRDefault="00607E8A" w:rsidP="00607E8A">
      <w:pPr>
        <w:ind w:left="851" w:right="283"/>
        <w:jc w:val="both"/>
        <w:rPr>
          <w:rFonts w:ascii="Gotham" w:hAnsi="Gotham" w:cs="Arial"/>
          <w:i/>
          <w:iCs/>
          <w:sz w:val="19"/>
          <w:szCs w:val="19"/>
        </w:rPr>
      </w:pPr>
    </w:p>
    <w:p w14:paraId="713628FD"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SUPERFICIE BRUTA 24.00 M2 aproximadamente.</w:t>
      </w:r>
    </w:p>
    <w:p w14:paraId="45CF5E68" w14:textId="77777777" w:rsidR="00607E8A" w:rsidRPr="00B469A2" w:rsidRDefault="00607E8A" w:rsidP="00607E8A">
      <w:pPr>
        <w:ind w:left="851" w:right="283"/>
        <w:jc w:val="both"/>
        <w:rPr>
          <w:rFonts w:ascii="Gotham" w:hAnsi="Gotham" w:cs="Arial"/>
          <w:i/>
          <w:iCs/>
          <w:sz w:val="19"/>
          <w:szCs w:val="19"/>
        </w:rPr>
      </w:pPr>
    </w:p>
    <w:p w14:paraId="3F659638"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 xml:space="preserve">Clasificación de áreas: </w:t>
      </w:r>
    </w:p>
    <w:p w14:paraId="3740C566" w14:textId="77777777" w:rsidR="00607E8A" w:rsidRPr="00B469A2" w:rsidRDefault="00607E8A" w:rsidP="00607E8A">
      <w:pPr>
        <w:ind w:left="851" w:right="283"/>
        <w:jc w:val="both"/>
        <w:rPr>
          <w:rFonts w:ascii="Gotham" w:hAnsi="Gotham" w:cs="Arial"/>
          <w:i/>
          <w:iCs/>
          <w:sz w:val="19"/>
          <w:szCs w:val="19"/>
        </w:rPr>
      </w:pPr>
    </w:p>
    <w:p w14:paraId="4AE1B8D7" w14:textId="77777777" w:rsidR="00607E8A" w:rsidRPr="00B469A2" w:rsidRDefault="00607E8A">
      <w:pPr>
        <w:pStyle w:val="Prrafodelista"/>
        <w:numPr>
          <w:ilvl w:val="0"/>
          <w:numId w:val="156"/>
        </w:numPr>
        <w:spacing w:after="60"/>
        <w:ind w:left="1417" w:right="284" w:hanging="357"/>
        <w:contextualSpacing w:val="0"/>
        <w:jc w:val="both"/>
        <w:rPr>
          <w:rFonts w:ascii="Gotham" w:hAnsi="Gotham" w:cs="Arial"/>
          <w:i/>
          <w:iCs/>
          <w:sz w:val="19"/>
          <w:szCs w:val="19"/>
        </w:rPr>
      </w:pPr>
      <w:r w:rsidRPr="00B469A2">
        <w:rPr>
          <w:rFonts w:ascii="Gotham" w:hAnsi="Gotham" w:cs="Arial"/>
          <w:i/>
          <w:iCs/>
          <w:sz w:val="19"/>
          <w:szCs w:val="19"/>
        </w:rPr>
        <w:t xml:space="preserve">Reserva Urbana a Corto Plazo RU-CP (4); </w:t>
      </w:r>
    </w:p>
    <w:p w14:paraId="507CE154" w14:textId="77777777" w:rsidR="00607E8A" w:rsidRPr="00B469A2" w:rsidRDefault="00607E8A">
      <w:pPr>
        <w:pStyle w:val="Prrafodelista"/>
        <w:numPr>
          <w:ilvl w:val="0"/>
          <w:numId w:val="156"/>
        </w:numPr>
        <w:ind w:left="1418" w:right="283"/>
        <w:jc w:val="both"/>
        <w:rPr>
          <w:rFonts w:ascii="Gotham" w:hAnsi="Gotham" w:cs="Arial"/>
          <w:i/>
          <w:iCs/>
          <w:sz w:val="19"/>
          <w:szCs w:val="19"/>
        </w:rPr>
      </w:pPr>
      <w:r w:rsidRPr="00B469A2">
        <w:rPr>
          <w:rFonts w:ascii="Gotham" w:hAnsi="Gotham" w:cs="Arial"/>
          <w:i/>
          <w:iCs/>
          <w:sz w:val="19"/>
          <w:szCs w:val="19"/>
        </w:rPr>
        <w:t>Área de Restricción por Paso de Infraestructura para Vialidad RI-VL (3).</w:t>
      </w:r>
    </w:p>
    <w:p w14:paraId="61DD2975" w14:textId="77777777" w:rsidR="00607E8A" w:rsidRPr="00B469A2" w:rsidRDefault="00607E8A" w:rsidP="00607E8A">
      <w:pPr>
        <w:ind w:left="851" w:right="283"/>
        <w:jc w:val="both"/>
        <w:rPr>
          <w:rFonts w:ascii="Gotham" w:hAnsi="Gotham" w:cs="Arial"/>
          <w:i/>
          <w:iCs/>
          <w:sz w:val="19"/>
          <w:szCs w:val="19"/>
        </w:rPr>
      </w:pPr>
    </w:p>
    <w:p w14:paraId="7C8C5474"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Usos y Destinos:</w:t>
      </w:r>
    </w:p>
    <w:p w14:paraId="2E90D603" w14:textId="77777777" w:rsidR="00607E8A" w:rsidRPr="00B469A2" w:rsidRDefault="00607E8A" w:rsidP="00607E8A">
      <w:pPr>
        <w:ind w:left="851" w:right="283"/>
        <w:jc w:val="both"/>
        <w:rPr>
          <w:rFonts w:ascii="Gotham" w:hAnsi="Gotham" w:cs="Arial"/>
          <w:i/>
          <w:iCs/>
          <w:sz w:val="19"/>
          <w:szCs w:val="19"/>
        </w:rPr>
      </w:pPr>
    </w:p>
    <w:p w14:paraId="056EEBEA"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 xml:space="preserve">Con fundamento en el artículo 362 fracción II inciso b, del Código Urbano para el Estado de Jalisco y en virtud de que se refiera al último acto administrativo de carácter regulativo emitido para la promoción de dicho predio, este se sujetara al uso o destino específico señalado en el proyecto de urbanización autorizado de la Acción Urbanística denominada “Colinas de Tonalá Licencia 6” Fracción A, le informo; conforme al oficio DGPDUS/3166/2017, de fecha 24 de agosto de 2017, el destino del predio es Espacios Verdes, Abiertos y Recreativos Barriales EV-B. </w:t>
      </w:r>
    </w:p>
    <w:p w14:paraId="0B5D13AD" w14:textId="77777777" w:rsidR="00607E8A" w:rsidRPr="00B469A2" w:rsidRDefault="00607E8A" w:rsidP="00607E8A">
      <w:pPr>
        <w:ind w:left="851" w:right="283"/>
        <w:jc w:val="both"/>
        <w:rPr>
          <w:rFonts w:ascii="Gotham" w:hAnsi="Gotham" w:cs="Arial"/>
          <w:i/>
          <w:iCs/>
          <w:sz w:val="19"/>
          <w:szCs w:val="19"/>
        </w:rPr>
      </w:pPr>
    </w:p>
    <w:p w14:paraId="0CC89903"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Con base en nuestro análisis, le informamos que el salón para usos múltiples solicitado corresponde a un espacio clasificado como Espacios Verdes, Abiertos y Recreativos Barriales (EV-B) dentro del rubro de “Servicios Institucionales” (centros para el desarrollo comunitario), con base en lo anterior esta dirección considera viable el otorgar el uso de un inmueble municipal ubicado en Colina del Sur número 3180 dentro del centro comunitario del fraccionamiento, con la finalidad de ofrecer un espacio digno para la atención de los colonos y fomentar la participación social.” (sic)</w:t>
      </w:r>
    </w:p>
    <w:p w14:paraId="06A2AE4F" w14:textId="77777777" w:rsidR="00607E8A" w:rsidRPr="00B469A2" w:rsidRDefault="00607E8A" w:rsidP="00607E8A">
      <w:pPr>
        <w:ind w:left="567" w:hanging="567"/>
        <w:jc w:val="both"/>
        <w:rPr>
          <w:rFonts w:ascii="Gotham" w:hAnsi="Gotham" w:cs="Arial"/>
          <w:sz w:val="20"/>
          <w:szCs w:val="20"/>
        </w:rPr>
      </w:pPr>
    </w:p>
    <w:p w14:paraId="2A05B23D" w14:textId="77777777" w:rsidR="00607E8A" w:rsidRPr="00B469A2" w:rsidRDefault="00607E8A" w:rsidP="00607E8A">
      <w:pPr>
        <w:ind w:left="567" w:hanging="567"/>
        <w:jc w:val="both"/>
        <w:rPr>
          <w:rFonts w:ascii="Gotham" w:hAnsi="Gotham" w:cs="Arial"/>
          <w:sz w:val="20"/>
          <w:szCs w:val="20"/>
        </w:rPr>
      </w:pPr>
    </w:p>
    <w:p w14:paraId="3793A813"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Que mediante oficio número DPC/765/2025, de fecha 22 de septiembre del año 2025, la Titular de la Dirección de Participación Ciudadana, la C. Ma. Guadalupe Medrano Lemus, informa lo siguiente: “...en contestación a su oficio SR/CGSSV/552/2025, mediante el cual solicita llevar a cabo una consulta pública en el Fraccionamiento “Colinas de Tonalá”, para entregar en comodato el uso del salón en el centro comunitario ubicado en Colina Sur 3180, inmueble municipal para conocer la opinión de los vecinos respecto el tema. Para lo cual me permito informarle que se realizó el levantamiento de 305 encuestas...”</w:t>
      </w:r>
    </w:p>
    <w:p w14:paraId="36A3B98B" w14:textId="77777777" w:rsidR="00607E8A" w:rsidRPr="00B469A2" w:rsidRDefault="00607E8A" w:rsidP="00607E8A">
      <w:pPr>
        <w:ind w:left="567" w:hanging="567"/>
        <w:jc w:val="both"/>
        <w:rPr>
          <w:rFonts w:ascii="Gotham" w:hAnsi="Gotham" w:cs="Arial"/>
          <w:sz w:val="20"/>
          <w:szCs w:val="20"/>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05"/>
        <w:gridCol w:w="2849"/>
      </w:tblGrid>
      <w:tr w:rsidR="00607E8A" w:rsidRPr="00B469A2" w14:paraId="6F194E10" w14:textId="77777777" w:rsidTr="008D3B7D">
        <w:trPr>
          <w:trHeight w:val="340"/>
          <w:jc w:val="center"/>
        </w:trPr>
        <w:tc>
          <w:tcPr>
            <w:tcW w:w="3105" w:type="dxa"/>
            <w:shd w:val="clear" w:color="auto" w:fill="D9D9D9" w:themeFill="background1" w:themeFillShade="D9"/>
            <w:vAlign w:val="center"/>
          </w:tcPr>
          <w:p w14:paraId="4211DEC4" w14:textId="77777777" w:rsidR="00607E8A" w:rsidRPr="00B469A2" w:rsidRDefault="00607E8A" w:rsidP="008D3B7D">
            <w:pPr>
              <w:pStyle w:val="Textoindependiente"/>
              <w:spacing w:after="0"/>
              <w:jc w:val="center"/>
              <w:rPr>
                <w:rFonts w:ascii="Gotham" w:hAnsi="Gotham"/>
                <w:b/>
                <w:sz w:val="19"/>
                <w:szCs w:val="19"/>
              </w:rPr>
            </w:pPr>
            <w:r w:rsidRPr="00B469A2">
              <w:rPr>
                <w:rFonts w:ascii="Gotham" w:hAnsi="Gotham"/>
                <w:b/>
                <w:sz w:val="19"/>
                <w:szCs w:val="19"/>
              </w:rPr>
              <w:t>Sentido de la opinión:</w:t>
            </w:r>
          </w:p>
        </w:tc>
        <w:tc>
          <w:tcPr>
            <w:tcW w:w="2849" w:type="dxa"/>
            <w:shd w:val="clear" w:color="auto" w:fill="D9D9D9" w:themeFill="background1" w:themeFillShade="D9"/>
            <w:vAlign w:val="center"/>
          </w:tcPr>
          <w:p w14:paraId="429BD3CE" w14:textId="77777777" w:rsidR="00607E8A" w:rsidRPr="00B469A2" w:rsidRDefault="00607E8A" w:rsidP="008D3B7D">
            <w:pPr>
              <w:pStyle w:val="Textoindependiente"/>
              <w:spacing w:after="0"/>
              <w:jc w:val="center"/>
              <w:rPr>
                <w:rFonts w:ascii="Gotham" w:hAnsi="Gotham"/>
                <w:b/>
                <w:sz w:val="19"/>
                <w:szCs w:val="19"/>
              </w:rPr>
            </w:pPr>
            <w:r w:rsidRPr="00B469A2">
              <w:rPr>
                <w:rFonts w:ascii="Gotham" w:hAnsi="Gotham"/>
                <w:b/>
                <w:sz w:val="19"/>
                <w:szCs w:val="19"/>
              </w:rPr>
              <w:t>Número:</w:t>
            </w:r>
          </w:p>
        </w:tc>
      </w:tr>
      <w:tr w:rsidR="00607E8A" w:rsidRPr="00B469A2" w14:paraId="44F78233" w14:textId="77777777" w:rsidTr="008D3B7D">
        <w:trPr>
          <w:trHeight w:val="340"/>
          <w:jc w:val="center"/>
        </w:trPr>
        <w:tc>
          <w:tcPr>
            <w:tcW w:w="3105" w:type="dxa"/>
            <w:shd w:val="clear" w:color="auto" w:fill="auto"/>
            <w:vAlign w:val="center"/>
          </w:tcPr>
          <w:p w14:paraId="38D4BFE9"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Están de acuerdo</w:t>
            </w:r>
          </w:p>
        </w:tc>
        <w:tc>
          <w:tcPr>
            <w:tcW w:w="2849" w:type="dxa"/>
            <w:shd w:val="clear" w:color="auto" w:fill="auto"/>
            <w:vAlign w:val="center"/>
          </w:tcPr>
          <w:p w14:paraId="54D33079"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265</w:t>
            </w:r>
          </w:p>
        </w:tc>
      </w:tr>
      <w:tr w:rsidR="00607E8A" w:rsidRPr="00B469A2" w14:paraId="3E7F6336" w14:textId="77777777" w:rsidTr="008D3B7D">
        <w:trPr>
          <w:trHeight w:val="340"/>
          <w:jc w:val="center"/>
        </w:trPr>
        <w:tc>
          <w:tcPr>
            <w:tcW w:w="3105" w:type="dxa"/>
            <w:shd w:val="clear" w:color="auto" w:fill="F2F2F2" w:themeFill="background1" w:themeFillShade="F2"/>
            <w:vAlign w:val="center"/>
          </w:tcPr>
          <w:p w14:paraId="664ABC1C"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No están de acuerdo</w:t>
            </w:r>
          </w:p>
        </w:tc>
        <w:tc>
          <w:tcPr>
            <w:tcW w:w="2849" w:type="dxa"/>
            <w:shd w:val="clear" w:color="auto" w:fill="F2F2F2" w:themeFill="background1" w:themeFillShade="F2"/>
            <w:vAlign w:val="center"/>
          </w:tcPr>
          <w:p w14:paraId="5C1F795A"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38</w:t>
            </w:r>
          </w:p>
        </w:tc>
      </w:tr>
      <w:tr w:rsidR="00607E8A" w:rsidRPr="00B469A2" w14:paraId="41CABD5A" w14:textId="77777777" w:rsidTr="008D3B7D">
        <w:trPr>
          <w:trHeight w:val="340"/>
          <w:jc w:val="center"/>
        </w:trPr>
        <w:tc>
          <w:tcPr>
            <w:tcW w:w="3105" w:type="dxa"/>
            <w:shd w:val="clear" w:color="auto" w:fill="auto"/>
            <w:vAlign w:val="center"/>
          </w:tcPr>
          <w:p w14:paraId="380DEF93"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No contestaron</w:t>
            </w:r>
          </w:p>
        </w:tc>
        <w:tc>
          <w:tcPr>
            <w:tcW w:w="2849" w:type="dxa"/>
            <w:shd w:val="clear" w:color="auto" w:fill="auto"/>
            <w:vAlign w:val="center"/>
          </w:tcPr>
          <w:p w14:paraId="09ACB5E5" w14:textId="77777777" w:rsidR="00607E8A" w:rsidRPr="00B469A2" w:rsidRDefault="00607E8A" w:rsidP="008D3B7D">
            <w:pPr>
              <w:pStyle w:val="Textoindependiente"/>
              <w:spacing w:after="0"/>
              <w:jc w:val="center"/>
              <w:rPr>
                <w:rFonts w:ascii="Gotham" w:hAnsi="Gotham"/>
                <w:sz w:val="19"/>
                <w:szCs w:val="19"/>
              </w:rPr>
            </w:pPr>
            <w:r w:rsidRPr="00B469A2">
              <w:rPr>
                <w:rFonts w:ascii="Gotham" w:hAnsi="Gotham"/>
                <w:sz w:val="19"/>
                <w:szCs w:val="19"/>
              </w:rPr>
              <w:t>2</w:t>
            </w:r>
          </w:p>
        </w:tc>
      </w:tr>
    </w:tbl>
    <w:p w14:paraId="19CEF127" w14:textId="77777777" w:rsidR="00607E8A" w:rsidRPr="00B469A2" w:rsidRDefault="00607E8A" w:rsidP="00607E8A">
      <w:pPr>
        <w:ind w:left="567" w:hanging="567"/>
        <w:jc w:val="both"/>
        <w:rPr>
          <w:rFonts w:ascii="Gotham" w:hAnsi="Gotham" w:cs="Arial"/>
          <w:sz w:val="20"/>
          <w:szCs w:val="20"/>
        </w:rPr>
      </w:pPr>
    </w:p>
    <w:p w14:paraId="33061546"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 xml:space="preserve">Que mediante Escritura Pública número 102,931 ciento dos mil novecientos treinta y uno, de fecha 26 veintiséis días del mes de febrero del año 2024 dos mil veinticuatro, en la ciudad de Guadalajara, Jalisco, pasada ante la fe del Notario Público número 130, el Licenciado en Derecho Roberto Armando Orozco Alonzo, en la que de “Bienestar Comunitario de Colinas de Tonalá, Asociación Civil”; para todos los efectos legales queda protocolizada el acta de asamblea general, celebrada en su domicilio social, a las 19:00 diecinueve horas, del día 10 diez de febrero del 2024 dos mil veinticuatro. Por tanto, de lo anterior, se formalizan plenamente los acuerdos y resoluciones tomados en la misma. </w:t>
      </w:r>
    </w:p>
    <w:p w14:paraId="0B6AE970" w14:textId="77777777" w:rsidR="00607E8A" w:rsidRPr="00B469A2" w:rsidRDefault="00607E8A" w:rsidP="00607E8A">
      <w:pPr>
        <w:ind w:left="567" w:hanging="567"/>
        <w:jc w:val="both"/>
        <w:rPr>
          <w:rFonts w:ascii="Gotham" w:hAnsi="Gotham" w:cs="Arial"/>
          <w:sz w:val="20"/>
          <w:szCs w:val="20"/>
        </w:rPr>
      </w:pPr>
    </w:p>
    <w:p w14:paraId="1F8A1A59" w14:textId="77777777" w:rsidR="00607E8A" w:rsidRPr="00B469A2" w:rsidRDefault="00607E8A" w:rsidP="00607E8A">
      <w:pPr>
        <w:ind w:left="567" w:hanging="567"/>
        <w:jc w:val="center"/>
        <w:rPr>
          <w:rFonts w:ascii="Gotham" w:hAnsi="Gotham" w:cs="Arial"/>
          <w:sz w:val="20"/>
          <w:szCs w:val="20"/>
        </w:rPr>
      </w:pPr>
      <w:r w:rsidRPr="00B469A2">
        <w:rPr>
          <w:rFonts w:ascii="Gotham" w:hAnsi="Gotham" w:cs="Arial"/>
          <w:sz w:val="20"/>
          <w:szCs w:val="20"/>
        </w:rPr>
        <w:t>C O N S I D E R A C I O N E S</w:t>
      </w:r>
    </w:p>
    <w:p w14:paraId="102185B4" w14:textId="77777777" w:rsidR="00607E8A" w:rsidRPr="00B469A2" w:rsidRDefault="00607E8A" w:rsidP="00607E8A">
      <w:pPr>
        <w:ind w:left="567" w:hanging="567"/>
        <w:jc w:val="both"/>
        <w:rPr>
          <w:rFonts w:ascii="Gotham" w:hAnsi="Gotham" w:cs="Arial"/>
          <w:sz w:val="20"/>
          <w:szCs w:val="20"/>
        </w:rPr>
      </w:pPr>
    </w:p>
    <w:p w14:paraId="7112F4C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Los que suscribimos exponemos, el resultado del estudio, análisis y resolución del turno a comisión que nos fue asignado, en términos del artículo 134 del Reglamento del Gobierno y la Administración Pública del Ayuntamiento Constitucional de Tonalá, Jalisco, que a la letra se citan:</w:t>
      </w:r>
    </w:p>
    <w:p w14:paraId="7F462EF7" w14:textId="77777777" w:rsidR="00607E8A" w:rsidRPr="00B469A2" w:rsidRDefault="00607E8A" w:rsidP="00607E8A">
      <w:pPr>
        <w:ind w:left="567" w:hanging="567"/>
        <w:jc w:val="both"/>
        <w:rPr>
          <w:rFonts w:ascii="Gotham" w:hAnsi="Gotham" w:cs="Arial"/>
          <w:sz w:val="20"/>
          <w:szCs w:val="20"/>
        </w:rPr>
      </w:pPr>
    </w:p>
    <w:p w14:paraId="4284B97C"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 xml:space="preserve">Artículo 134.- Las Comisiones Edilicias tienen las siguientes atribuciones: </w:t>
      </w:r>
    </w:p>
    <w:p w14:paraId="78CC9858"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 xml:space="preserve">Recibir, estudiar, analizar, discutir y dictaminar los asuntos turnados por el Ayuntamiento; </w:t>
      </w:r>
    </w:p>
    <w:p w14:paraId="5BFD610D" w14:textId="77777777" w:rsidR="00607E8A" w:rsidRPr="00B469A2" w:rsidRDefault="00607E8A" w:rsidP="00607E8A">
      <w:pPr>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 xml:space="preserve">Presentar al Ayuntamiento los dictámenes e informes, resultados de sus trabajos e investigaciones y demás documentos relativos a los asuntos que les son turnados; </w:t>
      </w:r>
    </w:p>
    <w:p w14:paraId="22811DF2" w14:textId="77777777" w:rsidR="00607E8A" w:rsidRPr="00B469A2" w:rsidRDefault="00607E8A" w:rsidP="00607E8A">
      <w:pPr>
        <w:ind w:left="567" w:hanging="567"/>
        <w:jc w:val="both"/>
        <w:rPr>
          <w:rFonts w:ascii="Gotham" w:hAnsi="Gotham" w:cs="Arial"/>
          <w:sz w:val="20"/>
          <w:szCs w:val="20"/>
        </w:rPr>
      </w:pPr>
    </w:p>
    <w:p w14:paraId="4E6687CF"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De conformidad con el artículo 83 del Reglamento para el Funcionamiento Interno de Sesiones del Ayuntamiento Constitucional de Tonalá, Jalisco, la iniciativa en estudio cumple con los requisitos formales establecidos en dicho dispositivo, toda vez que contiene el proemio, exposición de motivos y normatividad aplicable que sustenta la finalidad de la propuesta.</w:t>
      </w:r>
    </w:p>
    <w:p w14:paraId="4E74E132" w14:textId="77777777" w:rsidR="00607E8A" w:rsidRPr="00B469A2" w:rsidRDefault="00607E8A" w:rsidP="00607E8A">
      <w:pPr>
        <w:ind w:left="567" w:hanging="567"/>
        <w:jc w:val="both"/>
        <w:rPr>
          <w:rFonts w:ascii="Gotham" w:hAnsi="Gotham" w:cs="Arial"/>
          <w:sz w:val="20"/>
          <w:szCs w:val="20"/>
        </w:rPr>
      </w:pPr>
    </w:p>
    <w:p w14:paraId="74F02290"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Ahora bien, previo a efecto de analizar concretamente la iniciativa, materia del presente dictamen, es necesario hacer referencia a la Constitución Política de los Estados Unidos Mexicanos, que estipula, entre otras cosas, que los municipios estarán investidos de personalidad jurídica y manejarán su patrimonio conforme a la Ley:</w:t>
      </w:r>
    </w:p>
    <w:p w14:paraId="3B6AE1A1" w14:textId="77777777" w:rsidR="00607E8A" w:rsidRPr="00B469A2" w:rsidRDefault="00607E8A" w:rsidP="00607E8A">
      <w:pPr>
        <w:ind w:left="567" w:hanging="567"/>
        <w:jc w:val="both"/>
        <w:rPr>
          <w:rFonts w:ascii="Gotham" w:hAnsi="Gotham" w:cs="Arial"/>
          <w:sz w:val="20"/>
          <w:szCs w:val="20"/>
        </w:rPr>
      </w:pPr>
    </w:p>
    <w:p w14:paraId="0E5EA5F3"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115.- 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60110130"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w:t>
      </w:r>
    </w:p>
    <w:p w14:paraId="07678B32" w14:textId="77777777" w:rsidR="00607E8A" w:rsidRPr="00B469A2" w:rsidRDefault="00607E8A" w:rsidP="00607E8A">
      <w:pPr>
        <w:ind w:left="1276" w:right="227"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Los municipios estarán investidos de personalidad jurídica y manejarán su patrimonio conforme a la ley.</w:t>
      </w:r>
    </w:p>
    <w:p w14:paraId="2A53C133" w14:textId="77777777" w:rsidR="00607E8A" w:rsidRPr="00B469A2" w:rsidRDefault="00607E8A" w:rsidP="00607E8A">
      <w:pPr>
        <w:ind w:left="567" w:hanging="567"/>
        <w:jc w:val="both"/>
        <w:rPr>
          <w:rFonts w:ascii="Gotham" w:hAnsi="Gotham" w:cs="Arial"/>
          <w:sz w:val="20"/>
          <w:szCs w:val="20"/>
        </w:rPr>
      </w:pPr>
    </w:p>
    <w:p w14:paraId="6A2798AB"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 xml:space="preserve">Que la Constitución Política del Estado de Jalisco, en su numeral 88, establece que los municipios administrarán libremente su hacienda, la cual se formará entre otros, con los bienes que les pertenezcan, siendo su patrimonio municipal el compuesto por los bienes de dominio público y privado: </w:t>
      </w:r>
    </w:p>
    <w:p w14:paraId="0C18BB7B" w14:textId="77777777" w:rsidR="00607E8A" w:rsidRPr="00B469A2" w:rsidRDefault="00607E8A" w:rsidP="00607E8A">
      <w:pPr>
        <w:ind w:left="567" w:hanging="567"/>
        <w:jc w:val="both"/>
        <w:rPr>
          <w:rFonts w:ascii="Gotham" w:hAnsi="Gotham" w:cs="Arial"/>
          <w:sz w:val="20"/>
          <w:szCs w:val="20"/>
        </w:rPr>
      </w:pPr>
    </w:p>
    <w:p w14:paraId="2BDD0B9E"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lastRenderedPageBreak/>
        <w:t>Artículo 88.- Los municipios administrarán libremente su hacienda, la cual se formará de los rendimientos de los bienes que les pertenezcan, así como de las contribuciones y otros ingresos que el Congreso establezca a su favor y, en todo caso, con:</w:t>
      </w:r>
    </w:p>
    <w:p w14:paraId="5A136D23"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Las contribuciones sobre la propiedad inmobiliaria, incluyendo tasas adicionales que establezca el Congreso, de su fraccionamiento, división, consolidación, translación y mejora.</w:t>
      </w:r>
    </w:p>
    <w:p w14:paraId="364EAF28" w14:textId="77777777" w:rsidR="00607E8A" w:rsidRPr="00B469A2" w:rsidRDefault="00607E8A" w:rsidP="00607E8A">
      <w:pPr>
        <w:spacing w:after="120"/>
        <w:ind w:left="1276" w:right="283"/>
        <w:jc w:val="both"/>
        <w:rPr>
          <w:rFonts w:ascii="Gotham" w:hAnsi="Gotham" w:cs="Arial"/>
          <w:i/>
          <w:iCs/>
          <w:sz w:val="18"/>
          <w:szCs w:val="18"/>
        </w:rPr>
      </w:pPr>
      <w:r w:rsidRPr="00B469A2">
        <w:rPr>
          <w:rFonts w:ascii="Gotham" w:hAnsi="Gotham" w:cs="Arial"/>
          <w:i/>
          <w:iCs/>
          <w:sz w:val="18"/>
          <w:szCs w:val="18"/>
        </w:rPr>
        <w:t>Los municipios podrán celebrar convenios con el Estado, para que éste se haga cargo de algunas de las funciones relacionadas con la administración de estas contribuciones;</w:t>
      </w:r>
    </w:p>
    <w:p w14:paraId="03A26A66"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 xml:space="preserve">Las participaciones federales y estatales, así como las aportaciones federales que correspondan a los municipios, con arreglo a las bases, montos y plazos que anualmente se determinen por el Congreso del Estado; </w:t>
      </w:r>
    </w:p>
    <w:p w14:paraId="08D88EDE"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III. </w:t>
      </w:r>
      <w:r w:rsidRPr="00B469A2">
        <w:rPr>
          <w:rFonts w:ascii="Gotham" w:hAnsi="Gotham" w:cs="Arial"/>
          <w:i/>
          <w:iCs/>
          <w:sz w:val="18"/>
          <w:szCs w:val="18"/>
        </w:rPr>
        <w:tab/>
        <w:t>Los ingresos derivados de la prestación de servicios públicos a su cargo; y</w:t>
      </w:r>
    </w:p>
    <w:p w14:paraId="76ED9CE2"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IV. </w:t>
      </w:r>
      <w:r w:rsidRPr="00B469A2">
        <w:rPr>
          <w:rFonts w:ascii="Gotham" w:hAnsi="Gotham" w:cs="Arial"/>
          <w:i/>
          <w:iCs/>
          <w:sz w:val="18"/>
          <w:szCs w:val="18"/>
        </w:rPr>
        <w:tab/>
        <w:t xml:space="preserve">Los derivados de empréstitos u operaciones financieras y otros ingresos extraordinarios expresamente autorizadas por el Congreso del Estado, así como los ingresos de operaciones de crédito de corto plazo. </w:t>
      </w:r>
    </w:p>
    <w:p w14:paraId="14A879D3"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El patrimonio municipal se compondrá con los bienes de dominio público y los bienes de dominio privado, de conformidad con lo que establezca la ley de la materia.</w:t>
      </w:r>
    </w:p>
    <w:p w14:paraId="1E564089" w14:textId="77777777" w:rsidR="00607E8A" w:rsidRPr="00B469A2" w:rsidRDefault="00607E8A" w:rsidP="00607E8A">
      <w:pPr>
        <w:ind w:left="567" w:hanging="567"/>
        <w:jc w:val="both"/>
        <w:rPr>
          <w:rFonts w:ascii="Gotham" w:hAnsi="Gotham" w:cs="Arial"/>
          <w:sz w:val="20"/>
          <w:szCs w:val="20"/>
        </w:rPr>
      </w:pPr>
    </w:p>
    <w:p w14:paraId="6DF69A0A"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Por otro lado, la Ley del Gobierno y la Administración Pública Municipal del Estado de Jalisco, establece, en materia de bienes de propiedad municipal, que los bienes deben conservarse, acrecentarse y clasificarse en bienes del dominio público y privado, como se cita:</w:t>
      </w:r>
    </w:p>
    <w:p w14:paraId="28805C68" w14:textId="77777777" w:rsidR="00607E8A" w:rsidRPr="00B469A2" w:rsidRDefault="00607E8A" w:rsidP="00607E8A">
      <w:pPr>
        <w:ind w:left="567" w:hanging="567"/>
        <w:jc w:val="both"/>
        <w:rPr>
          <w:rFonts w:ascii="Gotham" w:hAnsi="Gotham" w:cs="Arial"/>
          <w:sz w:val="20"/>
          <w:szCs w:val="20"/>
        </w:rPr>
      </w:pPr>
    </w:p>
    <w:p w14:paraId="5F65D579" w14:textId="77777777" w:rsidR="00607E8A" w:rsidRPr="00B469A2" w:rsidRDefault="00607E8A" w:rsidP="00607E8A">
      <w:pPr>
        <w:suppressAutoHyphens/>
        <w:autoSpaceDE w:val="0"/>
        <w:autoSpaceDN w:val="0"/>
        <w:adjustRightInd w:val="0"/>
        <w:spacing w:after="120"/>
        <w:ind w:left="851" w:right="284"/>
        <w:jc w:val="both"/>
        <w:rPr>
          <w:rFonts w:ascii="Gotham" w:hAnsi="Gotham" w:cs="Arial"/>
          <w:bCs/>
          <w:i/>
          <w:sz w:val="18"/>
          <w:szCs w:val="18"/>
        </w:rPr>
      </w:pPr>
      <w:r w:rsidRPr="00B469A2">
        <w:rPr>
          <w:rFonts w:ascii="Gotham" w:hAnsi="Gotham" w:cs="Arial"/>
          <w:bCs/>
          <w:i/>
          <w:sz w:val="18"/>
          <w:szCs w:val="18"/>
        </w:rPr>
        <w:t>Artículo 37.- Son obligaciones de los Ayuntamientos, las siguientes:</w:t>
      </w:r>
    </w:p>
    <w:p w14:paraId="60BB7F09" w14:textId="77777777" w:rsidR="00607E8A" w:rsidRPr="00B469A2" w:rsidRDefault="00607E8A" w:rsidP="00607E8A">
      <w:pPr>
        <w:suppressAutoHyphens/>
        <w:autoSpaceDE w:val="0"/>
        <w:autoSpaceDN w:val="0"/>
        <w:adjustRightInd w:val="0"/>
        <w:spacing w:after="120"/>
        <w:ind w:left="851" w:right="284"/>
        <w:jc w:val="both"/>
        <w:rPr>
          <w:rFonts w:ascii="Gotham" w:hAnsi="Gotham" w:cs="Arial"/>
          <w:bCs/>
          <w:i/>
          <w:sz w:val="18"/>
          <w:szCs w:val="18"/>
        </w:rPr>
      </w:pPr>
      <w:r w:rsidRPr="00B469A2">
        <w:rPr>
          <w:rFonts w:ascii="Gotham" w:hAnsi="Gotham" w:cs="Arial"/>
          <w:bCs/>
          <w:i/>
          <w:sz w:val="18"/>
          <w:szCs w:val="18"/>
        </w:rPr>
        <w:t>…</w:t>
      </w:r>
    </w:p>
    <w:p w14:paraId="140574AF" w14:textId="77777777" w:rsidR="00607E8A" w:rsidRPr="00B469A2" w:rsidRDefault="00607E8A" w:rsidP="00607E8A">
      <w:pPr>
        <w:spacing w:after="120"/>
        <w:ind w:left="1276" w:right="284" w:hanging="425"/>
        <w:jc w:val="both"/>
        <w:rPr>
          <w:rFonts w:ascii="Gotham" w:hAnsi="Gotham" w:cs="Arial"/>
          <w:bCs/>
          <w:i/>
          <w:snapToGrid w:val="0"/>
          <w:sz w:val="18"/>
          <w:szCs w:val="18"/>
        </w:rPr>
      </w:pPr>
      <w:r w:rsidRPr="00B469A2">
        <w:rPr>
          <w:rFonts w:ascii="Gotham" w:hAnsi="Gotham" w:cs="Arial"/>
          <w:bCs/>
          <w:i/>
          <w:snapToGrid w:val="0"/>
          <w:sz w:val="18"/>
          <w:szCs w:val="18"/>
        </w:rPr>
        <w:t>IV.</w:t>
      </w:r>
      <w:r w:rsidRPr="00B469A2">
        <w:rPr>
          <w:rFonts w:ascii="Gotham" w:hAnsi="Gotham" w:cs="Arial"/>
          <w:bCs/>
          <w:i/>
          <w:snapToGrid w:val="0"/>
          <w:sz w:val="18"/>
          <w:szCs w:val="18"/>
        </w:rPr>
        <w:tab/>
        <w:t>Conservar y acrecentar los bienes materiales del Municipio y llevar el Registro Público de Bienes Municipales, en el que se señalen los bienes del dominio público y del dominio privado del Municipio y de sus entidades;</w:t>
      </w:r>
    </w:p>
    <w:p w14:paraId="305A0D14" w14:textId="77777777" w:rsidR="00607E8A" w:rsidRPr="00B469A2" w:rsidRDefault="00607E8A" w:rsidP="00607E8A">
      <w:pPr>
        <w:suppressAutoHyphens/>
        <w:autoSpaceDE w:val="0"/>
        <w:autoSpaceDN w:val="0"/>
        <w:adjustRightInd w:val="0"/>
        <w:ind w:left="851" w:right="284"/>
        <w:jc w:val="both"/>
        <w:rPr>
          <w:rFonts w:ascii="Gotham" w:hAnsi="Gotham" w:cs="Arial"/>
          <w:bCs/>
          <w:i/>
          <w:sz w:val="18"/>
          <w:szCs w:val="18"/>
        </w:rPr>
      </w:pPr>
      <w:r w:rsidRPr="00B469A2">
        <w:rPr>
          <w:rFonts w:ascii="Gotham" w:hAnsi="Gotham" w:cs="Arial"/>
          <w:bCs/>
          <w:i/>
          <w:sz w:val="18"/>
          <w:szCs w:val="18"/>
        </w:rPr>
        <w:t>…</w:t>
      </w:r>
    </w:p>
    <w:p w14:paraId="09B49841" w14:textId="77777777" w:rsidR="00607E8A" w:rsidRPr="00B469A2" w:rsidRDefault="00607E8A" w:rsidP="00607E8A">
      <w:pPr>
        <w:ind w:left="851" w:right="284"/>
        <w:jc w:val="both"/>
        <w:rPr>
          <w:rFonts w:ascii="Gotham" w:hAnsi="Gotham" w:cs="Arial"/>
          <w:bCs/>
          <w:i/>
          <w:snapToGrid w:val="0"/>
          <w:sz w:val="18"/>
          <w:szCs w:val="18"/>
        </w:rPr>
      </w:pPr>
    </w:p>
    <w:p w14:paraId="70419CE0" w14:textId="77777777" w:rsidR="00607E8A" w:rsidRPr="00B469A2" w:rsidRDefault="00607E8A" w:rsidP="00607E8A">
      <w:pPr>
        <w:pStyle w:val="Estilo"/>
        <w:ind w:left="851" w:right="284"/>
        <w:rPr>
          <w:rFonts w:ascii="Gotham" w:hAnsi="Gotham"/>
          <w:bCs/>
          <w:i/>
          <w:sz w:val="18"/>
          <w:szCs w:val="18"/>
        </w:rPr>
      </w:pPr>
      <w:r w:rsidRPr="00B469A2">
        <w:rPr>
          <w:rFonts w:ascii="Gotham" w:hAnsi="Gotham"/>
          <w:bCs/>
          <w:i/>
          <w:sz w:val="18"/>
          <w:szCs w:val="18"/>
        </w:rPr>
        <w:t>Artículo 39.- Los actos o disposiciones de carácter administrativo que impliquen la realización de obra pública o enajenación del patrimonio municipal, pueden ser sometidos previamente a plebiscito, en los términos de la Constitución Política del Estado de Jalisco y de la legislación en la materia.</w:t>
      </w:r>
    </w:p>
    <w:p w14:paraId="578BDED4" w14:textId="77777777" w:rsidR="00607E8A" w:rsidRPr="00B469A2" w:rsidRDefault="00607E8A" w:rsidP="00607E8A">
      <w:pPr>
        <w:pStyle w:val="Estilo"/>
        <w:ind w:left="851" w:right="284"/>
        <w:rPr>
          <w:rFonts w:ascii="Gotham" w:hAnsi="Gotham"/>
          <w:bCs/>
          <w:sz w:val="18"/>
          <w:szCs w:val="18"/>
        </w:rPr>
      </w:pPr>
    </w:p>
    <w:p w14:paraId="2BF04FDF" w14:textId="77777777" w:rsidR="00607E8A" w:rsidRPr="00B469A2" w:rsidRDefault="00607E8A" w:rsidP="00607E8A">
      <w:pPr>
        <w:spacing w:after="120"/>
        <w:ind w:left="851" w:right="284"/>
        <w:jc w:val="both"/>
        <w:rPr>
          <w:rFonts w:ascii="Gotham" w:hAnsi="Gotham" w:cs="Arial"/>
          <w:bCs/>
          <w:i/>
          <w:iCs/>
          <w:snapToGrid w:val="0"/>
          <w:sz w:val="18"/>
          <w:szCs w:val="18"/>
        </w:rPr>
      </w:pPr>
      <w:r w:rsidRPr="00B469A2">
        <w:rPr>
          <w:rFonts w:ascii="Gotham" w:hAnsi="Gotham" w:cs="Arial"/>
          <w:bCs/>
          <w:i/>
          <w:iCs/>
          <w:snapToGrid w:val="0"/>
          <w:sz w:val="18"/>
          <w:szCs w:val="18"/>
        </w:rPr>
        <w:t>Artículo 84.- Los bienes integrantes del patrimonio municipal deben ser clasificados y registrados por el Ayuntamiento en bienes de dominio público y bienes de dominio privado de acuerdo a los siguientes criterios:</w:t>
      </w:r>
    </w:p>
    <w:p w14:paraId="3D34E438" w14:textId="77777777" w:rsidR="00607E8A" w:rsidRPr="00B469A2" w:rsidRDefault="00607E8A" w:rsidP="00607E8A">
      <w:pPr>
        <w:spacing w:after="120"/>
        <w:ind w:left="1276" w:right="284" w:hanging="425"/>
        <w:jc w:val="both"/>
        <w:rPr>
          <w:rFonts w:ascii="Gotham" w:hAnsi="Gotham" w:cs="Arial"/>
          <w:bCs/>
          <w:i/>
          <w:iCs/>
          <w:sz w:val="18"/>
          <w:szCs w:val="18"/>
        </w:rPr>
      </w:pPr>
      <w:r w:rsidRPr="00B469A2">
        <w:rPr>
          <w:rFonts w:ascii="Gotham" w:hAnsi="Gotham" w:cs="Arial"/>
          <w:bCs/>
          <w:i/>
          <w:iCs/>
          <w:snapToGrid w:val="0"/>
          <w:sz w:val="18"/>
          <w:szCs w:val="18"/>
        </w:rPr>
        <w:t xml:space="preserve">I. </w:t>
      </w:r>
      <w:r w:rsidRPr="00B469A2">
        <w:rPr>
          <w:rFonts w:ascii="Gotham" w:hAnsi="Gotham" w:cs="Arial"/>
          <w:bCs/>
          <w:i/>
          <w:iCs/>
          <w:snapToGrid w:val="0"/>
          <w:sz w:val="18"/>
          <w:szCs w:val="18"/>
        </w:rPr>
        <w:tab/>
      </w:r>
      <w:r w:rsidRPr="00B469A2">
        <w:rPr>
          <w:rFonts w:ascii="Gotham" w:hAnsi="Gotham" w:cs="Arial"/>
          <w:bCs/>
          <w:i/>
          <w:iCs/>
          <w:sz w:val="18"/>
          <w:szCs w:val="18"/>
        </w:rPr>
        <w:t>Son bienes del dominio público:</w:t>
      </w:r>
    </w:p>
    <w:p w14:paraId="312419C0"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a) </w:t>
      </w:r>
      <w:r w:rsidRPr="00B469A2">
        <w:rPr>
          <w:rFonts w:ascii="Gotham" w:hAnsi="Gotham" w:cs="Arial"/>
          <w:bCs/>
          <w:i/>
          <w:iCs/>
          <w:sz w:val="18"/>
          <w:szCs w:val="18"/>
        </w:rPr>
        <w:tab/>
        <w:t>Los de uso común:</w:t>
      </w:r>
    </w:p>
    <w:p w14:paraId="50FCB9AF" w14:textId="77777777" w:rsidR="00607E8A" w:rsidRPr="00B469A2" w:rsidRDefault="00607E8A" w:rsidP="00607E8A">
      <w:pPr>
        <w:spacing w:after="120"/>
        <w:ind w:left="2127" w:right="284" w:hanging="426"/>
        <w:jc w:val="both"/>
        <w:rPr>
          <w:rFonts w:ascii="Gotham" w:hAnsi="Gotham" w:cs="Arial"/>
          <w:bCs/>
          <w:i/>
          <w:iCs/>
          <w:sz w:val="18"/>
          <w:szCs w:val="18"/>
        </w:rPr>
      </w:pPr>
      <w:r w:rsidRPr="00B469A2">
        <w:rPr>
          <w:rFonts w:ascii="Gotham" w:hAnsi="Gotham" w:cs="Arial"/>
          <w:bCs/>
          <w:i/>
          <w:iCs/>
          <w:sz w:val="18"/>
          <w:szCs w:val="18"/>
        </w:rPr>
        <w:t xml:space="preserve">1. </w:t>
      </w:r>
      <w:r w:rsidRPr="00B469A2">
        <w:rPr>
          <w:rFonts w:ascii="Gotham" w:hAnsi="Gotham" w:cs="Arial"/>
          <w:bCs/>
          <w:i/>
          <w:iCs/>
          <w:sz w:val="18"/>
          <w:szCs w:val="18"/>
        </w:rPr>
        <w:tab/>
        <w:t>Los canales, zanjas y acueductos construidos por el Municipio para uso público;</w:t>
      </w:r>
    </w:p>
    <w:p w14:paraId="0A6C4DBD" w14:textId="77777777" w:rsidR="00607E8A" w:rsidRPr="00B469A2" w:rsidRDefault="00607E8A" w:rsidP="00607E8A">
      <w:pPr>
        <w:spacing w:after="120"/>
        <w:ind w:left="2127" w:right="284" w:hanging="426"/>
        <w:jc w:val="both"/>
        <w:rPr>
          <w:rFonts w:ascii="Gotham" w:hAnsi="Gotham" w:cs="Arial"/>
          <w:bCs/>
          <w:i/>
          <w:iCs/>
          <w:sz w:val="18"/>
          <w:szCs w:val="18"/>
        </w:rPr>
      </w:pPr>
      <w:r w:rsidRPr="00B469A2">
        <w:rPr>
          <w:rFonts w:ascii="Gotham" w:hAnsi="Gotham" w:cs="Arial"/>
          <w:bCs/>
          <w:i/>
          <w:iCs/>
          <w:sz w:val="18"/>
          <w:szCs w:val="18"/>
        </w:rPr>
        <w:t xml:space="preserve">2. </w:t>
      </w:r>
      <w:r w:rsidRPr="00B469A2">
        <w:rPr>
          <w:rFonts w:ascii="Gotham" w:hAnsi="Gotham" w:cs="Arial"/>
          <w:bCs/>
          <w:i/>
          <w:iCs/>
          <w:sz w:val="18"/>
          <w:szCs w:val="18"/>
        </w:rPr>
        <w:tab/>
        <w:t>Las plazas, calles, avenidas, paseos, parques públicos e instalaciones deportivas que sean propiedad del Municipio; y</w:t>
      </w:r>
    </w:p>
    <w:p w14:paraId="77EEF2FF" w14:textId="77777777" w:rsidR="00607E8A" w:rsidRPr="00B469A2" w:rsidRDefault="00607E8A" w:rsidP="00607E8A">
      <w:pPr>
        <w:spacing w:after="120"/>
        <w:ind w:left="2127" w:right="284" w:hanging="426"/>
        <w:jc w:val="both"/>
        <w:rPr>
          <w:rFonts w:ascii="Gotham" w:hAnsi="Gotham" w:cs="Arial"/>
          <w:bCs/>
          <w:i/>
          <w:iCs/>
          <w:sz w:val="18"/>
          <w:szCs w:val="18"/>
        </w:rPr>
      </w:pPr>
      <w:r w:rsidRPr="00B469A2">
        <w:rPr>
          <w:rFonts w:ascii="Gotham" w:hAnsi="Gotham" w:cs="Arial"/>
          <w:bCs/>
          <w:i/>
          <w:iCs/>
          <w:sz w:val="18"/>
          <w:szCs w:val="18"/>
        </w:rPr>
        <w:t xml:space="preserve">3. </w:t>
      </w:r>
      <w:r w:rsidRPr="00B469A2">
        <w:rPr>
          <w:rFonts w:ascii="Gotham" w:hAnsi="Gotham" w:cs="Arial"/>
          <w:bCs/>
          <w:i/>
          <w:iCs/>
          <w:sz w:val="18"/>
          <w:szCs w:val="18"/>
        </w:rPr>
        <w:tab/>
        <w:t>Las construcciones levantadas en lugares públicos para ornato o comodidad de transeúntes o quienes los visitan, con excepción de los que se encuentren dentro de lugares sujetos a jurisdicción federal o estatal;</w:t>
      </w:r>
    </w:p>
    <w:p w14:paraId="24ED0857"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b) </w:t>
      </w:r>
      <w:r w:rsidRPr="00B469A2">
        <w:rPr>
          <w:rFonts w:ascii="Gotham" w:hAnsi="Gotham" w:cs="Arial"/>
          <w:bCs/>
          <w:i/>
          <w:iCs/>
          <w:sz w:val="18"/>
          <w:szCs w:val="18"/>
        </w:rPr>
        <w:tab/>
        <w:t>Los destinados por el Municipio a un servicio público, así como los equiparados a éstos conforme a los reglamentos;</w:t>
      </w:r>
    </w:p>
    <w:p w14:paraId="3465B411"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c) </w:t>
      </w:r>
      <w:r w:rsidRPr="00B469A2">
        <w:rPr>
          <w:rFonts w:ascii="Gotham" w:hAnsi="Gotham" w:cs="Arial"/>
          <w:bCs/>
          <w:i/>
          <w:iCs/>
          <w:sz w:val="18"/>
          <w:szCs w:val="18"/>
        </w:rPr>
        <w:tab/>
        <w:t>Las servidumbres en el caso de que el predio dominante sea alguno de los enunciados anteriormente;</w:t>
      </w:r>
    </w:p>
    <w:p w14:paraId="3CB9CE70"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lastRenderedPageBreak/>
        <w:t xml:space="preserve">d) </w:t>
      </w:r>
      <w:r w:rsidRPr="00B469A2">
        <w:rPr>
          <w:rFonts w:ascii="Gotham" w:hAnsi="Gotham" w:cs="Arial"/>
          <w:bCs/>
          <w:i/>
          <w:iCs/>
          <w:sz w:val="18"/>
          <w:szCs w:val="18"/>
        </w:rPr>
        <w:tab/>
        <w:t>Los bienes muebles de propiedad municipal, que por su naturaleza no sean normalmente sustituibles como los documentos y expedientes de las oficinas; los manuscritos, incunables, ediciones, libros, documentos, publicaciones periódicas, mapas, planos, folletos y grabados importantes, así como las colecciones de estos bienes; los especímenes tipo de la flora y de la fauna; las colecciones científicas o técnicas, de armas, numismáticas y filatélicas; los archivos, las fonograbaciones, películas, archivos fotográficos, cintas magnetofónicas y cualquier otro objeto que contenga imágenes y sonidos;</w:t>
      </w:r>
    </w:p>
    <w:p w14:paraId="3F31657F"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e) </w:t>
      </w:r>
      <w:r w:rsidRPr="00B469A2">
        <w:rPr>
          <w:rFonts w:ascii="Gotham" w:hAnsi="Gotham" w:cs="Arial"/>
          <w:bCs/>
          <w:i/>
          <w:iCs/>
          <w:sz w:val="18"/>
          <w:szCs w:val="18"/>
        </w:rPr>
        <w:tab/>
        <w:t>Los monumentos históricos y artísticos de propiedad municipal;</w:t>
      </w:r>
    </w:p>
    <w:p w14:paraId="650F8590"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f) </w:t>
      </w:r>
      <w:r w:rsidRPr="00B469A2">
        <w:rPr>
          <w:rFonts w:ascii="Gotham" w:hAnsi="Gotham" w:cs="Arial"/>
          <w:bCs/>
          <w:i/>
          <w:iCs/>
          <w:sz w:val="18"/>
          <w:szCs w:val="18"/>
        </w:rPr>
        <w:tab/>
        <w:t>Las pinturas murales, las esculturas, y cualquier obra artística incorporada o adherida permanentemente a los inmuebles del Municipio;</w:t>
      </w:r>
    </w:p>
    <w:p w14:paraId="1F83C9A5"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g) </w:t>
      </w:r>
      <w:r w:rsidRPr="00B469A2">
        <w:rPr>
          <w:rFonts w:ascii="Gotham" w:hAnsi="Gotham" w:cs="Arial"/>
          <w:bCs/>
          <w:i/>
          <w:iCs/>
          <w:sz w:val="18"/>
          <w:szCs w:val="18"/>
        </w:rPr>
        <w:tab/>
        <w:t>Los bosques y montes propiedad del Municipio, así como las áreas naturales protegidas declaradas por el Municipio; y</w:t>
      </w:r>
    </w:p>
    <w:p w14:paraId="1DDB7ABD"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h) </w:t>
      </w:r>
      <w:r w:rsidRPr="00B469A2">
        <w:rPr>
          <w:rFonts w:ascii="Gotham" w:hAnsi="Gotham" w:cs="Arial"/>
          <w:bCs/>
          <w:i/>
          <w:iCs/>
          <w:sz w:val="18"/>
          <w:szCs w:val="18"/>
        </w:rPr>
        <w:tab/>
        <w:t>Los demás bienes que se equiparen a los anteriores por su naturaleza o destino o que por disposición de los ordenamientos municipales se declaren inalienables, inembargables e imprescriptibles; y</w:t>
      </w:r>
    </w:p>
    <w:p w14:paraId="08005631" w14:textId="77777777" w:rsidR="00607E8A" w:rsidRPr="00B469A2" w:rsidRDefault="00607E8A" w:rsidP="00607E8A">
      <w:pPr>
        <w:spacing w:after="120"/>
        <w:ind w:left="1276" w:right="284" w:hanging="425"/>
        <w:jc w:val="both"/>
        <w:rPr>
          <w:rFonts w:ascii="Gotham" w:hAnsi="Gotham" w:cs="Arial"/>
          <w:bCs/>
          <w:i/>
          <w:iCs/>
          <w:snapToGrid w:val="0"/>
          <w:sz w:val="18"/>
          <w:szCs w:val="18"/>
        </w:rPr>
      </w:pPr>
      <w:r w:rsidRPr="00B469A2">
        <w:rPr>
          <w:rFonts w:ascii="Gotham" w:hAnsi="Gotham" w:cs="Arial"/>
          <w:bCs/>
          <w:i/>
          <w:iCs/>
          <w:snapToGrid w:val="0"/>
          <w:sz w:val="18"/>
          <w:szCs w:val="18"/>
        </w:rPr>
        <w:t xml:space="preserve">II. </w:t>
      </w:r>
      <w:r w:rsidRPr="00B469A2">
        <w:rPr>
          <w:rFonts w:ascii="Gotham" w:hAnsi="Gotham" w:cs="Arial"/>
          <w:bCs/>
          <w:i/>
          <w:iCs/>
          <w:snapToGrid w:val="0"/>
          <w:sz w:val="18"/>
          <w:szCs w:val="18"/>
        </w:rPr>
        <w:tab/>
        <w:t xml:space="preserve">Son bienes de dominio privado: </w:t>
      </w:r>
    </w:p>
    <w:p w14:paraId="0FF74BC1"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a) </w:t>
      </w:r>
      <w:r w:rsidRPr="00B469A2">
        <w:rPr>
          <w:rFonts w:ascii="Gotham" w:hAnsi="Gotham" w:cs="Arial"/>
          <w:bCs/>
          <w:i/>
          <w:iCs/>
          <w:sz w:val="18"/>
          <w:szCs w:val="18"/>
        </w:rPr>
        <w:tab/>
        <w:t>Las tierras y aguas en toda la extensión del Municipio, susceptibles de ser enajenados y que no sean propiedad de la Federación con arreglo a la ley, ni constituyan propiedad del Estado o de los particulares;</w:t>
      </w:r>
    </w:p>
    <w:p w14:paraId="1D21D633"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b) </w:t>
      </w:r>
      <w:r w:rsidRPr="00B469A2">
        <w:rPr>
          <w:rFonts w:ascii="Gotham" w:hAnsi="Gotham" w:cs="Arial"/>
          <w:bCs/>
          <w:i/>
          <w:iCs/>
          <w:sz w:val="18"/>
          <w:szCs w:val="18"/>
        </w:rPr>
        <w:tab/>
        <w:t>Los bienes que por acuerdo del Ayuntamiento sean desincorporados del dominio público;</w:t>
      </w:r>
    </w:p>
    <w:p w14:paraId="36232703"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c) </w:t>
      </w:r>
      <w:r w:rsidRPr="00B469A2">
        <w:rPr>
          <w:rFonts w:ascii="Gotham" w:hAnsi="Gotham" w:cs="Arial"/>
          <w:bCs/>
          <w:i/>
          <w:iCs/>
          <w:sz w:val="18"/>
          <w:szCs w:val="18"/>
        </w:rPr>
        <w:tab/>
        <w:t>El patrimonio de organismos públicos descentralizados municipales que se extingan o liquiden;</w:t>
      </w:r>
    </w:p>
    <w:p w14:paraId="7D9C78AD" w14:textId="77777777" w:rsidR="00607E8A" w:rsidRPr="00B469A2" w:rsidRDefault="00607E8A" w:rsidP="00607E8A">
      <w:pPr>
        <w:spacing w:after="120"/>
        <w:ind w:left="1701" w:right="284" w:hanging="425"/>
        <w:jc w:val="both"/>
        <w:rPr>
          <w:rFonts w:ascii="Gotham" w:hAnsi="Gotham" w:cs="Arial"/>
          <w:bCs/>
          <w:i/>
          <w:iCs/>
          <w:sz w:val="18"/>
          <w:szCs w:val="18"/>
        </w:rPr>
      </w:pPr>
      <w:r w:rsidRPr="00B469A2">
        <w:rPr>
          <w:rFonts w:ascii="Gotham" w:hAnsi="Gotham" w:cs="Arial"/>
          <w:bCs/>
          <w:i/>
          <w:iCs/>
          <w:sz w:val="18"/>
          <w:szCs w:val="18"/>
        </w:rPr>
        <w:t xml:space="preserve">d) </w:t>
      </w:r>
      <w:r w:rsidRPr="00B469A2">
        <w:rPr>
          <w:rFonts w:ascii="Gotham" w:hAnsi="Gotham" w:cs="Arial"/>
          <w:bCs/>
          <w:i/>
          <w:iCs/>
          <w:sz w:val="18"/>
          <w:szCs w:val="18"/>
        </w:rPr>
        <w:tab/>
        <w:t>Los bienes muebles propiedad del Municipio que no se encuentren comprendidos en el inciso d) de la fracción anterior; y</w:t>
      </w:r>
    </w:p>
    <w:p w14:paraId="76CE75D6" w14:textId="77777777" w:rsidR="00607E8A" w:rsidRPr="00B469A2" w:rsidRDefault="00607E8A" w:rsidP="00607E8A">
      <w:pPr>
        <w:ind w:left="1701" w:right="284" w:hanging="425"/>
        <w:jc w:val="both"/>
        <w:rPr>
          <w:rFonts w:ascii="Gotham" w:hAnsi="Gotham" w:cs="Arial"/>
          <w:bCs/>
          <w:i/>
          <w:iCs/>
          <w:sz w:val="18"/>
          <w:szCs w:val="18"/>
        </w:rPr>
      </w:pPr>
      <w:r w:rsidRPr="00B469A2">
        <w:rPr>
          <w:rFonts w:ascii="Gotham" w:hAnsi="Gotham" w:cs="Arial"/>
          <w:bCs/>
          <w:i/>
          <w:iCs/>
          <w:sz w:val="18"/>
          <w:szCs w:val="18"/>
        </w:rPr>
        <w:t xml:space="preserve">e) </w:t>
      </w:r>
      <w:r w:rsidRPr="00B469A2">
        <w:rPr>
          <w:rFonts w:ascii="Gotham" w:hAnsi="Gotham" w:cs="Arial"/>
          <w:bCs/>
          <w:i/>
          <w:iCs/>
          <w:sz w:val="18"/>
          <w:szCs w:val="18"/>
        </w:rPr>
        <w:tab/>
        <w:t>Los bienes muebles o inmuebles que por cualquier título jurídico se adquieran.</w:t>
      </w:r>
    </w:p>
    <w:p w14:paraId="698B8FA5" w14:textId="77777777" w:rsidR="00607E8A" w:rsidRPr="00B469A2" w:rsidRDefault="00607E8A" w:rsidP="00607E8A">
      <w:pPr>
        <w:ind w:left="567" w:hanging="567"/>
        <w:jc w:val="both"/>
        <w:rPr>
          <w:rFonts w:ascii="Gotham" w:hAnsi="Gotham" w:cs="Arial"/>
          <w:sz w:val="20"/>
          <w:szCs w:val="20"/>
        </w:rPr>
      </w:pPr>
    </w:p>
    <w:p w14:paraId="2A12A55A"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6.- </w:t>
      </w:r>
      <w:r w:rsidRPr="00B469A2">
        <w:rPr>
          <w:rFonts w:ascii="Gotham" w:hAnsi="Gotham" w:cs="Arial"/>
          <w:sz w:val="20"/>
          <w:szCs w:val="20"/>
        </w:rPr>
        <w:tab/>
        <w:t xml:space="preserve">El Código Civil del Estado de Jalisco, en su artículo 2147, establece que existe el contrato de comodato cuando una persona llamada comodante se obliga a conceder gratuita y temporalmente el uso de un bien no fungible, a otro denominado comodatario quien contrae la obligación de restituirlo individualmente. </w:t>
      </w:r>
    </w:p>
    <w:p w14:paraId="285E4391" w14:textId="77777777" w:rsidR="00607E8A" w:rsidRPr="00B469A2" w:rsidRDefault="00607E8A" w:rsidP="00607E8A">
      <w:pPr>
        <w:ind w:left="567" w:hanging="567"/>
        <w:jc w:val="both"/>
        <w:rPr>
          <w:rFonts w:ascii="Gotham" w:hAnsi="Gotham" w:cs="Arial"/>
          <w:sz w:val="20"/>
          <w:szCs w:val="20"/>
        </w:rPr>
      </w:pPr>
    </w:p>
    <w:p w14:paraId="4352CB4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7.- </w:t>
      </w:r>
      <w:r w:rsidRPr="00B469A2">
        <w:rPr>
          <w:rFonts w:ascii="Gotham" w:hAnsi="Gotham" w:cs="Arial"/>
          <w:sz w:val="20"/>
          <w:szCs w:val="20"/>
        </w:rPr>
        <w:tab/>
        <w:t>Finalmente, el artículo 145, fracciones I, IX y X del Reglamento del Gobierno y la Administración Pública del Ayuntamiento Constitucional de Tonalá, Jalisco, establece que son atribuciones de la Comisión Edilicia de Hacienda Municipal y Presupuestos, la de vigilar que todos los contratos de compraventa, de comodato, de arrendamiento, o de cualquier naturaleza se lleven a cabo en los términos más convenientes para el Ayuntamiento, así como proponer, analizar, estudiar y dictaminar las iniciativas concernientes a los bienes de dominio público y privado del municipio; y proponer las políticas y los lineamientos generales que promuevan un adecuado mantenimiento de los bienes muebles e inmuebles propiedad del municipio y una mejor conservación y valorización de su patrimonio histórico.</w:t>
      </w:r>
    </w:p>
    <w:p w14:paraId="5A4DF03C" w14:textId="77777777" w:rsidR="00607E8A" w:rsidRPr="00B469A2" w:rsidRDefault="00607E8A" w:rsidP="00607E8A">
      <w:pPr>
        <w:jc w:val="both"/>
        <w:rPr>
          <w:rFonts w:ascii="Gotham" w:hAnsi="Gotham" w:cs="Arial"/>
          <w:sz w:val="20"/>
          <w:szCs w:val="20"/>
        </w:rPr>
      </w:pPr>
    </w:p>
    <w:p w14:paraId="7B060E87"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 O N C L U S I O N E S</w:t>
      </w:r>
    </w:p>
    <w:p w14:paraId="32683DFD" w14:textId="77777777" w:rsidR="00607E8A" w:rsidRPr="00B469A2" w:rsidRDefault="00607E8A" w:rsidP="00607E8A">
      <w:pPr>
        <w:jc w:val="both"/>
        <w:rPr>
          <w:rFonts w:ascii="Gotham" w:hAnsi="Gotham" w:cs="Arial"/>
          <w:sz w:val="20"/>
          <w:szCs w:val="20"/>
        </w:rPr>
      </w:pPr>
    </w:p>
    <w:p w14:paraId="641EF0F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El presente dictamen tiene por finalidad analizar la propuesta que tiene por objeto aprobar la suscripción de un contrato de arrendamiento simbólico entre este Ayuntamiento Constitucional y la Asociación Vecinal de Colinas de Tonalá, con el fin de otorgar el uso de un inmueble municipal, ubicado en Colina Sur #3180, dentro del Centro Comunitario del fraccionamiento, por la presente administración, debiendo renovarse anualmente. </w:t>
      </w:r>
    </w:p>
    <w:p w14:paraId="120E4C2F" w14:textId="77777777" w:rsidR="00607E8A" w:rsidRPr="00B469A2" w:rsidRDefault="00607E8A" w:rsidP="00607E8A">
      <w:pPr>
        <w:jc w:val="both"/>
        <w:rPr>
          <w:rFonts w:ascii="Gotham" w:hAnsi="Gotham" w:cs="Arial"/>
          <w:sz w:val="20"/>
          <w:szCs w:val="20"/>
        </w:rPr>
      </w:pPr>
    </w:p>
    <w:p w14:paraId="498D598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lastRenderedPageBreak/>
        <w:t xml:space="preserve">Ahora bien, teniendo en cuenta lo establecido en la exposición de motivos del turno a Comisión objeto de estudio, el cual señala que: </w:t>
      </w:r>
    </w:p>
    <w:p w14:paraId="4EAF66B4" w14:textId="77777777" w:rsidR="00607E8A" w:rsidRPr="00B469A2" w:rsidRDefault="00607E8A" w:rsidP="00607E8A">
      <w:pPr>
        <w:jc w:val="both"/>
        <w:rPr>
          <w:rFonts w:ascii="Gotham" w:hAnsi="Gotham" w:cs="Arial"/>
          <w:sz w:val="20"/>
          <w:szCs w:val="20"/>
        </w:rPr>
      </w:pPr>
    </w:p>
    <w:p w14:paraId="3A03F41D" w14:textId="77777777" w:rsidR="00607E8A" w:rsidRPr="00B469A2" w:rsidRDefault="00607E8A" w:rsidP="00607E8A">
      <w:pPr>
        <w:ind w:left="284" w:right="284"/>
        <w:jc w:val="both"/>
        <w:rPr>
          <w:rFonts w:ascii="Gotham" w:hAnsi="Gotham" w:cs="Arial"/>
          <w:bCs/>
          <w:i/>
          <w:iCs/>
          <w:snapToGrid w:val="0"/>
          <w:sz w:val="19"/>
          <w:szCs w:val="19"/>
        </w:rPr>
      </w:pPr>
      <w:r w:rsidRPr="00B469A2">
        <w:rPr>
          <w:rFonts w:ascii="Gotham" w:hAnsi="Gotham" w:cs="Arial"/>
          <w:bCs/>
          <w:i/>
          <w:iCs/>
          <w:snapToGrid w:val="0"/>
          <w:sz w:val="19"/>
          <w:szCs w:val="19"/>
        </w:rPr>
        <w:t>“…en el fraccionamiento Colinas de Tonalá, habitan cerca de 1,150 familias; es un fraccionamiento en crecimiento por lo que es de vital importancia fomentar la participación social para que su evolución se desarrolle de forma armónica y ordenada, el ofrecer un espacio para que los ciudadanos realicen gestiones ante la mesa directiva es prioritario, por un lado le permite a la mesa directiva contar con un lugar físico, accesible y adecuado para llevar a cabo sus funciones de manera eficiente y eficaz y por el otro lado, los ciudadanos cuentan con una área en la que pueden llevar a cabo sus trámites diversos de forma ágil y oportuna en un lugar accesible, confortable y cerca de su vivienda, evitando realizar desplazamientos a lugares fuera del fraccionamiento y muchas veces no aptos para la gestión administrativa y la atención adecuada a la comunidad vecinal.”</w:t>
      </w:r>
    </w:p>
    <w:p w14:paraId="44B8C584" w14:textId="77777777" w:rsidR="00607E8A" w:rsidRPr="00B469A2" w:rsidRDefault="00607E8A" w:rsidP="00607E8A">
      <w:pPr>
        <w:jc w:val="both"/>
        <w:rPr>
          <w:rFonts w:ascii="Gotham" w:hAnsi="Gotham" w:cs="Arial"/>
          <w:sz w:val="20"/>
          <w:szCs w:val="20"/>
        </w:rPr>
      </w:pPr>
    </w:p>
    <w:p w14:paraId="7F7E2FA4"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Es por ello, por lo que la propuesta de celebrar contrato de comodato con la Asociación Civil “Bienestar Comunitario de Colinas de Tonalá”, ya que este espacio proporcionado por el Ayuntamiento de Tonalá a la comunidad de Colinas de Tonalá es de beneficio mutuo. Por un lado, el municipio se asegura de que el inmueble será cuidado de manera responsable, y por otro, los residentes obtienen un lugar adecuado para realizar sus gestiones administrativas.</w:t>
      </w:r>
    </w:p>
    <w:p w14:paraId="26F6ACDA" w14:textId="77777777" w:rsidR="00607E8A" w:rsidRPr="00B469A2" w:rsidRDefault="00607E8A" w:rsidP="00607E8A">
      <w:pPr>
        <w:jc w:val="both"/>
        <w:rPr>
          <w:rFonts w:ascii="Gotham" w:hAnsi="Gotham" w:cs="Arial"/>
          <w:sz w:val="20"/>
          <w:szCs w:val="20"/>
        </w:rPr>
      </w:pPr>
    </w:p>
    <w:p w14:paraId="6051EDD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Adicionalmente, dado que estos espacios son propiedad pública del ayuntamiento, es crucial supervisar continuamente su uso y destino. Esto asegura que se les dé un uso adecuado y que cumplan con el propósito para el que fueron designados.</w:t>
      </w:r>
    </w:p>
    <w:p w14:paraId="421EA90D" w14:textId="77777777" w:rsidR="00607E8A" w:rsidRPr="00B469A2" w:rsidRDefault="00607E8A" w:rsidP="00607E8A">
      <w:pPr>
        <w:jc w:val="both"/>
        <w:rPr>
          <w:rFonts w:ascii="Gotham" w:hAnsi="Gotham" w:cs="Arial"/>
          <w:sz w:val="20"/>
          <w:szCs w:val="20"/>
        </w:rPr>
      </w:pPr>
    </w:p>
    <w:p w14:paraId="2D481DE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Es importante señalar que:</w:t>
      </w:r>
    </w:p>
    <w:p w14:paraId="42B114DE" w14:textId="77777777" w:rsidR="00607E8A" w:rsidRPr="00B469A2" w:rsidRDefault="00607E8A" w:rsidP="00607E8A">
      <w:pPr>
        <w:jc w:val="both"/>
        <w:rPr>
          <w:rFonts w:ascii="Gotham" w:hAnsi="Gotham" w:cs="Arial"/>
          <w:sz w:val="20"/>
          <w:szCs w:val="20"/>
        </w:rPr>
      </w:pPr>
    </w:p>
    <w:p w14:paraId="1E7A6796" w14:textId="70D0EEDE" w:rsidR="00607E8A" w:rsidRPr="00B469A2" w:rsidRDefault="00607E8A" w:rsidP="00607E8A">
      <w:pPr>
        <w:jc w:val="both"/>
        <w:rPr>
          <w:rFonts w:ascii="Gotham" w:hAnsi="Gotham" w:cs="Arial"/>
          <w:sz w:val="20"/>
          <w:szCs w:val="20"/>
        </w:rPr>
      </w:pPr>
      <w:r w:rsidRPr="00B469A2">
        <w:rPr>
          <w:rFonts w:ascii="Gotham" w:hAnsi="Gotham" w:cs="Arial"/>
          <w:sz w:val="20"/>
          <w:szCs w:val="20"/>
        </w:rPr>
        <w:t>La legislación vigente para nuestro Estado, el comodato es un contrato de naturaleza civil que permite a una de las partes denominada comodatario, el uso gratuito y temporal de un bien no fungible, quien queda obligado, entre otras cosas, a destinarlo para los fines acordados y a restituirlo en su individualidad.</w:t>
      </w:r>
      <w:r w:rsidR="00313DDE">
        <w:rPr>
          <w:rFonts w:ascii="Gotham" w:hAnsi="Gotham" w:cs="Arial"/>
          <w:sz w:val="20"/>
          <w:szCs w:val="20"/>
        </w:rPr>
        <w:t xml:space="preserve"> </w:t>
      </w:r>
      <w:r w:rsidRPr="00B469A2">
        <w:rPr>
          <w:rFonts w:ascii="Gotham" w:hAnsi="Gotham" w:cs="Arial"/>
          <w:sz w:val="20"/>
          <w:szCs w:val="20"/>
        </w:rPr>
        <w:t>Así mismo y de conformidad con los numerales 2150 al 2153, y el 2161 del Código Civil del Estado de Jalisco, el comodatario no puede conceder a un tercero el uso del bien entregado en comodato, también es su obligación poner toda diligencia en la conservación del bien.</w:t>
      </w:r>
    </w:p>
    <w:p w14:paraId="58E49E49" w14:textId="77777777" w:rsidR="00607E8A" w:rsidRPr="00B469A2" w:rsidRDefault="00607E8A" w:rsidP="00607E8A">
      <w:pPr>
        <w:jc w:val="both"/>
        <w:rPr>
          <w:rFonts w:ascii="Gotham" w:hAnsi="Gotham" w:cs="Arial"/>
          <w:sz w:val="20"/>
          <w:szCs w:val="20"/>
        </w:rPr>
      </w:pPr>
    </w:p>
    <w:p w14:paraId="55994A9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Es menester destacar, que la Comisión Edilicia de Hacienda Municipal y Presupuestos, tiene como parte de sus atribuciones, la vigilancia de los contratos que tiene celebrado este Ayuntamiento para que estos se lleven a cabo en los términos más convenientes para este Municipio, así como la de proponer</w:t>
      </w:r>
      <w:r w:rsidRPr="00B469A2">
        <w:rPr>
          <w:rFonts w:ascii="Gotham" w:hAnsi="Gotham" w:cs="Arial"/>
        </w:rPr>
        <w:t xml:space="preserve"> </w:t>
      </w:r>
      <w:r w:rsidRPr="00B469A2">
        <w:rPr>
          <w:rFonts w:ascii="Gotham" w:hAnsi="Gotham" w:cs="Arial"/>
          <w:sz w:val="20"/>
          <w:szCs w:val="20"/>
        </w:rPr>
        <w:t>iniciativas encaminadas a acrecentar y fortalecer el patrimonio municipal, así como su correcto uso y destino.</w:t>
      </w:r>
    </w:p>
    <w:p w14:paraId="74CF1DD4" w14:textId="77777777" w:rsidR="00607E8A" w:rsidRPr="00B469A2" w:rsidRDefault="00607E8A" w:rsidP="00607E8A">
      <w:pPr>
        <w:jc w:val="both"/>
        <w:rPr>
          <w:rFonts w:ascii="Gotham" w:hAnsi="Gotham" w:cs="Arial"/>
          <w:sz w:val="20"/>
          <w:szCs w:val="20"/>
        </w:rPr>
      </w:pPr>
    </w:p>
    <w:p w14:paraId="48B836D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Razón por lo cual, estimamos la procedencia de celebrar contrato de comodato, con la asociación civil denominada “Bienestar Comunitario de Colinas de Tonalá”, hasta el término de la presente administración, quedando sujeto, por lo menos, a las siguientes condiciones: </w:t>
      </w:r>
    </w:p>
    <w:p w14:paraId="5E1CB470" w14:textId="77777777" w:rsidR="00607E8A" w:rsidRPr="00B469A2" w:rsidRDefault="00607E8A" w:rsidP="00607E8A">
      <w:pPr>
        <w:jc w:val="both"/>
        <w:rPr>
          <w:rFonts w:ascii="Gotham" w:hAnsi="Gotham" w:cs="Arial"/>
          <w:sz w:val="20"/>
          <w:szCs w:val="20"/>
        </w:rPr>
      </w:pPr>
    </w:p>
    <w:p w14:paraId="0E4320D4"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a) </w:t>
      </w:r>
      <w:r w:rsidRPr="00B469A2">
        <w:rPr>
          <w:rFonts w:ascii="Gotham" w:hAnsi="Gotham" w:cs="Arial"/>
          <w:sz w:val="20"/>
          <w:szCs w:val="20"/>
        </w:rPr>
        <w:tab/>
        <w:t xml:space="preserve">Los gastos, impuestos y derechos que se deriven de la celebración del contrato, correrán por cuenta de la asociación civil denominada “Bienestar Comunitario de Colinas de Tonalá”, A.C., quedando exento el Municipio de cualquier obligación por estos conceptos, incluyendo los que genere el suministro tales como el de energía eléctrica, agua, servicio telefónico, así como aquellos que requiera contratar la asociación civil denominada “Bienestar Comunitario de Colinas de Tonalá”, A.C. </w:t>
      </w:r>
    </w:p>
    <w:p w14:paraId="404F2D52" w14:textId="77777777" w:rsidR="00607E8A" w:rsidRPr="00B469A2" w:rsidRDefault="00607E8A" w:rsidP="00607E8A">
      <w:pPr>
        <w:ind w:left="426" w:hanging="426"/>
        <w:jc w:val="both"/>
        <w:rPr>
          <w:rFonts w:ascii="Gotham" w:hAnsi="Gotham" w:cs="Arial"/>
          <w:sz w:val="20"/>
          <w:szCs w:val="20"/>
        </w:rPr>
      </w:pPr>
    </w:p>
    <w:p w14:paraId="388A877E"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b) </w:t>
      </w:r>
      <w:r w:rsidRPr="00B469A2">
        <w:rPr>
          <w:rFonts w:ascii="Gotham" w:hAnsi="Gotham" w:cs="Arial"/>
          <w:sz w:val="20"/>
          <w:szCs w:val="20"/>
        </w:rPr>
        <w:tab/>
        <w:t xml:space="preserve">El comodatario no puede conceder a un tercero el uso del inmueble materia de este contrato sin el consentimiento previo, expreso y por escrito, de este Municipio a través del Ayuntamiento. </w:t>
      </w:r>
    </w:p>
    <w:p w14:paraId="357CCB69" w14:textId="77777777" w:rsidR="00607E8A" w:rsidRPr="00B469A2" w:rsidRDefault="00607E8A" w:rsidP="00607E8A">
      <w:pPr>
        <w:ind w:left="426" w:hanging="426"/>
        <w:jc w:val="both"/>
        <w:rPr>
          <w:rFonts w:ascii="Gotham" w:hAnsi="Gotham" w:cs="Arial"/>
          <w:sz w:val="20"/>
          <w:szCs w:val="20"/>
        </w:rPr>
      </w:pPr>
    </w:p>
    <w:p w14:paraId="0F943E6F"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c) </w:t>
      </w:r>
      <w:r w:rsidRPr="00B469A2">
        <w:rPr>
          <w:rFonts w:ascii="Gotham" w:hAnsi="Gotham" w:cs="Arial"/>
          <w:sz w:val="20"/>
          <w:szCs w:val="20"/>
        </w:rPr>
        <w:tab/>
        <w:t xml:space="preserve">El Municipio podrá dar por concluido el contrato de comodato y, en consecuencia, exigir la devolución total o parcial del inmueble objeto del mismo, antes de que termine el plazo </w:t>
      </w:r>
      <w:r w:rsidRPr="00B469A2">
        <w:rPr>
          <w:rFonts w:ascii="Gotham" w:hAnsi="Gotham" w:cs="Arial"/>
          <w:sz w:val="20"/>
          <w:szCs w:val="20"/>
        </w:rPr>
        <w:lastRenderedPageBreak/>
        <w:t>convenido, en el caso de que el comodatario no cumpla con las obligaciones a su cargo, exista causa de interés público debidamente justificada, o el comodatario abandone o dé al inmueble un uso diverso al fin para el que fue entregado, o haya conflictos entre vecinos. En estos casos, la parte comodataria quedará obligada a devolver el inmueble al Municipio de Tonalá, en un plazo de 30 treinta días contados a partir de la fecha de notificación de la extinción del contrato de comodato, y, en consecuencia, el Municipio quedará facultado a tomar posesión del bien objeto del contrato, una vez transcurrido dicho plazo, tomando en cuenta para ello lo dispuesto por la legislación en materia civil vigente en el Estado de Jalisco.</w:t>
      </w:r>
    </w:p>
    <w:p w14:paraId="452BE025" w14:textId="77777777" w:rsidR="00607E8A" w:rsidRPr="00B469A2" w:rsidRDefault="00607E8A" w:rsidP="00607E8A">
      <w:pPr>
        <w:ind w:left="851"/>
        <w:jc w:val="both"/>
        <w:rPr>
          <w:rFonts w:ascii="Gotham" w:hAnsi="Gotham" w:cs="Arial"/>
          <w:sz w:val="22"/>
          <w:szCs w:val="22"/>
        </w:rPr>
      </w:pPr>
    </w:p>
    <w:p w14:paraId="3F42D1A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Derivado del estudio y análisis de las anteriores consideraciones, y de conformidad con la normatividad que rige el proceso de estudio, los integrantes de la Comisión Edilicia que suscribe el presente dictamen de Comisión, proponemos los siguientes puntos de:</w:t>
      </w:r>
    </w:p>
    <w:p w14:paraId="0171777E" w14:textId="77777777" w:rsidR="00607E8A" w:rsidRPr="00B469A2" w:rsidRDefault="00607E8A" w:rsidP="00607E8A">
      <w:pPr>
        <w:jc w:val="both"/>
        <w:rPr>
          <w:rFonts w:ascii="Gotham" w:hAnsi="Gotham" w:cs="Arial"/>
          <w:sz w:val="20"/>
          <w:szCs w:val="20"/>
        </w:rPr>
      </w:pPr>
    </w:p>
    <w:p w14:paraId="7901DA5D"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C U E R D O</w:t>
      </w:r>
    </w:p>
    <w:p w14:paraId="57230777" w14:textId="77777777" w:rsidR="00607E8A" w:rsidRPr="00B469A2" w:rsidRDefault="00607E8A" w:rsidP="00607E8A">
      <w:pPr>
        <w:jc w:val="both"/>
        <w:rPr>
          <w:rFonts w:ascii="Gotham" w:hAnsi="Gotham" w:cs="Arial"/>
          <w:sz w:val="20"/>
          <w:szCs w:val="20"/>
        </w:rPr>
      </w:pPr>
    </w:p>
    <w:p w14:paraId="75E231F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PRIMERO. - Se aprueba al Ayuntamiento Constitucional de Tonalá, Jalisco, celebrar Contrato de Comodato con la Asociación Civil “Bienestar Comunitario de Colinas de Tonalá”, respecto del bien inmueble propiedad municipal, ubicado la calle Colina Sur # 3180, con una superficie de 6 x 6 metros cuadrados, dentro del Centro Comunitario del fraccionamiento Colinas de Tonalá, con una vigencia de hasta el 30 de septiembre del año 2027.</w:t>
      </w:r>
    </w:p>
    <w:p w14:paraId="01A4242F" w14:textId="77777777" w:rsidR="00607E8A" w:rsidRPr="00B469A2" w:rsidRDefault="00607E8A" w:rsidP="00607E8A">
      <w:pPr>
        <w:jc w:val="both"/>
        <w:rPr>
          <w:rFonts w:ascii="Gotham" w:hAnsi="Gotham" w:cs="Arial"/>
          <w:sz w:val="20"/>
          <w:szCs w:val="20"/>
        </w:rPr>
      </w:pPr>
    </w:p>
    <w:p w14:paraId="110CC2F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SEGUNDO. - Se remita el presente acuerdo a la Dirección General Jurídica del Gobierno Municipal para que realice el instrumento jurídico al que haya lugar, en términos del presente acuerdo.</w:t>
      </w:r>
    </w:p>
    <w:p w14:paraId="31A057CC" w14:textId="77777777" w:rsidR="00607E8A" w:rsidRPr="00B469A2" w:rsidRDefault="00607E8A" w:rsidP="00607E8A">
      <w:pPr>
        <w:jc w:val="both"/>
        <w:rPr>
          <w:rFonts w:ascii="Gotham" w:hAnsi="Gotham" w:cs="Arial"/>
          <w:sz w:val="20"/>
          <w:szCs w:val="20"/>
        </w:rPr>
      </w:pPr>
    </w:p>
    <w:p w14:paraId="6F54F8D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TERCERO. - Notifíquese el contenido a los representantes de la Asociación Civil “Bienestar Comunitario de Colinas de Tonalá”, para su conocimiento y efectos legales correspondientes. </w:t>
      </w:r>
    </w:p>
    <w:p w14:paraId="29DA9254" w14:textId="77777777" w:rsidR="00607E8A" w:rsidRPr="00B469A2" w:rsidRDefault="00607E8A" w:rsidP="00607E8A">
      <w:pPr>
        <w:jc w:val="both"/>
        <w:rPr>
          <w:rFonts w:ascii="Gotham" w:hAnsi="Gotham" w:cs="Arial"/>
          <w:sz w:val="20"/>
          <w:szCs w:val="20"/>
        </w:rPr>
      </w:pPr>
    </w:p>
    <w:p w14:paraId="412C7051" w14:textId="3BBE926F" w:rsidR="00607E8A" w:rsidRPr="00B469A2" w:rsidRDefault="00607E8A" w:rsidP="00607E8A">
      <w:pPr>
        <w:jc w:val="both"/>
        <w:rPr>
          <w:rFonts w:ascii="Gotham" w:hAnsi="Gotham" w:cs="Arial"/>
          <w:sz w:val="20"/>
          <w:szCs w:val="20"/>
        </w:rPr>
      </w:pPr>
      <w:r w:rsidRPr="00B469A2">
        <w:rPr>
          <w:rFonts w:ascii="Gotham" w:hAnsi="Gotham" w:cs="Arial"/>
          <w:sz w:val="20"/>
          <w:szCs w:val="20"/>
        </w:rPr>
        <w:t>CUARTO. -</w:t>
      </w:r>
      <w:r w:rsidR="00313DDE">
        <w:rPr>
          <w:rFonts w:ascii="Gotham" w:hAnsi="Gotham" w:cs="Arial"/>
          <w:sz w:val="20"/>
          <w:szCs w:val="20"/>
        </w:rPr>
        <w:t xml:space="preserve"> </w:t>
      </w:r>
      <w:r w:rsidRPr="00B469A2">
        <w:rPr>
          <w:rFonts w:ascii="Gotham" w:hAnsi="Gotham" w:cs="Arial"/>
          <w:sz w:val="20"/>
          <w:szCs w:val="20"/>
        </w:rPr>
        <w:t xml:space="preserve">Se autoriza al Presidente Municipal, al Síndico y a la Secretaria General del Ayuntamiento, para que suscriban la documentación inherente al cumplimiento del presente acuerdo. </w:t>
      </w:r>
    </w:p>
    <w:p w14:paraId="60DD980F" w14:textId="77777777" w:rsidR="00607E8A" w:rsidRPr="00B469A2" w:rsidRDefault="00607E8A" w:rsidP="00607E8A">
      <w:pPr>
        <w:jc w:val="both"/>
        <w:rPr>
          <w:rFonts w:ascii="Gotham" w:hAnsi="Gotham" w:cs="Arial"/>
          <w:sz w:val="20"/>
          <w:szCs w:val="20"/>
        </w:rPr>
      </w:pPr>
    </w:p>
    <w:p w14:paraId="301F5FF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3EB1BC35" w14:textId="77777777" w:rsidR="00607E8A" w:rsidRPr="00B469A2" w:rsidRDefault="00607E8A" w:rsidP="00607E8A">
      <w:pPr>
        <w:jc w:val="both"/>
        <w:rPr>
          <w:rFonts w:ascii="Gotham" w:hAnsi="Gotham" w:cs="Arial"/>
          <w:sz w:val="20"/>
          <w:szCs w:val="20"/>
        </w:rPr>
      </w:pPr>
    </w:p>
    <w:p w14:paraId="438E148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la Regidora Juncal Solano Flores, solicita el uso de la voz.</w:t>
      </w:r>
    </w:p>
    <w:p w14:paraId="3CB709CA" w14:textId="77777777" w:rsidR="00607E8A" w:rsidRPr="00B469A2" w:rsidRDefault="00607E8A" w:rsidP="00607E8A">
      <w:pPr>
        <w:jc w:val="both"/>
        <w:rPr>
          <w:rFonts w:ascii="Gotham" w:hAnsi="Gotham" w:cs="Arial"/>
          <w:sz w:val="20"/>
          <w:szCs w:val="20"/>
        </w:rPr>
      </w:pPr>
    </w:p>
    <w:p w14:paraId="54FF566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adelante Regidora Solano.</w:t>
      </w:r>
    </w:p>
    <w:p w14:paraId="62A3C82C" w14:textId="77777777" w:rsidR="00607E8A" w:rsidRPr="00B469A2" w:rsidRDefault="00607E8A" w:rsidP="00607E8A">
      <w:pPr>
        <w:jc w:val="both"/>
        <w:rPr>
          <w:rFonts w:ascii="Gotham" w:hAnsi="Gotham" w:cs="Arial"/>
          <w:sz w:val="20"/>
          <w:szCs w:val="20"/>
        </w:rPr>
      </w:pPr>
    </w:p>
    <w:p w14:paraId="404336B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la Regidora Juncal Solano Flores, menciona que, referente a este dictamen, el gobierno de Tonalá está a favor de apoyar la participación ciudadana, hoy este Pleno respalda y reconoce la organización social que existe en el fraccionamiento Colinas de Tonalá, a través de la autorización de un comodato en este Pleno; se estará fortaleciendo el tejido social en beneficio de los ciudadanos. Agradezco a mis compañeros y compañeras Regidoras y Regidores, y reconozco el liderazgo de la presidenta del fraccionamiento Martha Valtierra; es cuanto, Presidente.</w:t>
      </w:r>
    </w:p>
    <w:p w14:paraId="6D981367" w14:textId="77777777" w:rsidR="00607E8A" w:rsidRPr="00B469A2" w:rsidRDefault="00607E8A" w:rsidP="00607E8A">
      <w:pPr>
        <w:jc w:val="both"/>
        <w:rPr>
          <w:rFonts w:ascii="Gotham" w:hAnsi="Gotham" w:cs="Arial"/>
          <w:sz w:val="20"/>
          <w:szCs w:val="20"/>
        </w:rPr>
      </w:pPr>
    </w:p>
    <w:p w14:paraId="7E2D445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muchas gracias Regidora;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29A38311" w14:textId="77777777" w:rsidR="00607E8A" w:rsidRPr="00B469A2" w:rsidRDefault="00607E8A" w:rsidP="00607E8A">
      <w:pPr>
        <w:jc w:val="both"/>
        <w:rPr>
          <w:rFonts w:ascii="Gotham" w:hAnsi="Gotham" w:cs="Arial"/>
          <w:sz w:val="20"/>
          <w:szCs w:val="20"/>
        </w:rPr>
      </w:pPr>
    </w:p>
    <w:p w14:paraId="00E7E55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5B55FCFE" w14:textId="77777777" w:rsidR="00607E8A" w:rsidRPr="00B469A2" w:rsidRDefault="00607E8A" w:rsidP="00607E8A">
      <w:pPr>
        <w:jc w:val="both"/>
        <w:rPr>
          <w:rFonts w:ascii="Gotham" w:hAnsi="Gotham" w:cs="Arial"/>
          <w:sz w:val="20"/>
          <w:szCs w:val="20"/>
        </w:rPr>
      </w:pPr>
    </w:p>
    <w:p w14:paraId="0CD7739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40795812" w14:textId="77777777" w:rsidR="00607E8A" w:rsidRPr="00B469A2" w:rsidRDefault="00607E8A" w:rsidP="00607E8A">
      <w:pPr>
        <w:jc w:val="both"/>
        <w:rPr>
          <w:rFonts w:ascii="Gotham" w:hAnsi="Gotham"/>
          <w:sz w:val="20"/>
          <w:szCs w:val="20"/>
        </w:rPr>
      </w:pPr>
    </w:p>
    <w:p w14:paraId="0A346E94" w14:textId="77777777" w:rsidR="00607E8A" w:rsidRPr="00B469A2" w:rsidRDefault="00607E8A" w:rsidP="00607E8A">
      <w:pPr>
        <w:jc w:val="both"/>
        <w:rPr>
          <w:rFonts w:ascii="Gotham" w:hAnsi="Gotham"/>
          <w:sz w:val="20"/>
          <w:szCs w:val="20"/>
        </w:rPr>
      </w:pPr>
    </w:p>
    <w:p w14:paraId="1882D48C"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297</w:t>
      </w:r>
    </w:p>
    <w:p w14:paraId="6E20BBD9"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 xml:space="preserve">Cuarto Dictamen de Comisión.- </w:t>
      </w:r>
      <w:r w:rsidRPr="00B469A2">
        <w:rPr>
          <w:rFonts w:ascii="Gotham" w:hAnsi="Gotham"/>
          <w:sz w:val="20"/>
          <w:szCs w:val="20"/>
        </w:rPr>
        <w:t xml:space="preserve">En uso de la voz el Presidente Municipal, Sergio Armando Chávez Dávalos, menciona que, se da cuenta del dictamen que emite la </w:t>
      </w:r>
      <w:r w:rsidRPr="00B469A2">
        <w:rPr>
          <w:rFonts w:ascii="Gotham" w:hAnsi="Gotham" w:cs="Arial"/>
          <w:sz w:val="20"/>
          <w:szCs w:val="20"/>
        </w:rPr>
        <w:t>Comisión Edilicia de Hacienda Municipal y Presupuestos</w:t>
      </w:r>
      <w:r w:rsidRPr="00B469A2">
        <w:rPr>
          <w:rFonts w:ascii="Gotham" w:hAnsi="Gotham"/>
          <w:sz w:val="20"/>
          <w:szCs w:val="20"/>
        </w:rPr>
        <w:t>.</w:t>
      </w:r>
    </w:p>
    <w:p w14:paraId="78D36E7D" w14:textId="77777777" w:rsidR="00607E8A" w:rsidRPr="00B469A2" w:rsidRDefault="00607E8A" w:rsidP="00607E8A">
      <w:pPr>
        <w:jc w:val="both"/>
        <w:rPr>
          <w:rFonts w:ascii="Gotham" w:hAnsi="Gotham"/>
          <w:sz w:val="20"/>
          <w:szCs w:val="20"/>
        </w:rPr>
      </w:pPr>
    </w:p>
    <w:p w14:paraId="62429896" w14:textId="77777777" w:rsidR="00607E8A" w:rsidRPr="00B469A2" w:rsidRDefault="00607E8A" w:rsidP="00607E8A">
      <w:pPr>
        <w:jc w:val="both"/>
        <w:rPr>
          <w:rFonts w:ascii="Gotham" w:hAnsi="Gotham"/>
          <w:sz w:val="20"/>
          <w:szCs w:val="20"/>
        </w:rPr>
      </w:pPr>
      <w:r w:rsidRPr="00B469A2">
        <w:rPr>
          <w:rFonts w:ascii="Gotham" w:hAnsi="Gotham"/>
          <w:sz w:val="20"/>
          <w:szCs w:val="20"/>
        </w:rPr>
        <w:t xml:space="preserve">Los que suscriben,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nos permitimos someter a la consideración de este cuerpo edilicio, el presente dictamen de Comisión del turno a Comisión de numero 248, relativo a la propuesta que tiene por objeto </w:t>
      </w:r>
      <w:bookmarkStart w:id="31" w:name="_Hlk207957757"/>
      <w:r w:rsidRPr="00B469A2">
        <w:rPr>
          <w:rFonts w:ascii="Gotham" w:hAnsi="Gotham"/>
          <w:sz w:val="20"/>
          <w:szCs w:val="20"/>
        </w:rPr>
        <w:t>la desincorporación del dominio público, y la consecuente baja del inventario municipal de 3 (tres) revolvedoras propiedad municipal, que han quedado obsoletas en virtud de su estado de incosteable reparación, y así sean donadas al Organismo Público Descentralizado, Sistema DIF Tonalá</w:t>
      </w:r>
      <w:bookmarkEnd w:id="31"/>
      <w:r w:rsidRPr="00B469A2">
        <w:rPr>
          <w:rFonts w:ascii="Gotham" w:hAnsi="Gotham"/>
          <w:sz w:val="20"/>
          <w:szCs w:val="20"/>
        </w:rPr>
        <w:t>; razón por la cual hacemos de su conocimiento los siguientes:</w:t>
      </w:r>
    </w:p>
    <w:p w14:paraId="2FE490FA" w14:textId="77777777" w:rsidR="00607E8A" w:rsidRPr="00B469A2" w:rsidRDefault="00607E8A" w:rsidP="00607E8A">
      <w:pPr>
        <w:jc w:val="both"/>
        <w:rPr>
          <w:rFonts w:ascii="Gotham" w:hAnsi="Gotham"/>
          <w:sz w:val="20"/>
          <w:szCs w:val="20"/>
        </w:rPr>
      </w:pPr>
    </w:p>
    <w:p w14:paraId="6E9AA288" w14:textId="77777777" w:rsidR="00607E8A" w:rsidRPr="00B469A2" w:rsidRDefault="00607E8A" w:rsidP="00607E8A">
      <w:pPr>
        <w:jc w:val="center"/>
        <w:rPr>
          <w:rFonts w:ascii="Gotham" w:hAnsi="Gotham"/>
          <w:sz w:val="20"/>
          <w:szCs w:val="20"/>
        </w:rPr>
      </w:pPr>
      <w:r w:rsidRPr="00B469A2">
        <w:rPr>
          <w:rFonts w:ascii="Gotham" w:hAnsi="Gotham"/>
          <w:sz w:val="20"/>
          <w:szCs w:val="20"/>
        </w:rPr>
        <w:t>A N T E C E D E N T E S</w:t>
      </w:r>
    </w:p>
    <w:p w14:paraId="3D5A21D5" w14:textId="77777777" w:rsidR="00607E8A" w:rsidRPr="00B469A2" w:rsidRDefault="00607E8A" w:rsidP="00607E8A">
      <w:pPr>
        <w:jc w:val="both"/>
        <w:rPr>
          <w:rFonts w:ascii="Gotham" w:hAnsi="Gotham"/>
          <w:sz w:val="20"/>
          <w:szCs w:val="20"/>
        </w:rPr>
      </w:pPr>
    </w:p>
    <w:p w14:paraId="45D0CDE8"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 </w:t>
      </w:r>
      <w:r w:rsidRPr="00B469A2">
        <w:rPr>
          <w:rFonts w:ascii="Gotham" w:hAnsi="Gotham"/>
          <w:sz w:val="20"/>
          <w:szCs w:val="20"/>
        </w:rPr>
        <w:tab/>
        <w:t xml:space="preserve">Con fecha 26 veintiséis de agosto de 2025 dos mil veinticinco, en Sesión Ordinaria del Ayuntamiento de Tonalá, Jalisco, la Regidora Celia Guadalupe Serrano Villagómez presentó la iniciativa que tiene por objeto la desincorporación del dominio público, y la consecuente baja del inventario municipal de 3 (tres) revolvedoras propiedad municipal, que han quedado obsoletas en virtud de su estado de incosteable reparación, y así sean donadas al Organismo Público Descentralizado, Sistema DIF Tonalá, misma que se transcribe a continuación: </w:t>
      </w:r>
    </w:p>
    <w:p w14:paraId="76781BD6" w14:textId="77777777" w:rsidR="00607E8A" w:rsidRPr="00B469A2" w:rsidRDefault="00607E8A" w:rsidP="00607E8A">
      <w:pPr>
        <w:jc w:val="both"/>
        <w:rPr>
          <w:rFonts w:ascii="Gotham" w:hAnsi="Gotham"/>
          <w:sz w:val="20"/>
          <w:szCs w:val="20"/>
        </w:rPr>
      </w:pPr>
    </w:p>
    <w:p w14:paraId="78D0E9C8" w14:textId="77777777" w:rsidR="00607E8A" w:rsidRPr="00B469A2" w:rsidRDefault="00607E8A" w:rsidP="00607E8A">
      <w:pPr>
        <w:ind w:left="851" w:right="283"/>
        <w:jc w:val="right"/>
        <w:rPr>
          <w:rFonts w:ascii="Gotham" w:hAnsi="Gotham"/>
          <w:b/>
          <w:i/>
          <w:iCs/>
          <w:sz w:val="19"/>
          <w:szCs w:val="19"/>
          <w:u w:val="single"/>
          <w:lang w:eastAsia="es-MX"/>
        </w:rPr>
      </w:pPr>
      <w:r w:rsidRPr="00B469A2">
        <w:rPr>
          <w:rFonts w:ascii="Gotham" w:hAnsi="Gotham"/>
          <w:b/>
          <w:i/>
          <w:iCs/>
          <w:sz w:val="19"/>
          <w:szCs w:val="19"/>
          <w:u w:val="single"/>
          <w:lang w:eastAsia="es-MX"/>
        </w:rPr>
        <w:t>ACUERDO NO. 248</w:t>
      </w:r>
    </w:p>
    <w:p w14:paraId="01A5A668" w14:textId="77777777" w:rsidR="00607E8A" w:rsidRPr="00B469A2" w:rsidRDefault="00607E8A" w:rsidP="00607E8A">
      <w:pPr>
        <w:ind w:left="851" w:right="283"/>
        <w:jc w:val="both"/>
        <w:rPr>
          <w:rFonts w:ascii="Gotham" w:eastAsia="Calibri" w:hAnsi="Gotham" w:cs="Calibri"/>
          <w:i/>
          <w:iCs/>
          <w:sz w:val="19"/>
          <w:szCs w:val="19"/>
          <w:lang w:eastAsia="es-MX"/>
        </w:rPr>
      </w:pPr>
      <w:r w:rsidRPr="00B469A2">
        <w:rPr>
          <w:rFonts w:ascii="Gotham" w:eastAsia="Calibri" w:hAnsi="Gotham" w:cs="Calibri"/>
          <w:b/>
          <w:bCs/>
          <w:i/>
          <w:iCs/>
          <w:smallCaps/>
          <w:sz w:val="19"/>
          <w:szCs w:val="19"/>
          <w:lang w:eastAsia="es-MX"/>
        </w:rPr>
        <w:t>Cuarta Iniciativa con Turno a Comisión</w:t>
      </w:r>
      <w:r w:rsidRPr="00B469A2">
        <w:rPr>
          <w:rFonts w:ascii="Gotham" w:eastAsia="Calibri" w:hAnsi="Gotham" w:cs="Calibri"/>
          <w:b/>
          <w:bCs/>
          <w:i/>
          <w:iCs/>
          <w:sz w:val="19"/>
          <w:szCs w:val="19"/>
          <w:lang w:eastAsia="es-MX"/>
        </w:rPr>
        <w:t xml:space="preserve">.- </w:t>
      </w:r>
      <w:r w:rsidRPr="00B469A2">
        <w:rPr>
          <w:rFonts w:ascii="Gotham" w:eastAsia="Calibri" w:hAnsi="Gotham" w:cs="Calibri"/>
          <w:i/>
          <w:iCs/>
          <w:sz w:val="19"/>
          <w:szCs w:val="19"/>
          <w:lang w:eastAsia="es-MX"/>
        </w:rPr>
        <w:t>En uso de la voz la Regidora Celia Guadalupe Serrano Villagómez, expresa que, con su venia Presidente.</w:t>
      </w:r>
    </w:p>
    <w:p w14:paraId="4AED83ED" w14:textId="77777777" w:rsidR="00607E8A" w:rsidRPr="00B469A2" w:rsidRDefault="00607E8A" w:rsidP="00607E8A">
      <w:pPr>
        <w:ind w:left="851" w:right="283"/>
        <w:jc w:val="both"/>
        <w:rPr>
          <w:rFonts w:ascii="Gotham" w:eastAsia="Calibri" w:hAnsi="Gotham" w:cs="Calibri"/>
          <w:i/>
          <w:iCs/>
          <w:sz w:val="19"/>
          <w:szCs w:val="19"/>
          <w:lang w:eastAsia="es-MX"/>
        </w:rPr>
      </w:pPr>
    </w:p>
    <w:p w14:paraId="14EAF205" w14:textId="77777777" w:rsidR="00607E8A" w:rsidRPr="00B469A2" w:rsidRDefault="00607E8A" w:rsidP="00607E8A">
      <w:pPr>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Ayuntamiento en Pleno, el presente turno a Comisión, que tiene por objeto la desincorporación del dominio público, y la consecuente baja del inventario municipal de 3 (tres) revolvedoras propiedad municipal, y así sean donados al Organismo Público Descentralizado Sistema DIF Tonalá; razón por la cual hacemos de su conocimiento los siguientes:</w:t>
      </w:r>
    </w:p>
    <w:p w14:paraId="14535D5F" w14:textId="77777777" w:rsidR="00607E8A" w:rsidRPr="00B469A2" w:rsidRDefault="00607E8A" w:rsidP="00607E8A">
      <w:pPr>
        <w:ind w:left="851" w:right="283"/>
        <w:jc w:val="both"/>
        <w:rPr>
          <w:rFonts w:ascii="Gotham" w:eastAsia="Calibri" w:hAnsi="Gotham" w:cs="Calibri"/>
          <w:i/>
          <w:iCs/>
          <w:sz w:val="19"/>
          <w:szCs w:val="19"/>
          <w:lang w:eastAsia="es-MX"/>
        </w:rPr>
      </w:pPr>
    </w:p>
    <w:p w14:paraId="5D31B7CA" w14:textId="77777777" w:rsidR="00607E8A" w:rsidRPr="00B469A2" w:rsidRDefault="00607E8A" w:rsidP="00607E8A">
      <w:pPr>
        <w:ind w:left="851" w:right="283"/>
        <w:jc w:val="center"/>
        <w:rPr>
          <w:rFonts w:ascii="Gotham" w:eastAsia="Calibri" w:hAnsi="Gotham" w:cs="Calibri"/>
          <w:i/>
          <w:iCs/>
          <w:sz w:val="19"/>
          <w:szCs w:val="19"/>
          <w:lang w:eastAsia="es-MX"/>
        </w:rPr>
      </w:pPr>
      <w:r w:rsidRPr="00B469A2">
        <w:rPr>
          <w:rFonts w:ascii="Gotham" w:eastAsia="Calibri" w:hAnsi="Gotham" w:cs="Calibri"/>
          <w:i/>
          <w:iCs/>
          <w:sz w:val="19"/>
          <w:szCs w:val="19"/>
          <w:lang w:eastAsia="es-MX"/>
        </w:rPr>
        <w:t>A N T E C E D E N T E S</w:t>
      </w:r>
    </w:p>
    <w:p w14:paraId="576495A6" w14:textId="77777777" w:rsidR="00607E8A" w:rsidRPr="00B469A2" w:rsidRDefault="00607E8A" w:rsidP="00607E8A">
      <w:pPr>
        <w:ind w:left="851" w:right="283"/>
        <w:jc w:val="both"/>
        <w:rPr>
          <w:rFonts w:ascii="Gotham" w:eastAsia="Calibri" w:hAnsi="Gotham" w:cs="Calibri"/>
          <w:i/>
          <w:iCs/>
          <w:sz w:val="19"/>
          <w:szCs w:val="19"/>
          <w:lang w:eastAsia="es-MX"/>
        </w:rPr>
      </w:pPr>
    </w:p>
    <w:p w14:paraId="48CDF644" w14:textId="77777777" w:rsidR="00607E8A" w:rsidRPr="00B469A2" w:rsidRDefault="00607E8A" w:rsidP="00607E8A">
      <w:pPr>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 xml:space="preserve">Que mediante oficio DPM/344/2025, de fecha 17 de julio del año 2025, la Directora de Patrimonio Municipal, Lic. Guadalupe Villaseñor Fonseca, informa que la Dirección de </w:t>
      </w:r>
      <w:r w:rsidRPr="00B469A2">
        <w:rPr>
          <w:rFonts w:ascii="Gotham" w:eastAsia="Calibri" w:hAnsi="Gotham" w:cs="Calibri"/>
          <w:i/>
          <w:iCs/>
          <w:sz w:val="19"/>
          <w:szCs w:val="19"/>
          <w:lang w:eastAsia="es-MX"/>
        </w:rPr>
        <w:lastRenderedPageBreak/>
        <w:t xml:space="preserve">Mejoramiento Urbano, tiene bajo resguardo 03 tres revolvedoras marca KINGS, con número de inventario: HATN18013-14-000-0000053, HATN18013-14-000-0000054 y HATN18013-14-000-0000057, las cuales no son útiles en la Dirección mencionada, por la cual solicitó se realicen las gestiones pertinentes ante el área correspondiente a fin de que se lleve a cabo la desincorporación de dichos bienes del patrimonio del Municipio de Tonalá; con el propósito de que dichas revolvedoras pasen en donación al Sistema DIF Tonalá. </w:t>
      </w:r>
    </w:p>
    <w:p w14:paraId="206D7D4D" w14:textId="77777777" w:rsidR="00607E8A" w:rsidRPr="00B469A2" w:rsidRDefault="00607E8A" w:rsidP="00607E8A">
      <w:pPr>
        <w:ind w:left="851" w:right="283"/>
        <w:jc w:val="both"/>
        <w:rPr>
          <w:rFonts w:ascii="Gotham" w:eastAsia="Calibri" w:hAnsi="Gotham" w:cs="Calibri"/>
          <w:i/>
          <w:iCs/>
          <w:sz w:val="19"/>
          <w:szCs w:val="19"/>
          <w:lang w:eastAsia="es-MX"/>
        </w:rPr>
      </w:pPr>
    </w:p>
    <w:p w14:paraId="236CAA59" w14:textId="77777777" w:rsidR="00607E8A" w:rsidRPr="00B469A2" w:rsidRDefault="00607E8A" w:rsidP="00607E8A">
      <w:pPr>
        <w:tabs>
          <w:tab w:val="left" w:pos="841"/>
        </w:tabs>
        <w:ind w:left="851" w:right="283"/>
        <w:jc w:val="center"/>
        <w:rPr>
          <w:rFonts w:ascii="Gotham" w:eastAsia="Calibri" w:hAnsi="Gotham" w:cs="Calibri"/>
          <w:i/>
          <w:iCs/>
          <w:sz w:val="19"/>
          <w:szCs w:val="19"/>
          <w:lang w:eastAsia="es-MX"/>
        </w:rPr>
      </w:pPr>
      <w:r w:rsidRPr="00B469A2">
        <w:rPr>
          <w:rFonts w:ascii="Gotham" w:eastAsia="Calibri" w:hAnsi="Gotham" w:cs="Calibri"/>
          <w:i/>
          <w:iCs/>
          <w:sz w:val="19"/>
          <w:szCs w:val="19"/>
          <w:lang w:eastAsia="es-MX"/>
        </w:rPr>
        <w:t>C O N S I D E R A C I O N E S</w:t>
      </w:r>
    </w:p>
    <w:p w14:paraId="1ACFD4BA"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3220A67C" w14:textId="77777777" w:rsidR="00607E8A" w:rsidRPr="00B469A2" w:rsidRDefault="00607E8A" w:rsidP="00607E8A">
      <w:pPr>
        <w:ind w:left="851" w:right="283" w:hanging="567"/>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 xml:space="preserve">I. </w:t>
      </w:r>
      <w:r w:rsidRPr="00B469A2">
        <w:rPr>
          <w:rFonts w:ascii="Gotham" w:eastAsia="Calibri" w:hAnsi="Gotham" w:cs="Calibri"/>
          <w:i/>
          <w:iCs/>
          <w:sz w:val="19"/>
          <w:szCs w:val="19"/>
          <w:lang w:eastAsia="es-MX"/>
        </w:rPr>
        <w:tab/>
        <w:t xml:space="preserve">De conformidad a lo dispuesto por el artículo 115, fracción II, de la Constitución Política de los Estados Unidos Mexicanos, los municipios estarán investidos de personalidad jurídica y manejarán su patrimonio conforme a la ley, igualmente, la Constitución Política del Estado de Jalisco, en su artículo 73 señala; que el municipio libre es la base de la división territorial y de la organización política y administrativa del Estado de Jalisco, investido de personalidad jurídica y patrimonio propios, con las facultades y limitaciones establecidas en la Constitución Política de los Estados Unidos Mexicanos. </w:t>
      </w:r>
    </w:p>
    <w:p w14:paraId="299F9E64" w14:textId="77777777" w:rsidR="00607E8A" w:rsidRPr="00B469A2" w:rsidRDefault="00607E8A" w:rsidP="00607E8A">
      <w:pPr>
        <w:ind w:left="851" w:right="283" w:hanging="567"/>
        <w:jc w:val="both"/>
        <w:rPr>
          <w:rFonts w:ascii="Gotham" w:eastAsia="Calibri" w:hAnsi="Gotham" w:cs="Calibri"/>
          <w:i/>
          <w:iCs/>
          <w:sz w:val="19"/>
          <w:szCs w:val="19"/>
          <w:lang w:eastAsia="es-MX"/>
        </w:rPr>
      </w:pPr>
    </w:p>
    <w:p w14:paraId="6B8C36C5" w14:textId="77777777" w:rsidR="00607E8A" w:rsidRPr="00B469A2" w:rsidRDefault="00607E8A" w:rsidP="00607E8A">
      <w:pPr>
        <w:ind w:left="851" w:right="283" w:hanging="567"/>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 xml:space="preserve">II. </w:t>
      </w:r>
      <w:r w:rsidRPr="00B469A2">
        <w:rPr>
          <w:rFonts w:ascii="Gotham" w:eastAsia="Calibri" w:hAnsi="Gotham" w:cs="Calibri"/>
          <w:i/>
          <w:iCs/>
          <w:sz w:val="19"/>
          <w:szCs w:val="19"/>
          <w:lang w:eastAsia="es-MX"/>
        </w:rPr>
        <w:tab/>
        <w:t>Que en términos de los artículos 82, fracciones I y II, 84 y 85 de la Ley del Gobierno y la Administración Pública Municipal del Estado de Jalisco, el patrimonio municipal está formado, entre otros, por los bienes del dominio público y bienes del dominio privado del municipio y para proceder a suscribir contratos del orden civil respecto a los mismos se requiere su previa desincorporación, así como una vez desincorporado, según el artículo 87 del citado ordenamiento, sobre los bienes de dominio privado del municipio se pueden celebrar y ejecutar todos los actos jurídicos regulados por el derecho común.</w:t>
      </w:r>
    </w:p>
    <w:p w14:paraId="7D1E189A" w14:textId="77777777" w:rsidR="00607E8A" w:rsidRPr="00B469A2" w:rsidRDefault="00607E8A" w:rsidP="00607E8A">
      <w:pPr>
        <w:ind w:left="851" w:right="283" w:hanging="567"/>
        <w:jc w:val="both"/>
        <w:rPr>
          <w:rFonts w:ascii="Gotham" w:eastAsia="Calibri" w:hAnsi="Gotham" w:cs="Calibri"/>
          <w:i/>
          <w:iCs/>
          <w:sz w:val="19"/>
          <w:szCs w:val="19"/>
          <w:lang w:eastAsia="es-MX"/>
        </w:rPr>
      </w:pPr>
    </w:p>
    <w:p w14:paraId="06A2C1A9" w14:textId="77777777" w:rsidR="00607E8A" w:rsidRPr="00B469A2" w:rsidRDefault="00607E8A" w:rsidP="00607E8A">
      <w:pPr>
        <w:ind w:left="851" w:right="283" w:hanging="567"/>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 xml:space="preserve">III.- </w:t>
      </w:r>
      <w:r w:rsidRPr="00B469A2">
        <w:rPr>
          <w:rFonts w:ascii="Gotham" w:eastAsia="Calibri" w:hAnsi="Gotham" w:cs="Calibri"/>
          <w:i/>
          <w:iCs/>
          <w:sz w:val="19"/>
          <w:szCs w:val="19"/>
          <w:lang w:eastAsia="es-MX"/>
        </w:rPr>
        <w:tab/>
        <w:t>Las 3 (tres) revolvedoras marca KINGS, de propiedad municipal, que remitió la Titular de la Dirección de Patrimonio, tienen número de inventario municipal: 1.- HATN18013-14-000-0000053, 2.- HATN18013-14-000-0000054, y 3.- HATN18013-14-000-0000057, los cuales se encuentran clasificados y registrados como bienes del dominio público, en términos del artículo 84, fracción I, inciso b), de la Ley del Gobierno y la Administración Pública Municipal del Estado de Jalisco, toda vez que se trata de bienes que eran destinados al servicio público.</w:t>
      </w:r>
    </w:p>
    <w:p w14:paraId="2CEC31A9"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7C39DBE2"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Por lo antes expuesto, me permito proponer a la consideración de este Ayuntamiento en Pleno, los siguientes puntos concretos de:</w:t>
      </w:r>
    </w:p>
    <w:p w14:paraId="52B575D8"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1676CC58" w14:textId="77777777" w:rsidR="00607E8A" w:rsidRPr="00B469A2" w:rsidRDefault="00607E8A" w:rsidP="00607E8A">
      <w:pPr>
        <w:tabs>
          <w:tab w:val="left" w:pos="841"/>
        </w:tabs>
        <w:ind w:left="851" w:right="283"/>
        <w:jc w:val="center"/>
        <w:rPr>
          <w:rFonts w:ascii="Gotham" w:eastAsia="Calibri" w:hAnsi="Gotham" w:cs="Calibri"/>
          <w:i/>
          <w:iCs/>
          <w:sz w:val="19"/>
          <w:szCs w:val="19"/>
          <w:lang w:eastAsia="es-MX"/>
        </w:rPr>
      </w:pPr>
      <w:r w:rsidRPr="00B469A2">
        <w:rPr>
          <w:rFonts w:ascii="Gotham" w:eastAsia="Calibri" w:hAnsi="Gotham" w:cs="Calibri"/>
          <w:i/>
          <w:iCs/>
          <w:sz w:val="19"/>
          <w:szCs w:val="19"/>
          <w:lang w:eastAsia="es-MX"/>
        </w:rPr>
        <w:t>A C U E R D O</w:t>
      </w:r>
    </w:p>
    <w:p w14:paraId="6689FC85"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56A96F21"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ÚNICO. - Se aprueba turnar para a la Comisión Edilicia de Hacienda Municipal y Presupuestos, para que, en su caso, determine la procedencia de la desincorporación del dominio público, y la baja del inventario de 3 (tres) revolvedoras marca KINGS de propiedad municipal, autorizándose para tal efecto su destino final mediante la donación al Organismo Público Descentralizado Sistema DIF Tonalá; para su estudio, análisis y dictaminación final.</w:t>
      </w:r>
    </w:p>
    <w:p w14:paraId="3D1925A5" w14:textId="77777777" w:rsidR="00607E8A" w:rsidRPr="00B469A2" w:rsidRDefault="00607E8A" w:rsidP="00607E8A">
      <w:pPr>
        <w:ind w:left="851" w:right="283"/>
        <w:jc w:val="both"/>
        <w:rPr>
          <w:rFonts w:ascii="Gotham" w:eastAsia="Calibri" w:hAnsi="Gotham" w:cs="Calibri"/>
          <w:i/>
          <w:iCs/>
          <w:sz w:val="19"/>
          <w:szCs w:val="19"/>
          <w:lang w:eastAsia="es-MX"/>
        </w:rPr>
      </w:pPr>
    </w:p>
    <w:p w14:paraId="08C610EC"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En uso de la voz el Presidente Municipal, Sergio Armando Chávez Dávalos, expresa que, se pone a su consideración para su turno a la Comisión Edilicia de Hacienda Municipal y Presupuestos; quienes estén por la afirmativa, favor de manifestarlo levantando su mano; instruyendo a la Secretaria General para que contabilice los votos y nos informe del resultado.</w:t>
      </w:r>
    </w:p>
    <w:p w14:paraId="3183E961"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2C9CF832"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En uso de la voz informativa la Secretaria General, Mtra. Celia Isabel Gauna Ruiz de León, como lo indica Presidente, le informo que se registraron un total de 18 votos a favor.</w:t>
      </w:r>
    </w:p>
    <w:p w14:paraId="1CEA545B"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p>
    <w:p w14:paraId="64B2F7C1" w14:textId="77777777" w:rsidR="00607E8A" w:rsidRPr="00B469A2" w:rsidRDefault="00607E8A" w:rsidP="00607E8A">
      <w:pPr>
        <w:tabs>
          <w:tab w:val="left" w:pos="841"/>
        </w:tabs>
        <w:ind w:left="851" w:right="283"/>
        <w:jc w:val="both"/>
        <w:rPr>
          <w:rFonts w:ascii="Gotham" w:eastAsia="Calibri" w:hAnsi="Gotham" w:cs="Calibri"/>
          <w:i/>
          <w:iCs/>
          <w:sz w:val="19"/>
          <w:szCs w:val="19"/>
          <w:lang w:eastAsia="es-MX"/>
        </w:rPr>
      </w:pPr>
      <w:r w:rsidRPr="00B469A2">
        <w:rPr>
          <w:rFonts w:ascii="Gotham" w:eastAsia="Calibri" w:hAnsi="Gotham" w:cs="Calibri"/>
          <w:i/>
          <w:iCs/>
          <w:sz w:val="19"/>
          <w:szCs w:val="19"/>
          <w:lang w:eastAsia="es-MX"/>
        </w:rPr>
        <w:t>En uso de la voz el Presidente Municipal, Sergio Armando Chávez Dávalos, expresa que, gracias Secretaria; queda aprobado.</w:t>
      </w:r>
    </w:p>
    <w:p w14:paraId="40D79901" w14:textId="77777777" w:rsidR="00607E8A" w:rsidRPr="00B469A2" w:rsidRDefault="00607E8A" w:rsidP="00607E8A">
      <w:pPr>
        <w:ind w:left="567" w:hanging="567"/>
        <w:jc w:val="both"/>
        <w:rPr>
          <w:rFonts w:ascii="Gotham" w:hAnsi="Gotham" w:cs="Arial"/>
          <w:sz w:val="20"/>
          <w:szCs w:val="20"/>
        </w:rPr>
      </w:pPr>
    </w:p>
    <w:p w14:paraId="2A1598C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lastRenderedPageBreak/>
        <w:t xml:space="preserve">II. - </w:t>
      </w:r>
      <w:r w:rsidRPr="00B469A2">
        <w:rPr>
          <w:rFonts w:ascii="Gotham" w:hAnsi="Gotham" w:cs="Arial"/>
          <w:sz w:val="20"/>
          <w:szCs w:val="20"/>
        </w:rPr>
        <w:tab/>
        <w:t>Ahora bien, mediante oficio número SECRETARÍA GENERAL DEL AYUNTAMIENTO/0511/2025, de fecha 08 ocho de septiembre del año 2025 dos mil veinticinco, la Secretaria General del Ayuntamiento, Mtra. Celia Isabel Gauna Ruíz de León, informó que la iniciativa que nos ocupa fue turnada para su estudio, análisis y dictaminación a la Comisión Edilicia de Hacienda Municipal y Presupuestos.</w:t>
      </w:r>
    </w:p>
    <w:p w14:paraId="1993B75C" w14:textId="77777777" w:rsidR="00607E8A" w:rsidRPr="00B469A2" w:rsidRDefault="00607E8A" w:rsidP="00607E8A">
      <w:pPr>
        <w:jc w:val="both"/>
        <w:rPr>
          <w:rFonts w:ascii="Gotham" w:hAnsi="Gotham" w:cs="Arial"/>
          <w:sz w:val="20"/>
          <w:szCs w:val="20"/>
        </w:rPr>
      </w:pPr>
    </w:p>
    <w:p w14:paraId="52EDF174"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 O N S I D E R A C I O N E S</w:t>
      </w:r>
    </w:p>
    <w:p w14:paraId="0D54CF5A" w14:textId="77777777" w:rsidR="00607E8A" w:rsidRPr="00B469A2" w:rsidRDefault="00607E8A" w:rsidP="00607E8A">
      <w:pPr>
        <w:jc w:val="both"/>
        <w:rPr>
          <w:rFonts w:ascii="Gotham" w:hAnsi="Gotham" w:cs="Arial"/>
          <w:sz w:val="20"/>
          <w:szCs w:val="20"/>
        </w:rPr>
      </w:pPr>
    </w:p>
    <w:p w14:paraId="09A36BD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 xml:space="preserve">De conformidad con lo dispuesto por el artículo 115, fracción II, de la Constitución Política de los Estados Unidos Mexicanos, los municipios estarán investidos de personalidad jurídica y manejarán su patrimonio conforme a la ley, igualmente, la Constitución Política del Estado de Jalisco, en su artículo 73, señala que el municipio libre es la base de la división territorial y de la organización política y administrativa del Estado de Jalisco, investido de personalidad jurídica y patrimonio propios, con las facultades y limitaciones establecidas en la Constitución Política de los Estados Unidos Mexicanos. </w:t>
      </w:r>
    </w:p>
    <w:p w14:paraId="5D6DD1A7" w14:textId="77777777" w:rsidR="00607E8A" w:rsidRPr="00B469A2" w:rsidRDefault="00607E8A" w:rsidP="00607E8A">
      <w:pPr>
        <w:ind w:left="567" w:hanging="567"/>
        <w:jc w:val="both"/>
        <w:rPr>
          <w:rFonts w:ascii="Gotham" w:hAnsi="Gotham" w:cs="Arial"/>
          <w:sz w:val="20"/>
          <w:szCs w:val="20"/>
        </w:rPr>
      </w:pPr>
    </w:p>
    <w:p w14:paraId="5910E1B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Que en términos de los artículos 82, fracciones I y II, 84 y 85 de la Ley del Gobierno y la Administración Pública Municipal del Estado de Jalisco, el patrimonio municipal está formado, entre otros, por los bienes del dominio público y bienes del dominio privado del</w:t>
      </w:r>
      <w:r w:rsidRPr="00B469A2">
        <w:rPr>
          <w:rFonts w:ascii="Gotham" w:hAnsi="Gotham" w:cs="Arial"/>
          <w:lang w:eastAsia="es-MX"/>
        </w:rPr>
        <w:t xml:space="preserve"> </w:t>
      </w:r>
      <w:r w:rsidRPr="00B469A2">
        <w:rPr>
          <w:rFonts w:ascii="Gotham" w:hAnsi="Gotham" w:cs="Arial"/>
          <w:sz w:val="20"/>
          <w:szCs w:val="20"/>
        </w:rPr>
        <w:t>Municipio, y para proceder a suscribir contratos del orden civil respecto de los mismos se requiere su previa desincorporación, así como una vez desincorporado, según el artículo 87 del citado ordenamiento, sobre los bienes de dominio privado del Municipio, se puede celebrar y ejecutar todos los actos jurídicos regulados por el derecho común.</w:t>
      </w:r>
    </w:p>
    <w:p w14:paraId="77B0E2FA" w14:textId="77777777" w:rsidR="00607E8A" w:rsidRPr="00B469A2" w:rsidRDefault="00607E8A" w:rsidP="00607E8A">
      <w:pPr>
        <w:ind w:left="567" w:hanging="567"/>
        <w:jc w:val="both"/>
        <w:rPr>
          <w:rFonts w:ascii="Gotham" w:hAnsi="Gotham" w:cs="Arial"/>
          <w:sz w:val="20"/>
          <w:szCs w:val="20"/>
        </w:rPr>
      </w:pPr>
    </w:p>
    <w:p w14:paraId="5800906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 xml:space="preserve">El artículo 137 de la Ley de Compras Gubernamentales, Enajenaciones y Contratación de Servicios del Estado de Jalisco y sus Municipios, señala que, el destino final de bienes muebles puede ser la donación, previa autorización de quien tenga facultades para ello, lo que en este caso corresponde al Ayuntamiento en Pleno. </w:t>
      </w:r>
    </w:p>
    <w:p w14:paraId="28B165F6" w14:textId="77777777" w:rsidR="00607E8A" w:rsidRPr="00B469A2" w:rsidRDefault="00607E8A" w:rsidP="00607E8A">
      <w:pPr>
        <w:ind w:left="567" w:hanging="567"/>
        <w:jc w:val="both"/>
        <w:rPr>
          <w:rFonts w:ascii="Gotham" w:hAnsi="Gotham" w:cs="Arial"/>
          <w:sz w:val="20"/>
          <w:szCs w:val="20"/>
        </w:rPr>
      </w:pPr>
    </w:p>
    <w:p w14:paraId="38A16955"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El artículo 88, fracción III, de la Ley del Gobierno y la Administración Pública Municipal del Estado de Jalisco permite al Ayuntamiento, por mayoría calificada, decidir un procedimiento de enajenación distinto a la subasta pública, como la donación directa, cuando las circunstancias lo justifiquen, como ocurre en este caso por el beneficio social que representa.</w:t>
      </w:r>
    </w:p>
    <w:p w14:paraId="2352A8FD" w14:textId="77777777" w:rsidR="00607E8A" w:rsidRPr="00B469A2" w:rsidRDefault="00607E8A" w:rsidP="00607E8A">
      <w:pPr>
        <w:ind w:left="567" w:hanging="567"/>
        <w:jc w:val="both"/>
        <w:rPr>
          <w:rFonts w:ascii="Gotham" w:hAnsi="Gotham" w:cs="Arial"/>
          <w:sz w:val="20"/>
          <w:szCs w:val="20"/>
        </w:rPr>
      </w:pPr>
    </w:p>
    <w:p w14:paraId="3529B3D9"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El artículo 206, fracción I, del Reglamento del Gobierno y la Administración Pública del Ayuntamiento Constitucional de Tonalá, Jalisco, faculta a la Dirección de Patrimonio Municipal para gestionar los bienes municipales, incluyendo su asignación o baja, previo acuerdo del Ayuntamiento, lo que respalda la viabilidad operativa de esta donación.</w:t>
      </w:r>
    </w:p>
    <w:p w14:paraId="1BE55FAE" w14:textId="77777777" w:rsidR="00607E8A" w:rsidRPr="00B469A2" w:rsidRDefault="00607E8A" w:rsidP="00607E8A">
      <w:pPr>
        <w:ind w:left="567" w:hanging="567"/>
        <w:jc w:val="both"/>
        <w:rPr>
          <w:rFonts w:ascii="Gotham" w:hAnsi="Gotham" w:cs="Arial"/>
          <w:sz w:val="20"/>
          <w:szCs w:val="20"/>
        </w:rPr>
      </w:pPr>
    </w:p>
    <w:p w14:paraId="49945381"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6.- </w:t>
      </w:r>
      <w:r w:rsidRPr="00B469A2">
        <w:rPr>
          <w:rFonts w:ascii="Gotham" w:hAnsi="Gotham" w:cs="Arial"/>
          <w:sz w:val="20"/>
          <w:szCs w:val="20"/>
        </w:rPr>
        <w:tab/>
        <w:t xml:space="preserve">La Ley del Gobierno y la Administración Pública Municipal del Estado de Jalisco establece concretamente en su artículo 88, fracción III, lo siguiente: </w:t>
      </w:r>
    </w:p>
    <w:p w14:paraId="5A5445AB" w14:textId="77777777" w:rsidR="00607E8A" w:rsidRPr="00B469A2" w:rsidRDefault="00607E8A" w:rsidP="00607E8A">
      <w:pPr>
        <w:ind w:left="567" w:hanging="567"/>
        <w:jc w:val="both"/>
        <w:rPr>
          <w:rFonts w:ascii="Gotham" w:hAnsi="Gotham" w:cs="Arial"/>
          <w:sz w:val="20"/>
          <w:szCs w:val="20"/>
        </w:rPr>
      </w:pPr>
    </w:p>
    <w:p w14:paraId="6E0187BC" w14:textId="77777777" w:rsidR="00607E8A" w:rsidRPr="00B469A2" w:rsidRDefault="00607E8A" w:rsidP="00607E8A">
      <w:pPr>
        <w:tabs>
          <w:tab w:val="left" w:pos="841"/>
        </w:tabs>
        <w:spacing w:after="120"/>
        <w:ind w:left="851" w:right="283"/>
        <w:jc w:val="both"/>
        <w:rPr>
          <w:rFonts w:ascii="Gotham" w:eastAsia="Calibri" w:hAnsi="Gotham" w:cs="Calibri"/>
          <w:i/>
          <w:iCs/>
          <w:sz w:val="18"/>
          <w:szCs w:val="18"/>
          <w:lang w:eastAsia="es-MX"/>
        </w:rPr>
      </w:pPr>
      <w:r w:rsidRPr="00B469A2">
        <w:rPr>
          <w:rFonts w:ascii="Gotham" w:eastAsia="Calibri" w:hAnsi="Gotham" w:cs="Calibri"/>
          <w:i/>
          <w:iCs/>
          <w:sz w:val="18"/>
          <w:szCs w:val="18"/>
          <w:lang w:eastAsia="es-MX"/>
        </w:rPr>
        <w:t xml:space="preserve">Artículo 88. Cuando se trate de actos de transmisión de dominio de los bienes del dominio privado de los municipios, se deben observar los requisitos siguientes: </w:t>
      </w:r>
    </w:p>
    <w:p w14:paraId="4BC1369A" w14:textId="77777777" w:rsidR="00607E8A" w:rsidRPr="00B469A2" w:rsidRDefault="00607E8A" w:rsidP="00607E8A">
      <w:pPr>
        <w:spacing w:after="120"/>
        <w:ind w:left="1276" w:right="283" w:hanging="425"/>
        <w:jc w:val="both"/>
        <w:rPr>
          <w:rFonts w:ascii="Gotham" w:eastAsia="Calibri" w:hAnsi="Gotham" w:cs="Calibri"/>
          <w:i/>
          <w:iCs/>
          <w:sz w:val="18"/>
          <w:szCs w:val="18"/>
          <w:lang w:eastAsia="es-MX"/>
        </w:rPr>
      </w:pPr>
      <w:r w:rsidRPr="00B469A2">
        <w:rPr>
          <w:rFonts w:ascii="Gotham" w:eastAsia="Calibri" w:hAnsi="Gotham" w:cs="Calibri"/>
          <w:i/>
          <w:iCs/>
          <w:sz w:val="18"/>
          <w:szCs w:val="18"/>
          <w:lang w:eastAsia="es-MX"/>
        </w:rPr>
        <w:t xml:space="preserve">I. </w:t>
      </w:r>
      <w:r w:rsidRPr="00B469A2">
        <w:rPr>
          <w:rFonts w:ascii="Gotham" w:eastAsia="Calibri" w:hAnsi="Gotham" w:cs="Calibri"/>
          <w:i/>
          <w:iCs/>
          <w:sz w:val="18"/>
          <w:szCs w:val="18"/>
          <w:lang w:eastAsia="es-MX"/>
        </w:rPr>
        <w:tab/>
        <w:t xml:space="preserve">Justificar que la enajenación o donación responde a la ejecución de un programa cuyo objetivo sea la satisfacción de un servicio público, pago de deuda o cualquier otro fin que busque el interés general; </w:t>
      </w:r>
    </w:p>
    <w:p w14:paraId="4E587CCC" w14:textId="77777777" w:rsidR="00607E8A" w:rsidRPr="00B469A2" w:rsidRDefault="00607E8A" w:rsidP="00607E8A">
      <w:pPr>
        <w:spacing w:after="120"/>
        <w:ind w:left="1276" w:right="283" w:hanging="425"/>
        <w:jc w:val="both"/>
        <w:rPr>
          <w:rFonts w:ascii="Gotham" w:eastAsia="Calibri" w:hAnsi="Gotham" w:cs="Calibri"/>
          <w:i/>
          <w:iCs/>
          <w:sz w:val="18"/>
          <w:szCs w:val="18"/>
          <w:lang w:eastAsia="es-MX"/>
        </w:rPr>
      </w:pPr>
      <w:r w:rsidRPr="00B469A2">
        <w:rPr>
          <w:rFonts w:ascii="Gotham" w:eastAsia="Calibri" w:hAnsi="Gotham" w:cs="Calibri"/>
          <w:i/>
          <w:iCs/>
          <w:sz w:val="18"/>
          <w:szCs w:val="18"/>
          <w:lang w:eastAsia="es-MX"/>
        </w:rPr>
        <w:t xml:space="preserve">II. </w:t>
      </w:r>
      <w:r w:rsidRPr="00B469A2">
        <w:rPr>
          <w:rFonts w:ascii="Gotham" w:eastAsia="Calibri" w:hAnsi="Gotham" w:cs="Calibri"/>
          <w:i/>
          <w:iCs/>
          <w:sz w:val="18"/>
          <w:szCs w:val="18"/>
          <w:lang w:eastAsia="es-MX"/>
        </w:rPr>
        <w:tab/>
        <w:t xml:space="preserve">Realizar, en el caso de venta, un avalúo por perito autorizado, para determinar el precio mínimo de venta; y </w:t>
      </w:r>
    </w:p>
    <w:p w14:paraId="33B8898F" w14:textId="77777777" w:rsidR="00607E8A" w:rsidRPr="00B469A2" w:rsidRDefault="00607E8A" w:rsidP="00607E8A">
      <w:pPr>
        <w:spacing w:after="120"/>
        <w:ind w:left="1276" w:right="283" w:hanging="425"/>
        <w:jc w:val="both"/>
        <w:rPr>
          <w:rFonts w:ascii="Gotham" w:eastAsia="Calibri" w:hAnsi="Gotham" w:cs="Calibri"/>
          <w:i/>
          <w:iCs/>
          <w:sz w:val="18"/>
          <w:szCs w:val="18"/>
          <w:lang w:eastAsia="es-MX"/>
        </w:rPr>
      </w:pPr>
      <w:r w:rsidRPr="00B469A2">
        <w:rPr>
          <w:rFonts w:ascii="Gotham" w:eastAsia="Calibri" w:hAnsi="Gotham" w:cs="Calibri"/>
          <w:i/>
          <w:iCs/>
          <w:sz w:val="18"/>
          <w:szCs w:val="18"/>
          <w:lang w:eastAsia="es-MX"/>
        </w:rPr>
        <w:t xml:space="preserve">III. </w:t>
      </w:r>
      <w:r w:rsidRPr="00B469A2">
        <w:rPr>
          <w:rFonts w:ascii="Gotham" w:eastAsia="Calibri" w:hAnsi="Gotham" w:cs="Calibri"/>
          <w:i/>
          <w:iCs/>
          <w:sz w:val="18"/>
          <w:szCs w:val="18"/>
          <w:lang w:eastAsia="es-MX"/>
        </w:rPr>
        <w:tab/>
        <w:t xml:space="preserve">Realizar la enajenación mediante subasta pública al mejor postor, salvo que por las circunstancias que rodeen al acto, el Ayuntamiento decida por mayoría calificada cualquier otro procedimiento de enajenación. </w:t>
      </w:r>
    </w:p>
    <w:p w14:paraId="4981F88F" w14:textId="77777777" w:rsidR="00607E8A" w:rsidRPr="00B469A2" w:rsidRDefault="00607E8A" w:rsidP="00607E8A">
      <w:pPr>
        <w:tabs>
          <w:tab w:val="left" w:pos="841"/>
        </w:tabs>
        <w:ind w:left="851" w:right="283"/>
        <w:jc w:val="both"/>
        <w:rPr>
          <w:rFonts w:ascii="Gotham" w:eastAsia="Calibri" w:hAnsi="Gotham" w:cs="Calibri"/>
          <w:i/>
          <w:iCs/>
          <w:sz w:val="18"/>
          <w:szCs w:val="18"/>
          <w:lang w:eastAsia="es-MX"/>
        </w:rPr>
      </w:pPr>
      <w:r w:rsidRPr="00B469A2">
        <w:rPr>
          <w:rFonts w:ascii="Gotham" w:eastAsia="Calibri" w:hAnsi="Gotham" w:cs="Calibri"/>
          <w:i/>
          <w:iCs/>
          <w:sz w:val="18"/>
          <w:szCs w:val="18"/>
          <w:lang w:eastAsia="es-MX"/>
        </w:rPr>
        <w:lastRenderedPageBreak/>
        <w:t>No se puede realizar la enajenación de ningún bien de dominio privado durante los últimos seis meses de la Administración Pública Municipal, salvo que sea con motivo de la conclusión de trámites iniciados previamente que se realicen ante o por instituciones públicas oficiales para garantizar la atención a la salud, la educación, la seguridad pública o la protección civil del municipio.</w:t>
      </w:r>
    </w:p>
    <w:p w14:paraId="1A2955FA" w14:textId="77777777" w:rsidR="00607E8A" w:rsidRPr="00B469A2" w:rsidRDefault="00607E8A" w:rsidP="00607E8A">
      <w:pPr>
        <w:jc w:val="both"/>
        <w:rPr>
          <w:rFonts w:ascii="Gotham" w:hAnsi="Gotham" w:cs="Arial"/>
          <w:sz w:val="20"/>
          <w:szCs w:val="20"/>
        </w:rPr>
      </w:pPr>
    </w:p>
    <w:p w14:paraId="3ED40AFF"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7.- </w:t>
      </w:r>
      <w:r w:rsidRPr="00B469A2">
        <w:rPr>
          <w:rFonts w:ascii="Gotham" w:hAnsi="Gotham" w:cs="Arial"/>
          <w:sz w:val="20"/>
          <w:szCs w:val="20"/>
        </w:rPr>
        <w:tab/>
        <w:t xml:space="preserve">En ese orden de ideas, el artículo 182 de la Ley de Hacienda Municipal del Estado de Jalisco, establece que la Tesorería Municipal llevará un inventario de los bienes muebles e inmuebles propiedad del Municipio, el cual deberá ser permanentemente actualizado; debiendo comunicar al Congreso del Estado, las altas y bajas que se realicen a más tardar el día cinco del mes siguiente del que se haya efectuado el movimiento; y conforme al artículo 183, ningún bien mueble puede ser dado de baja, sin que medie previo acuerdo del Ayuntamiento. </w:t>
      </w:r>
    </w:p>
    <w:p w14:paraId="67B6B4CC" w14:textId="77777777" w:rsidR="00607E8A" w:rsidRPr="00B469A2" w:rsidRDefault="00607E8A" w:rsidP="00607E8A">
      <w:pPr>
        <w:ind w:left="567" w:hanging="567"/>
        <w:jc w:val="both"/>
        <w:rPr>
          <w:rFonts w:ascii="Gotham" w:hAnsi="Gotham" w:cs="Arial"/>
          <w:sz w:val="20"/>
          <w:szCs w:val="20"/>
        </w:rPr>
      </w:pPr>
    </w:p>
    <w:p w14:paraId="6742DFFB"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8.- </w:t>
      </w:r>
      <w:r w:rsidRPr="00B469A2">
        <w:rPr>
          <w:rFonts w:ascii="Gotham" w:hAnsi="Gotham" w:cs="Arial"/>
          <w:sz w:val="20"/>
          <w:szCs w:val="20"/>
        </w:rPr>
        <w:tab/>
        <w:t>Que el Reglamento del Gobierno y la Administración Pública del Ayuntamiento Constitucional de Tonalá, Jalisco, en su artículo 410, establece que el Sistema para el Desarrollo Integral de la Familia DIF Tonalá es un organismo público descentralizado de la Administración Pública Municipal, creado mediante Decreto número 12029 del Congreso del Estado de Jalisco, y publicado en el Periódico Oficial “El Estado de Jalisco” el día 13 de abril de 1985, cuenta con personalidad jurídica y patrimonio propio, el cual se regirá por las disposiciones contenidas en la legislación y normatividad aplicable. La misión del Sistema DIF Tonalá es atender y apoyar de manera solidaria a las personas y familias en condiciones vulnerables, con el fin de propiciar su desarrollo humano de manera integral, efectuando acciones que generen una cultura de prevención, en corresponsabilidad con la sociedad, el ayuntamiento y el sistema DIF en todos sus niveles. </w:t>
      </w:r>
    </w:p>
    <w:p w14:paraId="0B979347" w14:textId="77777777" w:rsidR="00607E8A" w:rsidRPr="00B469A2" w:rsidRDefault="00607E8A" w:rsidP="00607E8A">
      <w:pPr>
        <w:jc w:val="both"/>
        <w:rPr>
          <w:rFonts w:ascii="Gotham" w:hAnsi="Gotham" w:cs="Arial"/>
          <w:sz w:val="20"/>
          <w:szCs w:val="20"/>
        </w:rPr>
      </w:pPr>
    </w:p>
    <w:p w14:paraId="50F9BE4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Por lo antes expuesto, nos permitimos proponer a la consideración de este Ayuntamiento en Pleno, los siguientes puntos concretos de:</w:t>
      </w:r>
    </w:p>
    <w:p w14:paraId="18052EBE" w14:textId="77777777" w:rsidR="00607E8A" w:rsidRPr="00B469A2" w:rsidRDefault="00607E8A" w:rsidP="00607E8A">
      <w:pPr>
        <w:jc w:val="both"/>
        <w:rPr>
          <w:rFonts w:ascii="Gotham" w:hAnsi="Gotham" w:cs="Arial"/>
          <w:sz w:val="20"/>
          <w:szCs w:val="20"/>
        </w:rPr>
      </w:pPr>
    </w:p>
    <w:p w14:paraId="19DEE20D"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C U E R D O</w:t>
      </w:r>
    </w:p>
    <w:p w14:paraId="1692DAF3" w14:textId="77777777" w:rsidR="00607E8A" w:rsidRPr="00B469A2" w:rsidRDefault="00607E8A" w:rsidP="00607E8A">
      <w:pPr>
        <w:jc w:val="both"/>
        <w:rPr>
          <w:rFonts w:ascii="Gotham" w:hAnsi="Gotham" w:cs="Arial"/>
          <w:sz w:val="20"/>
          <w:szCs w:val="20"/>
        </w:rPr>
      </w:pPr>
    </w:p>
    <w:p w14:paraId="1AE6680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PRIMERO.- Conforme a lo dispuesto por el artículo 88 de la Ley de Gobierno y la Administración Pública Municipal del Estado de Jalisco, así como a lo aplicable de la Ley de Compras Gubernamentales, Enajenaciones y Contratación de Servicios del Estado de Jalisco y sus Municipios; se autoriza la desincorporación del dominio público, la incorporación al dominio privado y la baja del inventario municipal de 3 (tres) revolvedoras marca KINGS de propiedad municipal, autorizándose para tal efecto su destino final mediante la donación al Organismo Público Descentralizado Sistema DIF Tonalá; con número de inventario siguiente: </w:t>
      </w:r>
    </w:p>
    <w:p w14:paraId="1431C6E3" w14:textId="77777777" w:rsidR="00607E8A" w:rsidRPr="00B469A2" w:rsidRDefault="00607E8A" w:rsidP="00607E8A">
      <w:pPr>
        <w:jc w:val="both"/>
        <w:rPr>
          <w:rFonts w:ascii="Gotham" w:hAnsi="Gotham" w:cs="Arial"/>
          <w:sz w:val="20"/>
          <w:szCs w:val="20"/>
        </w:rPr>
      </w:pPr>
    </w:p>
    <w:p w14:paraId="54A7ACFC" w14:textId="77777777" w:rsidR="00607E8A" w:rsidRPr="00B469A2" w:rsidRDefault="00607E8A" w:rsidP="00607E8A">
      <w:pPr>
        <w:spacing w:after="60"/>
        <w:ind w:left="426" w:hanging="426"/>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 xml:space="preserve">HATN18013-14-000-0000053 </w:t>
      </w:r>
    </w:p>
    <w:p w14:paraId="3FA41411" w14:textId="77777777" w:rsidR="00607E8A" w:rsidRPr="00B469A2" w:rsidRDefault="00607E8A" w:rsidP="00607E8A">
      <w:pPr>
        <w:spacing w:after="60"/>
        <w:ind w:left="426" w:hanging="426"/>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HATN18013-14-000-0000054</w:t>
      </w:r>
    </w:p>
    <w:p w14:paraId="14A2A5D2"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HATN18013-14-000-0000057</w:t>
      </w:r>
    </w:p>
    <w:p w14:paraId="3EC0345E" w14:textId="77777777" w:rsidR="00607E8A" w:rsidRPr="00B469A2" w:rsidRDefault="00607E8A" w:rsidP="00607E8A">
      <w:pPr>
        <w:ind w:left="426" w:hanging="426"/>
        <w:jc w:val="both"/>
        <w:rPr>
          <w:rFonts w:ascii="Gotham" w:hAnsi="Gotham" w:cs="Arial"/>
          <w:sz w:val="20"/>
          <w:szCs w:val="20"/>
        </w:rPr>
      </w:pPr>
    </w:p>
    <w:p w14:paraId="6EA5D423" w14:textId="5AE70A19" w:rsidR="00607E8A" w:rsidRPr="00B469A2" w:rsidRDefault="00607E8A" w:rsidP="00607E8A">
      <w:pPr>
        <w:jc w:val="both"/>
        <w:rPr>
          <w:rFonts w:ascii="Gotham" w:hAnsi="Gotham" w:cs="Arial"/>
          <w:sz w:val="20"/>
          <w:szCs w:val="20"/>
        </w:rPr>
      </w:pPr>
      <w:r w:rsidRPr="00B469A2">
        <w:rPr>
          <w:rFonts w:ascii="Gotham" w:hAnsi="Gotham" w:cs="Arial"/>
          <w:sz w:val="20"/>
          <w:szCs w:val="20"/>
        </w:rPr>
        <w:t>SEGUNDO. -</w:t>
      </w:r>
      <w:r w:rsidR="00313DDE">
        <w:rPr>
          <w:rFonts w:ascii="Gotham" w:hAnsi="Gotham" w:cs="Arial"/>
          <w:sz w:val="20"/>
          <w:szCs w:val="20"/>
        </w:rPr>
        <w:t xml:space="preserve"> </w:t>
      </w:r>
      <w:r w:rsidRPr="00B469A2">
        <w:rPr>
          <w:rFonts w:ascii="Gotham" w:hAnsi="Gotham" w:cs="Arial"/>
          <w:sz w:val="20"/>
          <w:szCs w:val="20"/>
        </w:rPr>
        <w:t>Comuníquese a la Directora General del Organismo Público Descentralizado del DIF Tonalá, Jalisco, para su conocimiento y efectos correspondientes.</w:t>
      </w:r>
    </w:p>
    <w:p w14:paraId="6AC82252" w14:textId="77777777" w:rsidR="00607E8A" w:rsidRPr="00B469A2" w:rsidRDefault="00607E8A" w:rsidP="00607E8A">
      <w:pPr>
        <w:jc w:val="both"/>
        <w:rPr>
          <w:rFonts w:ascii="Gotham" w:hAnsi="Gotham" w:cs="Arial"/>
          <w:sz w:val="20"/>
          <w:szCs w:val="20"/>
        </w:rPr>
      </w:pPr>
    </w:p>
    <w:p w14:paraId="1AD99B4D"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TERCERO. – Notifíquese del presente acuerdo a la Dirección General Jurídica para que elabore los instrumentos jurídicos necesarios para el cumplimiento de lo aprobado.</w:t>
      </w:r>
    </w:p>
    <w:p w14:paraId="2927A806" w14:textId="77777777" w:rsidR="00607E8A" w:rsidRPr="00B469A2" w:rsidRDefault="00607E8A" w:rsidP="00607E8A">
      <w:pPr>
        <w:jc w:val="both"/>
        <w:rPr>
          <w:rFonts w:ascii="Gotham" w:hAnsi="Gotham" w:cs="Arial"/>
          <w:sz w:val="20"/>
          <w:szCs w:val="20"/>
        </w:rPr>
      </w:pPr>
    </w:p>
    <w:p w14:paraId="7165B9DB"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CUARTO. – Notifíquese el presente Acuerdo a la Tesorería Municipal, al Órgano Interno de Control, a la Sindicatura Municipal y a la Dirección de Patrimonio Municipal, para su conocimiento y debido cumplimiento.</w:t>
      </w:r>
    </w:p>
    <w:p w14:paraId="6697F1EE" w14:textId="77777777" w:rsidR="00607E8A" w:rsidRPr="00B469A2" w:rsidRDefault="00607E8A" w:rsidP="00607E8A">
      <w:pPr>
        <w:jc w:val="both"/>
        <w:rPr>
          <w:rFonts w:ascii="Gotham" w:hAnsi="Gotham" w:cs="Arial"/>
          <w:sz w:val="20"/>
          <w:szCs w:val="20"/>
        </w:rPr>
      </w:pPr>
    </w:p>
    <w:p w14:paraId="6E291C8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QUINTO. - Notifíquese por conducto de la Tesorería Municipal, a la Auditoría Superior del Estado de Jalisco, a más tardar el día cinco del mes siguiente al en que se haya efectuado el movimiento de </w:t>
      </w:r>
      <w:r w:rsidRPr="00B469A2">
        <w:rPr>
          <w:rFonts w:ascii="Gotham" w:hAnsi="Gotham" w:cs="Arial"/>
          <w:sz w:val="20"/>
          <w:szCs w:val="20"/>
        </w:rPr>
        <w:lastRenderedPageBreak/>
        <w:t>enajenación, para dar cumplimiento a lo señalado por el artículo 182 de la Ley de Hacienda Municipal del Estado de Jalisco.</w:t>
      </w:r>
    </w:p>
    <w:p w14:paraId="3A38B53F" w14:textId="77777777" w:rsidR="00607E8A" w:rsidRPr="00B469A2" w:rsidRDefault="00607E8A" w:rsidP="00607E8A">
      <w:pPr>
        <w:jc w:val="both"/>
        <w:rPr>
          <w:rFonts w:ascii="Gotham" w:hAnsi="Gotham" w:cs="Arial"/>
          <w:sz w:val="20"/>
          <w:szCs w:val="20"/>
        </w:rPr>
      </w:pPr>
    </w:p>
    <w:p w14:paraId="2C8E06E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5FACB884" w14:textId="77777777" w:rsidR="00607E8A" w:rsidRPr="00B469A2" w:rsidRDefault="00607E8A" w:rsidP="00607E8A">
      <w:pPr>
        <w:jc w:val="both"/>
        <w:rPr>
          <w:rFonts w:ascii="Gotham" w:hAnsi="Gotham" w:cs="Arial"/>
          <w:sz w:val="20"/>
          <w:szCs w:val="20"/>
        </w:rPr>
      </w:pPr>
    </w:p>
    <w:p w14:paraId="002F9AE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3D56B942" w14:textId="77777777" w:rsidR="00607E8A" w:rsidRPr="00B469A2" w:rsidRDefault="00607E8A" w:rsidP="00607E8A">
      <w:pPr>
        <w:jc w:val="both"/>
        <w:rPr>
          <w:rFonts w:ascii="Gotham" w:hAnsi="Gotham" w:cs="Arial"/>
          <w:sz w:val="20"/>
          <w:szCs w:val="20"/>
        </w:rPr>
      </w:pPr>
    </w:p>
    <w:p w14:paraId="430DDFE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0654BC94" w14:textId="77777777" w:rsidR="00607E8A" w:rsidRPr="00B469A2" w:rsidRDefault="00607E8A" w:rsidP="00607E8A">
      <w:pPr>
        <w:jc w:val="both"/>
        <w:rPr>
          <w:rFonts w:ascii="Gotham" w:hAnsi="Gotham" w:cs="Arial"/>
          <w:sz w:val="20"/>
          <w:szCs w:val="20"/>
        </w:rPr>
      </w:pPr>
    </w:p>
    <w:p w14:paraId="7BD32AB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6F19B997" w14:textId="77777777" w:rsidR="00607E8A" w:rsidRPr="00B469A2" w:rsidRDefault="00607E8A" w:rsidP="00607E8A">
      <w:pPr>
        <w:jc w:val="both"/>
        <w:rPr>
          <w:rFonts w:ascii="Gotham" w:hAnsi="Gotham" w:cs="Arial"/>
          <w:sz w:val="20"/>
          <w:szCs w:val="20"/>
        </w:rPr>
      </w:pPr>
    </w:p>
    <w:p w14:paraId="48F1C84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7E9CE6FD" w14:textId="77777777" w:rsidR="00607E8A" w:rsidRPr="00B469A2" w:rsidRDefault="00607E8A" w:rsidP="00607E8A">
      <w:pPr>
        <w:jc w:val="both"/>
        <w:rPr>
          <w:rFonts w:ascii="Gotham" w:hAnsi="Gotham"/>
          <w:sz w:val="20"/>
          <w:szCs w:val="20"/>
        </w:rPr>
      </w:pPr>
    </w:p>
    <w:p w14:paraId="645675A3" w14:textId="77777777" w:rsidR="00607E8A" w:rsidRPr="00B469A2" w:rsidRDefault="00607E8A" w:rsidP="00607E8A">
      <w:pPr>
        <w:jc w:val="both"/>
        <w:rPr>
          <w:rFonts w:ascii="Gotham" w:hAnsi="Gotham"/>
          <w:sz w:val="20"/>
          <w:szCs w:val="20"/>
        </w:rPr>
      </w:pPr>
    </w:p>
    <w:p w14:paraId="63EBE69F" w14:textId="77777777" w:rsidR="00607E8A" w:rsidRPr="00B469A2" w:rsidRDefault="00607E8A" w:rsidP="00607E8A">
      <w:pPr>
        <w:jc w:val="right"/>
        <w:rPr>
          <w:rFonts w:ascii="Gotham" w:hAnsi="Gotham"/>
          <w:b/>
          <w:sz w:val="22"/>
          <w:szCs w:val="22"/>
          <w:u w:val="single"/>
        </w:rPr>
      </w:pPr>
      <w:r w:rsidRPr="00B469A2">
        <w:rPr>
          <w:rFonts w:ascii="Gotham" w:hAnsi="Gotham"/>
          <w:b/>
          <w:sz w:val="22"/>
          <w:szCs w:val="22"/>
          <w:u w:val="single"/>
        </w:rPr>
        <w:t>ACUERDO NO. 298</w:t>
      </w:r>
    </w:p>
    <w:p w14:paraId="6BFB5DFE"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Quinto Dictamen de Comisión</w:t>
      </w:r>
      <w:r w:rsidRPr="00B469A2">
        <w:rPr>
          <w:rFonts w:ascii="Gotham" w:hAnsi="Gotham"/>
          <w:b/>
          <w:bCs/>
          <w:sz w:val="20"/>
          <w:szCs w:val="20"/>
        </w:rPr>
        <w:t xml:space="preserve">.- </w:t>
      </w:r>
      <w:r w:rsidRPr="00B469A2">
        <w:rPr>
          <w:rFonts w:ascii="Gotham" w:hAnsi="Gotham"/>
          <w:sz w:val="20"/>
          <w:szCs w:val="20"/>
        </w:rPr>
        <w:t xml:space="preserve">En uso de la voz el Presidente Municipal, Sergio Armando Chávez Dávalos, menciona que, se da cuenta del dictamen que emite la </w:t>
      </w:r>
      <w:r w:rsidRPr="00B469A2">
        <w:rPr>
          <w:rFonts w:ascii="Gotham" w:hAnsi="Gotham" w:cs="Arial"/>
          <w:sz w:val="20"/>
          <w:szCs w:val="20"/>
        </w:rPr>
        <w:t>Comisión Edilicia de Hacienda Municipal y Presupuestos</w:t>
      </w:r>
      <w:r w:rsidRPr="00B469A2">
        <w:rPr>
          <w:rFonts w:ascii="Gotham" w:hAnsi="Gotham"/>
          <w:sz w:val="20"/>
          <w:szCs w:val="20"/>
        </w:rPr>
        <w:t>.</w:t>
      </w:r>
    </w:p>
    <w:p w14:paraId="2551B942" w14:textId="77777777" w:rsidR="00607E8A" w:rsidRPr="00B469A2" w:rsidRDefault="00607E8A" w:rsidP="00607E8A">
      <w:pPr>
        <w:jc w:val="both"/>
        <w:rPr>
          <w:rFonts w:ascii="Gotham" w:hAnsi="Gotham" w:cs="Arial"/>
          <w:sz w:val="20"/>
          <w:szCs w:val="20"/>
        </w:rPr>
      </w:pPr>
    </w:p>
    <w:p w14:paraId="4B3CE6AD"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Los que suscriben,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nos permitimos someter a la consideración de este Cuerpo Edilicio, el presente dictamen de Comisión que tiene por objeto la desincorporación del dominio público y la consecuente baja del inventario municipal de 01 (un) vehículo de propiedad municipal, que ha quedado obsoleto en virtud de su estado de incosteable reparación, y sea donado al Organismo Público Descentralizado Sistema DIF Tonalá; razón por la cual hacemos de su conocimiento los siguientes:</w:t>
      </w:r>
    </w:p>
    <w:p w14:paraId="7A6A628C" w14:textId="77777777" w:rsidR="00607E8A" w:rsidRPr="00B469A2" w:rsidRDefault="00607E8A" w:rsidP="00607E8A">
      <w:pPr>
        <w:jc w:val="both"/>
        <w:rPr>
          <w:rFonts w:ascii="Gotham" w:hAnsi="Gotham" w:cs="Arial"/>
          <w:sz w:val="20"/>
          <w:szCs w:val="20"/>
        </w:rPr>
      </w:pPr>
    </w:p>
    <w:p w14:paraId="5E537DAF"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N T E C E D E N T E S</w:t>
      </w:r>
    </w:p>
    <w:p w14:paraId="440980E9" w14:textId="77777777" w:rsidR="00607E8A" w:rsidRPr="00B469A2" w:rsidRDefault="00607E8A" w:rsidP="00607E8A">
      <w:pPr>
        <w:jc w:val="both"/>
        <w:rPr>
          <w:rFonts w:ascii="Gotham" w:hAnsi="Gotham" w:cs="Arial"/>
          <w:sz w:val="20"/>
          <w:szCs w:val="20"/>
        </w:rPr>
      </w:pPr>
    </w:p>
    <w:p w14:paraId="3BA3386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I.-</w:t>
      </w:r>
      <w:r w:rsidRPr="00B469A2">
        <w:rPr>
          <w:rFonts w:ascii="Gotham" w:hAnsi="Gotham" w:cs="Arial"/>
          <w:sz w:val="20"/>
          <w:szCs w:val="20"/>
        </w:rPr>
        <w:tab/>
        <w:t xml:space="preserve">Mediante acuerdo número 250, de la Sesión Ordinaria de Ayuntamiento de fecha 26 de agosto del año 2025, se aprobó turnar a la Comisión Edilicia de Hacienda Municipal y Presupuestos, la iniciativa presentada por la Regidora Celia Guadalupe Serrano Villagómez, misma que se transcribe a continuación: </w:t>
      </w:r>
    </w:p>
    <w:p w14:paraId="7FB84F89" w14:textId="77777777" w:rsidR="00607E8A" w:rsidRPr="00B469A2" w:rsidRDefault="00607E8A" w:rsidP="00607E8A">
      <w:pPr>
        <w:ind w:left="567" w:hanging="567"/>
        <w:jc w:val="both"/>
        <w:rPr>
          <w:rFonts w:ascii="Gotham" w:hAnsi="Gotham" w:cs="Arial"/>
          <w:sz w:val="20"/>
          <w:szCs w:val="20"/>
        </w:rPr>
      </w:pPr>
    </w:p>
    <w:p w14:paraId="5CD045D6" w14:textId="77777777" w:rsidR="00607E8A" w:rsidRPr="00B469A2" w:rsidRDefault="00607E8A" w:rsidP="00607E8A">
      <w:pPr>
        <w:ind w:left="851" w:right="283"/>
        <w:jc w:val="both"/>
        <w:rPr>
          <w:rFonts w:ascii="Gotham" w:hAnsi="Gotham" w:cs="Arial"/>
          <w:i/>
          <w:iCs/>
          <w:sz w:val="19"/>
          <w:szCs w:val="19"/>
        </w:rPr>
      </w:pPr>
      <w:r w:rsidRPr="00B469A2">
        <w:rPr>
          <w:rFonts w:ascii="Gotham" w:eastAsia="Arial Unicode MS" w:hAnsi="Gotham" w:cs="Arial"/>
          <w:i/>
          <w:iCs/>
          <w:sz w:val="19"/>
          <w:szCs w:val="19"/>
        </w:rPr>
        <w:t xml:space="preserve">“La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w:t>
      </w:r>
      <w:r w:rsidRPr="00B469A2">
        <w:rPr>
          <w:rFonts w:ascii="Gotham" w:eastAsia="Arial Unicode MS" w:hAnsi="Gotham" w:cs="Arial"/>
          <w:i/>
          <w:iCs/>
          <w:sz w:val="19"/>
          <w:szCs w:val="19"/>
        </w:rPr>
        <w:lastRenderedPageBreak/>
        <w:t>consideración de este Ayuntamiento en Pleno el presente TURNO A COMISIÓN, que tiene por objeto, la desincorporación del dominio público, y la consecuente baja del inventario municipal de un vehículo de volteo propiedad municipal, y sea donado al Organismo Público Descentralizado Sistema DIF</w:t>
      </w:r>
      <w:r w:rsidRPr="00B469A2">
        <w:rPr>
          <w:rFonts w:ascii="Gotham" w:hAnsi="Gotham" w:cs="Arial"/>
          <w:i/>
          <w:iCs/>
          <w:sz w:val="19"/>
          <w:szCs w:val="19"/>
        </w:rPr>
        <w:t xml:space="preserve"> Tonalá; razón por la cual hago de su conocimiento los siguientes </w:t>
      </w:r>
    </w:p>
    <w:p w14:paraId="3D140161" w14:textId="77777777" w:rsidR="00607E8A" w:rsidRPr="00B469A2" w:rsidRDefault="00607E8A" w:rsidP="00607E8A">
      <w:pPr>
        <w:pStyle w:val="western"/>
        <w:spacing w:before="0" w:beforeAutospacing="0"/>
        <w:ind w:left="851" w:right="283"/>
        <w:jc w:val="both"/>
        <w:rPr>
          <w:rFonts w:ascii="Gotham" w:hAnsi="Gotham" w:cs="Arial"/>
          <w:i/>
          <w:iCs/>
          <w:sz w:val="19"/>
          <w:szCs w:val="19"/>
        </w:rPr>
      </w:pPr>
    </w:p>
    <w:p w14:paraId="4385A986" w14:textId="77777777" w:rsidR="00607E8A" w:rsidRPr="00B469A2" w:rsidRDefault="00607E8A" w:rsidP="00607E8A">
      <w:pPr>
        <w:pStyle w:val="western"/>
        <w:spacing w:before="0" w:beforeAutospacing="0"/>
        <w:ind w:left="851" w:right="283"/>
        <w:jc w:val="center"/>
        <w:rPr>
          <w:rFonts w:ascii="Gotham" w:hAnsi="Gotham" w:cs="Arial"/>
          <w:i/>
          <w:iCs/>
          <w:sz w:val="19"/>
          <w:szCs w:val="19"/>
        </w:rPr>
      </w:pPr>
      <w:r w:rsidRPr="00B469A2">
        <w:rPr>
          <w:rFonts w:ascii="Gotham" w:hAnsi="Gotham" w:cs="Arial"/>
          <w:i/>
          <w:iCs/>
          <w:sz w:val="19"/>
          <w:szCs w:val="19"/>
        </w:rPr>
        <w:t>A N T E C E D E N T E S</w:t>
      </w:r>
    </w:p>
    <w:p w14:paraId="79C557DD" w14:textId="77777777" w:rsidR="00607E8A" w:rsidRPr="00B469A2" w:rsidRDefault="00607E8A" w:rsidP="00607E8A">
      <w:pPr>
        <w:pStyle w:val="western"/>
        <w:spacing w:before="0" w:beforeAutospacing="0"/>
        <w:ind w:left="851" w:right="283"/>
        <w:jc w:val="both"/>
        <w:rPr>
          <w:rFonts w:ascii="Gotham" w:hAnsi="Gotham" w:cs="Arial"/>
          <w:i/>
          <w:iCs/>
          <w:sz w:val="19"/>
          <w:szCs w:val="19"/>
        </w:rPr>
      </w:pPr>
    </w:p>
    <w:p w14:paraId="22C89F7D" w14:textId="77777777" w:rsidR="00607E8A" w:rsidRPr="00B469A2" w:rsidRDefault="00607E8A" w:rsidP="00607E8A">
      <w:pPr>
        <w:ind w:left="1276" w:right="283" w:hanging="425"/>
        <w:jc w:val="both"/>
        <w:rPr>
          <w:rFonts w:ascii="Gotham" w:eastAsia="Arial Unicode MS" w:hAnsi="Gotham" w:cs="Arial"/>
          <w:i/>
          <w:iCs/>
          <w:sz w:val="19"/>
          <w:szCs w:val="19"/>
        </w:rPr>
      </w:pPr>
      <w:r w:rsidRPr="00B469A2">
        <w:rPr>
          <w:rFonts w:ascii="Gotham" w:eastAsia="Arial Unicode MS" w:hAnsi="Gotham" w:cs="Arial"/>
          <w:i/>
          <w:iCs/>
          <w:sz w:val="19"/>
          <w:szCs w:val="19"/>
        </w:rPr>
        <w:t>I.-</w:t>
      </w:r>
      <w:r w:rsidRPr="00B469A2">
        <w:rPr>
          <w:rFonts w:ascii="Gotham" w:eastAsia="Arial Unicode MS" w:hAnsi="Gotham" w:cs="Arial"/>
          <w:i/>
          <w:iCs/>
          <w:sz w:val="19"/>
          <w:szCs w:val="19"/>
        </w:rPr>
        <w:tab/>
        <w:t>Que mediante oficio DPM/405/2025, de fecha 04 de agosto del año 2025, la Directora de Patrimonio Municipal, Lic. Guadalupe Villaseñor Fonseca, remite copias simples de la documentación que ampara el vehículo de volteo con número 218, que con anterioridad se solicitó la baja del Patrimonio Municipal mediante oficio DGSPM/254/2025 por ser incosteable su reparación, solicita se realice lo correspondiente para llevar a cabo la desincorporación del vehículo siguiente:</w:t>
      </w:r>
    </w:p>
    <w:p w14:paraId="059B4EF6" w14:textId="77777777" w:rsidR="00607E8A" w:rsidRPr="00B469A2" w:rsidRDefault="00607E8A" w:rsidP="00607E8A">
      <w:pPr>
        <w:ind w:left="851" w:right="283"/>
        <w:jc w:val="both"/>
        <w:rPr>
          <w:rFonts w:ascii="Gotham" w:eastAsia="Arial Unicode MS" w:hAnsi="Gotham" w:cs="Arial"/>
          <w:i/>
          <w:iCs/>
          <w:sz w:val="19"/>
          <w:szCs w:val="19"/>
        </w:rPr>
      </w:pPr>
    </w:p>
    <w:tbl>
      <w:tblPr>
        <w:tblpPr w:leftFromText="141" w:rightFromText="141" w:vertAnchor="text" w:horzAnchor="margin" w:tblpXSpec="right" w:tblpY="147"/>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1751"/>
        <w:gridCol w:w="2324"/>
        <w:gridCol w:w="1531"/>
        <w:gridCol w:w="1531"/>
      </w:tblGrid>
      <w:tr w:rsidR="00607E8A" w:rsidRPr="00B469A2" w14:paraId="2AE87337" w14:textId="77777777" w:rsidTr="008D3B7D">
        <w:trPr>
          <w:trHeight w:val="567"/>
        </w:trPr>
        <w:tc>
          <w:tcPr>
            <w:tcW w:w="1928" w:type="dxa"/>
            <w:shd w:val="clear" w:color="auto" w:fill="auto"/>
            <w:vAlign w:val="center"/>
          </w:tcPr>
          <w:p w14:paraId="3230F0F6"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MODELO</w:t>
            </w:r>
          </w:p>
        </w:tc>
        <w:tc>
          <w:tcPr>
            <w:tcW w:w="1751" w:type="dxa"/>
            <w:shd w:val="clear" w:color="auto" w:fill="auto"/>
            <w:vAlign w:val="center"/>
          </w:tcPr>
          <w:p w14:paraId="1A98CCAF"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MATRICULA</w:t>
            </w:r>
          </w:p>
        </w:tc>
        <w:tc>
          <w:tcPr>
            <w:tcW w:w="2324" w:type="dxa"/>
            <w:shd w:val="clear" w:color="auto" w:fill="auto"/>
            <w:vAlign w:val="center"/>
          </w:tcPr>
          <w:p w14:paraId="72F11BB4"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SERIE</w:t>
            </w:r>
          </w:p>
        </w:tc>
        <w:tc>
          <w:tcPr>
            <w:tcW w:w="1531" w:type="dxa"/>
            <w:shd w:val="clear" w:color="auto" w:fill="auto"/>
            <w:vAlign w:val="center"/>
          </w:tcPr>
          <w:p w14:paraId="26C0C932" w14:textId="77777777" w:rsidR="00607E8A" w:rsidRPr="00B469A2" w:rsidRDefault="00607E8A" w:rsidP="008D3B7D">
            <w:pPr>
              <w:tabs>
                <w:tab w:val="left" w:pos="0"/>
              </w:tabs>
              <w:ind w:firstLine="27"/>
              <w:jc w:val="center"/>
              <w:rPr>
                <w:rFonts w:ascii="Gotham" w:eastAsia="Arial Unicode MS" w:hAnsi="Gotham" w:cs="Arial"/>
                <w:i/>
                <w:iCs/>
                <w:sz w:val="18"/>
                <w:szCs w:val="18"/>
              </w:rPr>
            </w:pPr>
            <w:r w:rsidRPr="00B469A2">
              <w:rPr>
                <w:rFonts w:ascii="Gotham" w:eastAsia="Arial Unicode MS" w:hAnsi="Gotham" w:cs="Arial"/>
                <w:i/>
                <w:iCs/>
                <w:sz w:val="18"/>
                <w:szCs w:val="18"/>
              </w:rPr>
              <w:t>AÑO</w:t>
            </w:r>
          </w:p>
        </w:tc>
        <w:tc>
          <w:tcPr>
            <w:tcW w:w="1531" w:type="dxa"/>
            <w:shd w:val="clear" w:color="auto" w:fill="auto"/>
            <w:vAlign w:val="center"/>
          </w:tcPr>
          <w:p w14:paraId="4CF33FEE" w14:textId="77777777" w:rsidR="00607E8A" w:rsidRPr="00B469A2" w:rsidRDefault="00607E8A" w:rsidP="008D3B7D">
            <w:pPr>
              <w:tabs>
                <w:tab w:val="left" w:pos="0"/>
              </w:tabs>
              <w:ind w:firstLine="27"/>
              <w:jc w:val="center"/>
              <w:rPr>
                <w:rFonts w:ascii="Gotham" w:eastAsia="Arial Unicode MS" w:hAnsi="Gotham" w:cs="Arial"/>
                <w:i/>
                <w:iCs/>
                <w:sz w:val="18"/>
                <w:szCs w:val="18"/>
              </w:rPr>
            </w:pPr>
            <w:r w:rsidRPr="00B469A2">
              <w:rPr>
                <w:rFonts w:ascii="Gotham" w:eastAsia="Arial Unicode MS" w:hAnsi="Gotham" w:cs="Arial"/>
                <w:i/>
                <w:iCs/>
                <w:sz w:val="18"/>
                <w:szCs w:val="18"/>
              </w:rPr>
              <w:t>NÚMERO ECONÓMICO</w:t>
            </w:r>
          </w:p>
        </w:tc>
      </w:tr>
      <w:tr w:rsidR="00607E8A" w:rsidRPr="00B469A2" w14:paraId="29580753" w14:textId="77777777" w:rsidTr="008D3B7D">
        <w:trPr>
          <w:trHeight w:val="567"/>
        </w:trPr>
        <w:tc>
          <w:tcPr>
            <w:tcW w:w="1928" w:type="dxa"/>
            <w:shd w:val="clear" w:color="auto" w:fill="auto"/>
            <w:vAlign w:val="center"/>
          </w:tcPr>
          <w:p w14:paraId="3298D215"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CHEVROLET CAMION KODIAC</w:t>
            </w:r>
          </w:p>
        </w:tc>
        <w:tc>
          <w:tcPr>
            <w:tcW w:w="1751" w:type="dxa"/>
            <w:shd w:val="clear" w:color="auto" w:fill="auto"/>
            <w:vAlign w:val="center"/>
          </w:tcPr>
          <w:p w14:paraId="2BC045F3"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JG8-4202</w:t>
            </w:r>
          </w:p>
        </w:tc>
        <w:tc>
          <w:tcPr>
            <w:tcW w:w="2324" w:type="dxa"/>
            <w:shd w:val="clear" w:color="auto" w:fill="auto"/>
            <w:vAlign w:val="center"/>
          </w:tcPr>
          <w:p w14:paraId="0A483859"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3GCM7H1C1XM500678</w:t>
            </w:r>
          </w:p>
        </w:tc>
        <w:tc>
          <w:tcPr>
            <w:tcW w:w="1531" w:type="dxa"/>
            <w:shd w:val="clear" w:color="auto" w:fill="auto"/>
            <w:vAlign w:val="center"/>
          </w:tcPr>
          <w:p w14:paraId="0FA6633C"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1999</w:t>
            </w:r>
          </w:p>
        </w:tc>
        <w:tc>
          <w:tcPr>
            <w:tcW w:w="1531" w:type="dxa"/>
            <w:shd w:val="clear" w:color="auto" w:fill="auto"/>
            <w:vAlign w:val="center"/>
          </w:tcPr>
          <w:p w14:paraId="7D39B169" w14:textId="77777777" w:rsidR="00607E8A" w:rsidRPr="00B469A2" w:rsidRDefault="00607E8A" w:rsidP="008D3B7D">
            <w:pPr>
              <w:jc w:val="center"/>
              <w:rPr>
                <w:rFonts w:ascii="Gotham" w:eastAsia="Arial Unicode MS" w:hAnsi="Gotham" w:cs="Arial"/>
                <w:i/>
                <w:iCs/>
                <w:sz w:val="18"/>
                <w:szCs w:val="18"/>
              </w:rPr>
            </w:pPr>
            <w:r w:rsidRPr="00B469A2">
              <w:rPr>
                <w:rFonts w:ascii="Gotham" w:eastAsia="Arial Unicode MS" w:hAnsi="Gotham" w:cs="Arial"/>
                <w:i/>
                <w:iCs/>
                <w:sz w:val="18"/>
                <w:szCs w:val="18"/>
              </w:rPr>
              <w:t>218</w:t>
            </w:r>
          </w:p>
        </w:tc>
      </w:tr>
    </w:tbl>
    <w:p w14:paraId="311DD07F" w14:textId="77777777" w:rsidR="00607E8A" w:rsidRPr="00B469A2" w:rsidRDefault="00607E8A" w:rsidP="00607E8A">
      <w:pPr>
        <w:pStyle w:val="western"/>
        <w:spacing w:before="0" w:beforeAutospacing="0"/>
        <w:ind w:left="851" w:right="283"/>
        <w:jc w:val="center"/>
        <w:rPr>
          <w:rFonts w:ascii="Gotham" w:hAnsi="Gotham" w:cs="Arial"/>
          <w:i/>
          <w:iCs/>
          <w:sz w:val="19"/>
          <w:szCs w:val="19"/>
        </w:rPr>
      </w:pPr>
    </w:p>
    <w:p w14:paraId="5FD46DB4" w14:textId="77777777" w:rsidR="00607E8A" w:rsidRPr="00B469A2" w:rsidRDefault="00607E8A" w:rsidP="00607E8A">
      <w:pPr>
        <w:pStyle w:val="western"/>
        <w:spacing w:before="0" w:beforeAutospacing="0"/>
        <w:ind w:left="851" w:right="283"/>
        <w:jc w:val="center"/>
        <w:rPr>
          <w:rFonts w:ascii="Gotham" w:hAnsi="Gotham" w:cs="Arial"/>
          <w:i/>
          <w:iCs/>
          <w:sz w:val="19"/>
          <w:szCs w:val="19"/>
        </w:rPr>
      </w:pPr>
      <w:r w:rsidRPr="00B469A2">
        <w:rPr>
          <w:rFonts w:ascii="Gotham" w:hAnsi="Gotham" w:cs="Arial"/>
          <w:i/>
          <w:iCs/>
          <w:sz w:val="19"/>
          <w:szCs w:val="19"/>
        </w:rPr>
        <w:t>C O N S I D E R A C I O N E S:</w:t>
      </w:r>
    </w:p>
    <w:p w14:paraId="73817CDC" w14:textId="77777777" w:rsidR="00607E8A" w:rsidRPr="00B469A2" w:rsidRDefault="00607E8A" w:rsidP="00607E8A">
      <w:pPr>
        <w:pStyle w:val="western"/>
        <w:spacing w:before="0" w:beforeAutospacing="0"/>
        <w:ind w:left="851" w:right="283"/>
        <w:jc w:val="center"/>
        <w:rPr>
          <w:rFonts w:ascii="Gotham" w:hAnsi="Gotham" w:cs="Arial"/>
          <w:i/>
          <w:iCs/>
          <w:sz w:val="19"/>
          <w:szCs w:val="19"/>
        </w:rPr>
      </w:pPr>
    </w:p>
    <w:p w14:paraId="49A00865" w14:textId="77777777" w:rsidR="00607E8A" w:rsidRPr="00B469A2" w:rsidRDefault="00607E8A" w:rsidP="00607E8A">
      <w:pPr>
        <w:ind w:left="1276" w:right="283" w:hanging="425"/>
        <w:jc w:val="both"/>
        <w:rPr>
          <w:rFonts w:ascii="Gotham" w:eastAsia="Arial Unicode MS" w:hAnsi="Gotham" w:cs="Arial"/>
          <w:i/>
          <w:iCs/>
          <w:sz w:val="19"/>
          <w:szCs w:val="19"/>
        </w:rPr>
      </w:pPr>
      <w:r w:rsidRPr="00B469A2">
        <w:rPr>
          <w:rFonts w:ascii="Gotham" w:eastAsia="Arial Unicode MS" w:hAnsi="Gotham" w:cs="Arial"/>
          <w:i/>
          <w:iCs/>
          <w:sz w:val="19"/>
          <w:szCs w:val="19"/>
        </w:rPr>
        <w:t xml:space="preserve">I. </w:t>
      </w:r>
      <w:r w:rsidRPr="00B469A2">
        <w:rPr>
          <w:rFonts w:ascii="Gotham" w:eastAsia="Arial Unicode MS" w:hAnsi="Gotham" w:cs="Arial"/>
          <w:i/>
          <w:iCs/>
          <w:sz w:val="19"/>
          <w:szCs w:val="19"/>
        </w:rPr>
        <w:tab/>
        <w:t xml:space="preserve">De conformidad a lo dispuesto por el artículo 115 fracción II de la Constitución Política de los Estados Unidos Mexicanos, los municipios estarán investidos de personalidad jurídica y manejarán su patrimonio conforme a la ley, igualmente la Constitución Política del Estado de Jalisco, en su artículo 73 señala, que el municipio libre es la base de la división territorial y de la organización política y administrativa del Estado de Jalisco, investido de personalidad jurídica y patrimonio propios, con las facultades y limitaciones establecidas en la Constitución Política de los Estados Unidos Mexicanos. </w:t>
      </w:r>
    </w:p>
    <w:p w14:paraId="1B6EE9EE" w14:textId="77777777" w:rsidR="00607E8A" w:rsidRPr="00B469A2" w:rsidRDefault="00607E8A" w:rsidP="00607E8A">
      <w:pPr>
        <w:ind w:left="1276" w:right="283" w:hanging="425"/>
        <w:jc w:val="both"/>
        <w:rPr>
          <w:rFonts w:ascii="Gotham" w:eastAsia="Arial Unicode MS" w:hAnsi="Gotham" w:cs="Arial"/>
          <w:i/>
          <w:iCs/>
          <w:sz w:val="19"/>
          <w:szCs w:val="19"/>
        </w:rPr>
      </w:pPr>
    </w:p>
    <w:p w14:paraId="0910FDC5" w14:textId="77777777" w:rsidR="00607E8A" w:rsidRPr="00B469A2" w:rsidRDefault="00607E8A" w:rsidP="00607E8A">
      <w:pPr>
        <w:ind w:left="1276" w:right="283" w:hanging="425"/>
        <w:jc w:val="both"/>
        <w:rPr>
          <w:rFonts w:ascii="Gotham" w:eastAsia="Arial Unicode MS" w:hAnsi="Gotham" w:cs="Arial"/>
          <w:i/>
          <w:iCs/>
          <w:sz w:val="19"/>
          <w:szCs w:val="19"/>
        </w:rPr>
      </w:pPr>
      <w:r w:rsidRPr="00B469A2">
        <w:rPr>
          <w:rFonts w:ascii="Gotham" w:eastAsia="Arial Unicode MS" w:hAnsi="Gotham" w:cs="Arial"/>
          <w:i/>
          <w:iCs/>
          <w:sz w:val="19"/>
          <w:szCs w:val="19"/>
        </w:rPr>
        <w:t xml:space="preserve">II. </w:t>
      </w:r>
      <w:r w:rsidRPr="00B469A2">
        <w:rPr>
          <w:rFonts w:ascii="Gotham" w:eastAsia="Arial Unicode MS" w:hAnsi="Gotham" w:cs="Arial"/>
          <w:i/>
          <w:iCs/>
          <w:sz w:val="19"/>
          <w:szCs w:val="19"/>
        </w:rPr>
        <w:tab/>
        <w:t>Que en términos de los artículos 82 fracciones I y II, 84 y 85 de la Ley del Gobierno y la Administración Pública Municipal del Estado de Jalisco, el patrimonio municipal está formado, entre otros, por los bienes del dominio público y bienes del dominio privado del Municipio y para proceder a suscribir contratos del orden civil respecto a los mismos se requiere su previa desincorporación, así como una vez desincorporado según el artículo 87 del citado ordenamiento, sobre los bienes de dominio privado del Municipio se puede celebrar y ejecutar todos los actos jurídicos regulados por el derecho común.</w:t>
      </w:r>
    </w:p>
    <w:p w14:paraId="6BE42BC8" w14:textId="77777777" w:rsidR="00607E8A" w:rsidRPr="00B469A2" w:rsidRDefault="00607E8A" w:rsidP="00607E8A">
      <w:pPr>
        <w:ind w:left="851" w:right="283"/>
        <w:jc w:val="both"/>
        <w:rPr>
          <w:rFonts w:ascii="Gotham" w:eastAsia="Arial Unicode MS" w:hAnsi="Gotham" w:cs="Arial"/>
          <w:i/>
          <w:iCs/>
          <w:sz w:val="19"/>
          <w:szCs w:val="19"/>
        </w:rPr>
      </w:pPr>
    </w:p>
    <w:p w14:paraId="2B7080DB" w14:textId="77777777" w:rsidR="00607E8A" w:rsidRPr="00B469A2" w:rsidRDefault="00607E8A" w:rsidP="00607E8A">
      <w:pPr>
        <w:ind w:left="851" w:right="283"/>
        <w:jc w:val="both"/>
        <w:rPr>
          <w:rFonts w:ascii="Gotham" w:eastAsia="Arial Unicode MS" w:hAnsi="Gotham" w:cs="Arial"/>
          <w:i/>
          <w:iCs/>
          <w:sz w:val="19"/>
          <w:szCs w:val="19"/>
        </w:rPr>
      </w:pPr>
      <w:r w:rsidRPr="00B469A2">
        <w:rPr>
          <w:rFonts w:ascii="Gotham" w:eastAsia="Arial Unicode MS" w:hAnsi="Gotham" w:cs="Arial"/>
          <w:i/>
          <w:iCs/>
          <w:sz w:val="19"/>
          <w:szCs w:val="19"/>
        </w:rPr>
        <w:t xml:space="preserve">Por lo antes expuesto, me permito proponer a la consideración de este Ayuntamiento en Pleno, los siguientes puntos concretos de </w:t>
      </w:r>
    </w:p>
    <w:p w14:paraId="160C2C4D" w14:textId="77777777" w:rsidR="00607E8A" w:rsidRPr="00B469A2" w:rsidRDefault="00607E8A" w:rsidP="00607E8A">
      <w:pPr>
        <w:ind w:right="283"/>
        <w:jc w:val="both"/>
        <w:rPr>
          <w:rFonts w:ascii="Gotham" w:eastAsia="Arial Unicode MS" w:hAnsi="Gotham" w:cs="Arial"/>
          <w:i/>
          <w:iCs/>
          <w:sz w:val="19"/>
          <w:szCs w:val="19"/>
        </w:rPr>
      </w:pPr>
    </w:p>
    <w:p w14:paraId="6C0C382C" w14:textId="77777777" w:rsidR="00607E8A" w:rsidRPr="00B469A2" w:rsidRDefault="00607E8A" w:rsidP="00607E8A">
      <w:pPr>
        <w:ind w:left="851" w:right="283"/>
        <w:jc w:val="center"/>
        <w:rPr>
          <w:rFonts w:ascii="Gotham" w:eastAsia="Arial Unicode MS" w:hAnsi="Gotham" w:cs="Arial"/>
          <w:i/>
          <w:iCs/>
          <w:sz w:val="19"/>
          <w:szCs w:val="19"/>
        </w:rPr>
      </w:pPr>
      <w:r w:rsidRPr="00B469A2">
        <w:rPr>
          <w:rFonts w:ascii="Gotham" w:eastAsia="Arial Unicode MS" w:hAnsi="Gotham" w:cs="Arial"/>
          <w:i/>
          <w:iCs/>
          <w:sz w:val="19"/>
          <w:szCs w:val="19"/>
        </w:rPr>
        <w:t>A C U E R D O</w:t>
      </w:r>
    </w:p>
    <w:p w14:paraId="2BD3E4A6" w14:textId="77777777" w:rsidR="00607E8A" w:rsidRPr="00B469A2" w:rsidRDefault="00607E8A" w:rsidP="00607E8A">
      <w:pPr>
        <w:ind w:left="851" w:right="283"/>
        <w:jc w:val="both"/>
        <w:rPr>
          <w:rFonts w:ascii="Gotham" w:eastAsia="Arial Unicode MS" w:hAnsi="Gotham" w:cs="Arial"/>
          <w:i/>
          <w:iCs/>
          <w:sz w:val="19"/>
          <w:szCs w:val="19"/>
        </w:rPr>
      </w:pPr>
    </w:p>
    <w:p w14:paraId="7AF78719" w14:textId="77777777" w:rsidR="00607E8A" w:rsidRPr="00B469A2" w:rsidRDefault="00607E8A" w:rsidP="00607E8A">
      <w:pPr>
        <w:ind w:left="851" w:right="283"/>
        <w:jc w:val="both"/>
        <w:rPr>
          <w:rFonts w:ascii="Gotham" w:eastAsia="Arial Unicode MS" w:hAnsi="Gotham" w:cs="Arial"/>
          <w:i/>
          <w:iCs/>
          <w:sz w:val="19"/>
          <w:szCs w:val="19"/>
        </w:rPr>
      </w:pPr>
      <w:r w:rsidRPr="00B469A2">
        <w:rPr>
          <w:rFonts w:ascii="Gotham" w:eastAsia="Arial Unicode MS" w:hAnsi="Gotham" w:cs="Arial"/>
          <w:i/>
          <w:iCs/>
          <w:sz w:val="19"/>
          <w:szCs w:val="19"/>
        </w:rPr>
        <w:t>ÚNICO. - Se aprueba turnar para a la Comisión Edilicia de Hacienda Municipal y Presupuestos, para que, en su caso, determine la procedencia de la desincorporación del dominio público, y la baja del inventario de un vehículo (camión de volteo) propiedad municipal, autorizándose para tal efecto su destino final mediante la donación al Organismo Público Descentralizado Sistema DIF Tonalá; para su estudio, análisis y dictaminación final.”</w:t>
      </w:r>
    </w:p>
    <w:p w14:paraId="0506BF46" w14:textId="77777777" w:rsidR="00607E8A" w:rsidRPr="00B469A2" w:rsidRDefault="00607E8A" w:rsidP="00607E8A">
      <w:pPr>
        <w:ind w:left="567" w:hanging="567"/>
        <w:jc w:val="both"/>
        <w:rPr>
          <w:rFonts w:ascii="Gotham" w:hAnsi="Gotham" w:cs="Arial"/>
          <w:sz w:val="20"/>
          <w:szCs w:val="20"/>
        </w:rPr>
      </w:pPr>
    </w:p>
    <w:p w14:paraId="6EE49733"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II.-</w:t>
      </w:r>
      <w:r w:rsidRPr="00B469A2">
        <w:rPr>
          <w:rFonts w:ascii="Gotham" w:hAnsi="Gotham" w:cs="Arial"/>
          <w:sz w:val="20"/>
          <w:szCs w:val="20"/>
        </w:rPr>
        <w:tab/>
      </w:r>
      <w:r w:rsidRPr="00B469A2">
        <w:rPr>
          <w:rFonts w:ascii="Gotham" w:eastAsia="Arial Unicode MS" w:hAnsi="Gotham" w:cs="Arial"/>
          <w:sz w:val="20"/>
          <w:szCs w:val="20"/>
        </w:rPr>
        <w:t>Que mediante oficio DPM/405/2025, suscrito por la Licenciada Guadalupe Villaseñor Fonseca, Directora de Patrimonio Municipal, remite expediente del vehículo señalado en los antecedentes del presente dictamen en el cual se acredita la propiedad del mismo, haciendo mención en el mismo la incosteable reparación que llevaría el vehículo.</w:t>
      </w:r>
    </w:p>
    <w:p w14:paraId="52897743" w14:textId="77777777" w:rsidR="00607E8A" w:rsidRPr="00B469A2" w:rsidRDefault="00607E8A" w:rsidP="00607E8A">
      <w:pPr>
        <w:rPr>
          <w:rFonts w:ascii="Gotham" w:hAnsi="Gotham" w:cs="Arial"/>
          <w:sz w:val="20"/>
          <w:szCs w:val="20"/>
        </w:rPr>
      </w:pPr>
    </w:p>
    <w:p w14:paraId="7EB1295E"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lastRenderedPageBreak/>
        <w:t>C O N S I D E R A C I O N E S</w:t>
      </w:r>
    </w:p>
    <w:p w14:paraId="6D8CE7CB" w14:textId="77777777" w:rsidR="00607E8A" w:rsidRPr="00B469A2" w:rsidRDefault="00607E8A" w:rsidP="00607E8A">
      <w:pPr>
        <w:jc w:val="center"/>
        <w:rPr>
          <w:rFonts w:ascii="Gotham" w:hAnsi="Gotham" w:cs="Arial"/>
          <w:sz w:val="20"/>
          <w:szCs w:val="20"/>
        </w:rPr>
      </w:pPr>
    </w:p>
    <w:p w14:paraId="51A53F45"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 xml:space="preserve">De conformidad con lo dispuesto por el artículo 115, fracción II, de la Constitución Política de los Estados Unidos Mexicanos, los municipios estarán investidos de personalidad jurídica y manejarán su patrimonio conforme a la ley, igualmente, la Constitución Política del Estado de Jalisco, en su artículo 73, señala que el municipio libre es la base de la división territorial y de la organización política y administrativa del Estado de Jalisco, investido de personalidad jurídica y patrimonio propios, con las facultades y limitaciones establecidas en la Constitución Política de los Estados Unidos Mexicanos. </w:t>
      </w:r>
    </w:p>
    <w:p w14:paraId="4B7922E4" w14:textId="77777777" w:rsidR="00607E8A" w:rsidRPr="00B469A2" w:rsidRDefault="00607E8A" w:rsidP="00607E8A">
      <w:pPr>
        <w:ind w:left="567" w:hanging="567"/>
        <w:jc w:val="both"/>
        <w:rPr>
          <w:rFonts w:ascii="Gotham" w:hAnsi="Gotham" w:cs="Arial"/>
          <w:sz w:val="20"/>
          <w:szCs w:val="20"/>
        </w:rPr>
      </w:pPr>
    </w:p>
    <w:p w14:paraId="013C6318"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2. </w:t>
      </w:r>
      <w:r w:rsidRPr="00B469A2">
        <w:rPr>
          <w:rFonts w:ascii="Gotham" w:hAnsi="Gotham" w:cs="Arial"/>
          <w:sz w:val="20"/>
          <w:szCs w:val="20"/>
        </w:rPr>
        <w:tab/>
        <w:t>Que en términos de los artículos 82, fracciones I y II, 84 y 85 de la Ley del Gobierno y la Administración Pública Municipal del Estado de Jalisco, el patrimonio municipal está formado, entre otros, por los bienes del dominio público y bienes del dominio privado del Municipio y para proceder a suscribir contratos del orden civil respecto de los mismos se requiere su previa desincorporación, así como una vez desincorporado, según el artículo 87 del citado ordenamiento, sobre los bienes de dominio privado del Municipio se puede celebrar y ejecutar todos los actos jurídicos regulados por el derecho común.</w:t>
      </w:r>
    </w:p>
    <w:p w14:paraId="04B2302B" w14:textId="77777777" w:rsidR="00607E8A" w:rsidRPr="00B469A2" w:rsidRDefault="00607E8A" w:rsidP="00607E8A">
      <w:pPr>
        <w:ind w:left="567" w:hanging="567"/>
        <w:jc w:val="both"/>
        <w:rPr>
          <w:rFonts w:ascii="Gotham" w:hAnsi="Gotham" w:cs="Arial"/>
          <w:sz w:val="20"/>
          <w:szCs w:val="20"/>
        </w:rPr>
      </w:pPr>
    </w:p>
    <w:p w14:paraId="42EE87B0"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3.- </w:t>
      </w:r>
      <w:r w:rsidRPr="00B469A2">
        <w:rPr>
          <w:rFonts w:ascii="Gotham" w:hAnsi="Gotham" w:cs="Arial"/>
          <w:sz w:val="20"/>
          <w:szCs w:val="20"/>
        </w:rPr>
        <w:tab/>
        <w:t xml:space="preserve">El artículo 137 de la Ley de Compras Gubernamentales, Enajenaciones y Contratación de Servicios del Estado de Jalisco y sus Municipios, señala que el destino final de bienes muebles puede ser la donación, previa autorización de quien tenga facultades para ello, lo que en este caso corresponde al Ayuntamiento en Pleno. </w:t>
      </w:r>
    </w:p>
    <w:p w14:paraId="53D83466" w14:textId="77777777" w:rsidR="00607E8A" w:rsidRPr="00B469A2" w:rsidRDefault="00607E8A" w:rsidP="00607E8A">
      <w:pPr>
        <w:ind w:left="567" w:hanging="567"/>
        <w:jc w:val="both"/>
        <w:rPr>
          <w:rFonts w:ascii="Gotham" w:hAnsi="Gotham" w:cs="Arial"/>
          <w:sz w:val="20"/>
          <w:szCs w:val="20"/>
        </w:rPr>
      </w:pPr>
    </w:p>
    <w:p w14:paraId="285F1641"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4.- </w:t>
      </w:r>
      <w:r w:rsidRPr="00B469A2">
        <w:rPr>
          <w:rFonts w:ascii="Gotham" w:hAnsi="Gotham" w:cs="Arial"/>
          <w:sz w:val="20"/>
          <w:szCs w:val="20"/>
        </w:rPr>
        <w:tab/>
        <w:t>El artículo 88, fracción III, de la Ley del Gobierno y la Administración Pública Municipal del Estado de Jalisco permite al Ayuntamiento, por mayoría calificada, decidir un procedimiento de enajenación distinto a la subasta pública, como la donación directa, cuando las circunstancias lo justifiquen, como ocurre en este caso por el beneficio social que representa.</w:t>
      </w:r>
    </w:p>
    <w:p w14:paraId="62E5965A" w14:textId="77777777" w:rsidR="00607E8A" w:rsidRPr="00B469A2" w:rsidRDefault="00607E8A" w:rsidP="00607E8A">
      <w:pPr>
        <w:ind w:left="567" w:hanging="567"/>
        <w:jc w:val="both"/>
        <w:rPr>
          <w:rFonts w:ascii="Gotham" w:hAnsi="Gotham" w:cs="Arial"/>
          <w:sz w:val="20"/>
          <w:szCs w:val="20"/>
        </w:rPr>
      </w:pPr>
    </w:p>
    <w:p w14:paraId="1CC5D343"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5.- </w:t>
      </w:r>
      <w:r w:rsidRPr="00B469A2">
        <w:rPr>
          <w:rFonts w:ascii="Gotham" w:hAnsi="Gotham" w:cs="Arial"/>
          <w:sz w:val="20"/>
          <w:szCs w:val="20"/>
        </w:rPr>
        <w:tab/>
        <w:t>El artículo 206, fracción I, del Reglamento del Gobierno y la Administración Pública del Ayuntamiento Constitucional de Tonalá, Jalisco, faculta a la Dirección de Patrimonio Municipal para gestionar los bienes municipales, incluyendo su asignación o baja, previo acuerdo del Ayuntamiento, lo que respalda la viabilidad operativa de esta donación.</w:t>
      </w:r>
    </w:p>
    <w:p w14:paraId="6C467FA3" w14:textId="77777777" w:rsidR="00607E8A" w:rsidRPr="00B469A2" w:rsidRDefault="00607E8A" w:rsidP="00607E8A">
      <w:pPr>
        <w:ind w:left="567" w:hanging="567"/>
        <w:jc w:val="both"/>
        <w:rPr>
          <w:rFonts w:ascii="Gotham" w:hAnsi="Gotham" w:cs="Arial"/>
          <w:sz w:val="20"/>
          <w:szCs w:val="20"/>
        </w:rPr>
      </w:pPr>
    </w:p>
    <w:p w14:paraId="679B894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6.- </w:t>
      </w:r>
      <w:r w:rsidRPr="00B469A2">
        <w:rPr>
          <w:rFonts w:ascii="Gotham" w:hAnsi="Gotham" w:cs="Arial"/>
          <w:sz w:val="20"/>
          <w:szCs w:val="20"/>
        </w:rPr>
        <w:tab/>
        <w:t xml:space="preserve">La Ley del Gobierno y la Administración Pública Municipal del Estado de Jalisco estatal establece concretamente en su artículo 88, fracción III, lo siguiente: </w:t>
      </w:r>
    </w:p>
    <w:p w14:paraId="54EF16D4" w14:textId="77777777" w:rsidR="00607E8A" w:rsidRPr="00B469A2" w:rsidRDefault="00607E8A" w:rsidP="00607E8A">
      <w:pPr>
        <w:ind w:left="567" w:hanging="567"/>
        <w:jc w:val="both"/>
        <w:rPr>
          <w:rFonts w:ascii="Gotham" w:hAnsi="Gotham" w:cs="Arial"/>
          <w:sz w:val="20"/>
          <w:szCs w:val="20"/>
        </w:rPr>
      </w:pPr>
    </w:p>
    <w:p w14:paraId="734BA445" w14:textId="77777777" w:rsidR="00607E8A" w:rsidRPr="000C4082" w:rsidRDefault="00607E8A" w:rsidP="00607E8A">
      <w:pPr>
        <w:ind w:left="851" w:right="283"/>
        <w:jc w:val="both"/>
        <w:rPr>
          <w:rFonts w:ascii="Gotham" w:eastAsia="Arial Unicode MS" w:hAnsi="Gotham" w:cs="Arial"/>
          <w:i/>
          <w:iCs/>
          <w:sz w:val="18"/>
          <w:szCs w:val="18"/>
        </w:rPr>
      </w:pPr>
      <w:r w:rsidRPr="000C4082">
        <w:rPr>
          <w:rFonts w:ascii="Gotham" w:eastAsia="Arial Unicode MS" w:hAnsi="Gotham" w:cs="Arial"/>
          <w:i/>
          <w:iCs/>
          <w:sz w:val="18"/>
          <w:szCs w:val="18"/>
        </w:rPr>
        <w:t xml:space="preserve">Artículo 88. Cuando se trate de actos de transmisión de dominio de los bienes del dominio privado de los municipios, se deben observar los requisitos siguientes: </w:t>
      </w:r>
    </w:p>
    <w:p w14:paraId="37E9E26E" w14:textId="77777777" w:rsidR="00607E8A" w:rsidRPr="000C4082" w:rsidRDefault="00607E8A" w:rsidP="00607E8A">
      <w:pPr>
        <w:ind w:left="851" w:right="283"/>
        <w:jc w:val="both"/>
        <w:rPr>
          <w:rFonts w:ascii="Gotham" w:eastAsia="Arial Unicode MS" w:hAnsi="Gotham" w:cs="Arial"/>
          <w:i/>
          <w:iCs/>
          <w:sz w:val="18"/>
          <w:szCs w:val="18"/>
        </w:rPr>
      </w:pPr>
    </w:p>
    <w:p w14:paraId="22A05713" w14:textId="77777777" w:rsidR="00607E8A" w:rsidRPr="000C4082" w:rsidRDefault="00607E8A" w:rsidP="00607E8A">
      <w:pPr>
        <w:spacing w:after="120"/>
        <w:ind w:left="1276" w:right="283" w:hanging="425"/>
        <w:jc w:val="both"/>
        <w:rPr>
          <w:rFonts w:ascii="Gotham" w:eastAsia="Arial Unicode MS" w:hAnsi="Gotham" w:cs="Arial"/>
          <w:i/>
          <w:iCs/>
          <w:sz w:val="18"/>
          <w:szCs w:val="18"/>
        </w:rPr>
      </w:pPr>
      <w:r w:rsidRPr="000C4082">
        <w:rPr>
          <w:rFonts w:ascii="Gotham" w:eastAsia="Arial Unicode MS" w:hAnsi="Gotham" w:cs="Arial"/>
          <w:i/>
          <w:iCs/>
          <w:sz w:val="18"/>
          <w:szCs w:val="18"/>
        </w:rPr>
        <w:t xml:space="preserve">I. </w:t>
      </w:r>
      <w:r w:rsidRPr="000C4082">
        <w:rPr>
          <w:rFonts w:ascii="Gotham" w:eastAsia="Arial Unicode MS" w:hAnsi="Gotham" w:cs="Arial"/>
          <w:i/>
          <w:iCs/>
          <w:sz w:val="18"/>
          <w:szCs w:val="18"/>
        </w:rPr>
        <w:tab/>
        <w:t xml:space="preserve">Justificar que la enajenación o donación responde a la ejecución de un programa cuyo objetivo sea la satisfacción de un servicio público, pago de deuda o cualquier otro fin que busque el interés general; </w:t>
      </w:r>
    </w:p>
    <w:p w14:paraId="7C3947D2" w14:textId="77777777" w:rsidR="00607E8A" w:rsidRPr="000C4082" w:rsidRDefault="00607E8A" w:rsidP="00607E8A">
      <w:pPr>
        <w:spacing w:after="120"/>
        <w:ind w:left="1276" w:right="283" w:hanging="425"/>
        <w:jc w:val="both"/>
        <w:rPr>
          <w:rFonts w:ascii="Gotham" w:eastAsia="Arial Unicode MS" w:hAnsi="Gotham" w:cs="Arial"/>
          <w:i/>
          <w:iCs/>
          <w:sz w:val="18"/>
          <w:szCs w:val="18"/>
        </w:rPr>
      </w:pPr>
      <w:r w:rsidRPr="000C4082">
        <w:rPr>
          <w:rFonts w:ascii="Gotham" w:eastAsia="Arial Unicode MS" w:hAnsi="Gotham" w:cs="Arial"/>
          <w:i/>
          <w:iCs/>
          <w:sz w:val="18"/>
          <w:szCs w:val="18"/>
        </w:rPr>
        <w:t xml:space="preserve">II. </w:t>
      </w:r>
      <w:r w:rsidRPr="000C4082">
        <w:rPr>
          <w:rFonts w:ascii="Gotham" w:eastAsia="Arial Unicode MS" w:hAnsi="Gotham" w:cs="Arial"/>
          <w:i/>
          <w:iCs/>
          <w:sz w:val="18"/>
          <w:szCs w:val="18"/>
        </w:rPr>
        <w:tab/>
        <w:t xml:space="preserve">Realizar, en el caso de venta, un avalúo por perito autorizado, para determinar el precio mínimo de venta; y </w:t>
      </w:r>
    </w:p>
    <w:p w14:paraId="3C852DEA" w14:textId="77777777" w:rsidR="00607E8A" w:rsidRPr="000C4082" w:rsidRDefault="00607E8A" w:rsidP="00607E8A">
      <w:pPr>
        <w:ind w:left="1276" w:right="283" w:hanging="425"/>
        <w:jc w:val="both"/>
        <w:rPr>
          <w:rFonts w:ascii="Gotham" w:eastAsia="Arial Unicode MS" w:hAnsi="Gotham" w:cs="Arial"/>
          <w:i/>
          <w:iCs/>
          <w:sz w:val="18"/>
          <w:szCs w:val="18"/>
        </w:rPr>
      </w:pPr>
      <w:r w:rsidRPr="000C4082">
        <w:rPr>
          <w:rFonts w:ascii="Gotham" w:eastAsia="Arial Unicode MS" w:hAnsi="Gotham" w:cs="Arial"/>
          <w:i/>
          <w:iCs/>
          <w:sz w:val="18"/>
          <w:szCs w:val="18"/>
        </w:rPr>
        <w:t xml:space="preserve">III. </w:t>
      </w:r>
      <w:r w:rsidRPr="000C4082">
        <w:rPr>
          <w:rFonts w:ascii="Gotham" w:eastAsia="Arial Unicode MS" w:hAnsi="Gotham" w:cs="Arial"/>
          <w:i/>
          <w:iCs/>
          <w:sz w:val="18"/>
          <w:szCs w:val="18"/>
        </w:rPr>
        <w:tab/>
        <w:t xml:space="preserve">Realizar la enajenación mediante subasta pública al mejor postor, salvo que por las circunstancias que rodeen al acto, el Ayuntamiento decida por mayoría calificada cualquier otro procedimiento de enajenación. </w:t>
      </w:r>
    </w:p>
    <w:p w14:paraId="5C3F2FC4" w14:textId="77777777" w:rsidR="00607E8A" w:rsidRPr="000C4082" w:rsidRDefault="00607E8A" w:rsidP="00607E8A">
      <w:pPr>
        <w:ind w:left="851" w:right="283"/>
        <w:jc w:val="both"/>
        <w:rPr>
          <w:rFonts w:ascii="Gotham" w:eastAsia="Arial Unicode MS" w:hAnsi="Gotham" w:cs="Arial"/>
          <w:i/>
          <w:iCs/>
          <w:sz w:val="18"/>
          <w:szCs w:val="18"/>
        </w:rPr>
      </w:pPr>
    </w:p>
    <w:p w14:paraId="7F185029" w14:textId="77777777" w:rsidR="00607E8A" w:rsidRPr="000C4082" w:rsidRDefault="00607E8A" w:rsidP="00607E8A">
      <w:pPr>
        <w:ind w:left="851" w:right="283"/>
        <w:jc w:val="both"/>
        <w:rPr>
          <w:rFonts w:ascii="Gotham" w:eastAsia="Arial Unicode MS" w:hAnsi="Gotham" w:cs="Arial"/>
          <w:i/>
          <w:iCs/>
          <w:sz w:val="18"/>
          <w:szCs w:val="18"/>
        </w:rPr>
      </w:pPr>
      <w:r w:rsidRPr="000C4082">
        <w:rPr>
          <w:rFonts w:ascii="Gotham" w:eastAsia="Arial Unicode MS" w:hAnsi="Gotham" w:cs="Arial"/>
          <w:i/>
          <w:iCs/>
          <w:sz w:val="18"/>
          <w:szCs w:val="18"/>
        </w:rPr>
        <w:t>No se puede realizar la enajenación de ningún bien de dominio privado durante los últimos seis meses de la Administración Pública Municipal, salvo que sea con motivo de la conclusión de trámites iniciados previamente que se realicen ante o por instituciones públicas oficiales para garantizar la atención a la salud, la educación, la seguridad pública o la protección civil del municipio.</w:t>
      </w:r>
    </w:p>
    <w:p w14:paraId="62C82C8E" w14:textId="77777777" w:rsidR="00607E8A" w:rsidRPr="00B469A2" w:rsidRDefault="00607E8A" w:rsidP="00607E8A">
      <w:pPr>
        <w:jc w:val="both"/>
        <w:rPr>
          <w:rFonts w:ascii="Gotham" w:hAnsi="Gotham" w:cs="Arial"/>
          <w:sz w:val="20"/>
          <w:szCs w:val="20"/>
        </w:rPr>
      </w:pPr>
    </w:p>
    <w:p w14:paraId="34622093"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lastRenderedPageBreak/>
        <w:t xml:space="preserve">7.- </w:t>
      </w:r>
      <w:r w:rsidRPr="00B469A2">
        <w:rPr>
          <w:rFonts w:ascii="Gotham" w:hAnsi="Gotham" w:cs="Arial"/>
          <w:sz w:val="20"/>
          <w:szCs w:val="20"/>
        </w:rPr>
        <w:tab/>
        <w:t xml:space="preserve">En ese orden de ideas, el artículo 182 de la Ley de Hacienda Municipal del Estado de Jalisco, establece que la Tesorería Municipal llevará un inventario de los bienes muebles e inmuebles propiedad del Municipio, el cual deberá ser permanentemente actualizado, debiendo comunicar al Congreso del Estado, las altas y bajas que se realicen a más tardar el día cinco del mes siguiente del que se haya efectuado el movimiento; y conforme al artículo 183, ningún bien mueble puede ser dado de baja, sin que medie previo acuerdo del Ayuntamiento. </w:t>
      </w:r>
    </w:p>
    <w:p w14:paraId="33886AD7" w14:textId="77777777" w:rsidR="00607E8A" w:rsidRPr="00B469A2" w:rsidRDefault="00607E8A" w:rsidP="00607E8A">
      <w:pPr>
        <w:ind w:left="567" w:hanging="567"/>
        <w:jc w:val="both"/>
        <w:rPr>
          <w:rFonts w:ascii="Gotham" w:hAnsi="Gotham" w:cs="Arial"/>
          <w:sz w:val="20"/>
          <w:szCs w:val="20"/>
        </w:rPr>
      </w:pPr>
    </w:p>
    <w:p w14:paraId="13777FD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8.- </w:t>
      </w:r>
      <w:r w:rsidRPr="00B469A2">
        <w:rPr>
          <w:rFonts w:ascii="Gotham" w:hAnsi="Gotham" w:cs="Arial"/>
          <w:sz w:val="20"/>
          <w:szCs w:val="20"/>
        </w:rPr>
        <w:tab/>
        <w:t>Que el Reglamento del Gobierno y la Administración Pública del Ayuntamiento Constitucional de Tonalá, Jalisco, en su artículo 410, establece que el Sistema para el Desarrollo Integral de la Familia DIF Tonalá, es un organismo público descentralizado de la Administración Pública Municipal, creado mediante Decreto número 12029 del Congreso del Estado de Jalisco, y publicado en el Periódico Oficial “El Estado de Jalisco” el día 13 de abril de 1985, cuenta con personalidad jurídica y patrimonio propio, el cual se regirá por las disposiciones contenidas en la legislación y normatividad aplicable. La misión del Sistema DIF Tonalá, es atender y apoyar de manera solidaria a las personas y familias en condiciones vulnerables, con el fin de propiciar su desarrollo humano de manera integral, efectuando acciones que generen una cultura de prevención, en corresponsabilidad con la sociedad, el ayuntamiento y el sistema DIF en todos sus niveles. </w:t>
      </w:r>
    </w:p>
    <w:p w14:paraId="6A711F3E" w14:textId="77777777" w:rsidR="00607E8A" w:rsidRPr="00B469A2" w:rsidRDefault="00607E8A" w:rsidP="00607E8A">
      <w:pPr>
        <w:jc w:val="both"/>
        <w:rPr>
          <w:rFonts w:ascii="Gotham" w:hAnsi="Gotham" w:cs="Arial"/>
          <w:sz w:val="20"/>
          <w:szCs w:val="20"/>
        </w:rPr>
      </w:pPr>
    </w:p>
    <w:p w14:paraId="10C8853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Por lo antes expuesto, me permito proponer a la consideración de este Ayuntamiento en Pleno, los siguientes puntos concretos de: </w:t>
      </w:r>
    </w:p>
    <w:p w14:paraId="77AA38FB" w14:textId="77777777" w:rsidR="00607E8A" w:rsidRPr="00B469A2" w:rsidRDefault="00607E8A" w:rsidP="00607E8A">
      <w:pPr>
        <w:jc w:val="both"/>
        <w:rPr>
          <w:rFonts w:ascii="Gotham" w:hAnsi="Gotham" w:cs="Arial"/>
          <w:sz w:val="20"/>
          <w:szCs w:val="20"/>
        </w:rPr>
      </w:pPr>
    </w:p>
    <w:p w14:paraId="5858FE60"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C U E R D O</w:t>
      </w:r>
    </w:p>
    <w:p w14:paraId="69239931" w14:textId="77777777" w:rsidR="00607E8A" w:rsidRPr="00B469A2" w:rsidRDefault="00607E8A" w:rsidP="00607E8A">
      <w:pPr>
        <w:jc w:val="both"/>
        <w:rPr>
          <w:rFonts w:ascii="Gotham" w:hAnsi="Gotham" w:cs="Arial"/>
          <w:sz w:val="20"/>
          <w:szCs w:val="20"/>
        </w:rPr>
      </w:pPr>
    </w:p>
    <w:p w14:paraId="15B8D15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PRIMERO.- Conforme a lo dispuesto por el artículo 88 de la Ley de Gobierno y la Administración Pública Municipal del Estado de Jalisco, así como a lo aplicable de la Ley de Compras Gubernamentales, Enajenaciones y Contratación de Servicios del Estado de Jalisco y sus Municipios; se autoriza la desincorporación del dominio público, la incorporación al dominio privado y la baja del inventario municipal de 01 (uno) vehículo de propiedad municipal que fue determinado como de incosteable reparación, autorizándose para tal efecto su destino final mediante la donación al Organismo Público Descentralizado Sistema DIF Tonalá; siendo el vehículo siguiente: </w:t>
      </w:r>
    </w:p>
    <w:p w14:paraId="6E4460C1" w14:textId="77777777" w:rsidR="00607E8A" w:rsidRPr="00B469A2" w:rsidRDefault="00607E8A" w:rsidP="00607E8A">
      <w:pPr>
        <w:jc w:val="both"/>
        <w:rPr>
          <w:rFonts w:ascii="Gotham" w:hAnsi="Gotham" w:cs="Arial"/>
          <w:sz w:val="20"/>
          <w:szCs w:val="20"/>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098"/>
        <w:gridCol w:w="2268"/>
        <w:gridCol w:w="1531"/>
        <w:gridCol w:w="1701"/>
      </w:tblGrid>
      <w:tr w:rsidR="00607E8A" w:rsidRPr="00B469A2" w14:paraId="2B298CBC" w14:textId="77777777" w:rsidTr="008D3B7D">
        <w:trPr>
          <w:trHeight w:val="567"/>
          <w:jc w:val="center"/>
        </w:trPr>
        <w:tc>
          <w:tcPr>
            <w:tcW w:w="2268" w:type="dxa"/>
            <w:shd w:val="clear" w:color="auto" w:fill="D9D9D9" w:themeFill="background1" w:themeFillShade="D9"/>
            <w:vAlign w:val="center"/>
          </w:tcPr>
          <w:p w14:paraId="5040BE01" w14:textId="77777777" w:rsidR="00607E8A" w:rsidRPr="00B469A2" w:rsidRDefault="00607E8A" w:rsidP="008D3B7D">
            <w:pPr>
              <w:jc w:val="center"/>
              <w:rPr>
                <w:rFonts w:ascii="Gotham" w:eastAsia="Arial Unicode MS" w:hAnsi="Gotham" w:cs="Arial"/>
                <w:b/>
                <w:sz w:val="18"/>
                <w:szCs w:val="18"/>
              </w:rPr>
            </w:pPr>
            <w:r w:rsidRPr="00B469A2">
              <w:rPr>
                <w:rFonts w:ascii="Gotham" w:eastAsia="Arial Unicode MS" w:hAnsi="Gotham" w:cs="Arial"/>
                <w:b/>
                <w:sz w:val="18"/>
                <w:szCs w:val="18"/>
              </w:rPr>
              <w:t>MODELO:</w:t>
            </w:r>
          </w:p>
        </w:tc>
        <w:tc>
          <w:tcPr>
            <w:tcW w:w="2098" w:type="dxa"/>
            <w:shd w:val="clear" w:color="auto" w:fill="D9D9D9" w:themeFill="background1" w:themeFillShade="D9"/>
            <w:vAlign w:val="center"/>
          </w:tcPr>
          <w:p w14:paraId="5EC609CC" w14:textId="77777777" w:rsidR="00607E8A" w:rsidRPr="00B469A2" w:rsidRDefault="00607E8A" w:rsidP="008D3B7D">
            <w:pPr>
              <w:jc w:val="center"/>
              <w:rPr>
                <w:rFonts w:ascii="Gotham" w:eastAsia="Arial Unicode MS" w:hAnsi="Gotham" w:cs="Arial"/>
                <w:b/>
                <w:sz w:val="18"/>
                <w:szCs w:val="18"/>
              </w:rPr>
            </w:pPr>
            <w:r w:rsidRPr="00B469A2">
              <w:rPr>
                <w:rFonts w:ascii="Gotham" w:eastAsia="Arial Unicode MS" w:hAnsi="Gotham" w:cs="Arial"/>
                <w:b/>
                <w:sz w:val="18"/>
                <w:szCs w:val="18"/>
              </w:rPr>
              <w:t>MATRÍCULA:</w:t>
            </w:r>
          </w:p>
        </w:tc>
        <w:tc>
          <w:tcPr>
            <w:tcW w:w="2268" w:type="dxa"/>
            <w:shd w:val="clear" w:color="auto" w:fill="D9D9D9" w:themeFill="background1" w:themeFillShade="D9"/>
            <w:vAlign w:val="center"/>
          </w:tcPr>
          <w:p w14:paraId="6E72C45A" w14:textId="77777777" w:rsidR="00607E8A" w:rsidRPr="00B469A2" w:rsidRDefault="00607E8A" w:rsidP="008D3B7D">
            <w:pPr>
              <w:jc w:val="center"/>
              <w:rPr>
                <w:rFonts w:ascii="Gotham" w:eastAsia="Arial Unicode MS" w:hAnsi="Gotham" w:cs="Arial"/>
                <w:b/>
                <w:sz w:val="18"/>
                <w:szCs w:val="18"/>
              </w:rPr>
            </w:pPr>
            <w:r w:rsidRPr="00B469A2">
              <w:rPr>
                <w:rFonts w:ascii="Gotham" w:eastAsia="Arial Unicode MS" w:hAnsi="Gotham" w:cs="Arial"/>
                <w:b/>
                <w:sz w:val="18"/>
                <w:szCs w:val="18"/>
              </w:rPr>
              <w:t>No. DE SERIE:</w:t>
            </w:r>
          </w:p>
        </w:tc>
        <w:tc>
          <w:tcPr>
            <w:tcW w:w="1531" w:type="dxa"/>
            <w:shd w:val="clear" w:color="auto" w:fill="D9D9D9" w:themeFill="background1" w:themeFillShade="D9"/>
            <w:vAlign w:val="center"/>
          </w:tcPr>
          <w:p w14:paraId="43E3AA74" w14:textId="77777777" w:rsidR="00607E8A" w:rsidRPr="00B469A2" w:rsidRDefault="00607E8A" w:rsidP="008D3B7D">
            <w:pPr>
              <w:jc w:val="center"/>
              <w:rPr>
                <w:rFonts w:ascii="Gotham" w:eastAsia="Arial Unicode MS" w:hAnsi="Gotham" w:cs="Arial"/>
                <w:b/>
                <w:sz w:val="18"/>
                <w:szCs w:val="18"/>
              </w:rPr>
            </w:pPr>
            <w:r w:rsidRPr="00B469A2">
              <w:rPr>
                <w:rFonts w:ascii="Gotham" w:eastAsia="Arial Unicode MS" w:hAnsi="Gotham" w:cs="Arial"/>
                <w:b/>
                <w:sz w:val="18"/>
                <w:szCs w:val="18"/>
              </w:rPr>
              <w:t>AÑO:</w:t>
            </w:r>
          </w:p>
        </w:tc>
        <w:tc>
          <w:tcPr>
            <w:tcW w:w="1701" w:type="dxa"/>
            <w:shd w:val="clear" w:color="auto" w:fill="D9D9D9" w:themeFill="background1" w:themeFillShade="D9"/>
            <w:vAlign w:val="center"/>
          </w:tcPr>
          <w:p w14:paraId="100F046D" w14:textId="77777777" w:rsidR="00607E8A" w:rsidRPr="00B469A2" w:rsidRDefault="00607E8A" w:rsidP="008D3B7D">
            <w:pPr>
              <w:jc w:val="center"/>
              <w:rPr>
                <w:rFonts w:ascii="Gotham" w:eastAsia="Arial Unicode MS" w:hAnsi="Gotham" w:cs="Arial"/>
                <w:b/>
                <w:sz w:val="18"/>
                <w:szCs w:val="18"/>
              </w:rPr>
            </w:pPr>
            <w:r w:rsidRPr="00B469A2">
              <w:rPr>
                <w:rFonts w:ascii="Gotham" w:eastAsia="Arial Unicode MS" w:hAnsi="Gotham" w:cs="Arial"/>
                <w:b/>
                <w:sz w:val="18"/>
                <w:szCs w:val="18"/>
              </w:rPr>
              <w:t>NÚMERO ECONÓMICO:</w:t>
            </w:r>
          </w:p>
        </w:tc>
      </w:tr>
      <w:tr w:rsidR="00607E8A" w:rsidRPr="00B469A2" w14:paraId="39E82FDD" w14:textId="77777777" w:rsidTr="008D3B7D">
        <w:trPr>
          <w:trHeight w:val="567"/>
          <w:jc w:val="center"/>
        </w:trPr>
        <w:tc>
          <w:tcPr>
            <w:tcW w:w="2268" w:type="dxa"/>
            <w:shd w:val="clear" w:color="auto" w:fill="auto"/>
            <w:vAlign w:val="center"/>
          </w:tcPr>
          <w:p w14:paraId="7408D88B" w14:textId="77777777" w:rsidR="00607E8A" w:rsidRPr="00B469A2" w:rsidRDefault="00607E8A" w:rsidP="008D3B7D">
            <w:pPr>
              <w:jc w:val="center"/>
              <w:rPr>
                <w:rFonts w:ascii="Gotham" w:eastAsia="Arial Unicode MS" w:hAnsi="Gotham" w:cs="Arial"/>
                <w:sz w:val="18"/>
                <w:szCs w:val="18"/>
              </w:rPr>
            </w:pPr>
            <w:r w:rsidRPr="00B469A2">
              <w:rPr>
                <w:rFonts w:ascii="Gotham" w:eastAsia="Arial Unicode MS" w:hAnsi="Gotham" w:cs="Arial"/>
                <w:sz w:val="18"/>
                <w:szCs w:val="18"/>
              </w:rPr>
              <w:t>CHEVROLET CAMION KODIAC</w:t>
            </w:r>
          </w:p>
        </w:tc>
        <w:tc>
          <w:tcPr>
            <w:tcW w:w="2098" w:type="dxa"/>
            <w:shd w:val="clear" w:color="auto" w:fill="auto"/>
            <w:vAlign w:val="center"/>
          </w:tcPr>
          <w:p w14:paraId="12683AF2" w14:textId="77777777" w:rsidR="00607E8A" w:rsidRPr="00B469A2" w:rsidRDefault="00607E8A" w:rsidP="008D3B7D">
            <w:pPr>
              <w:jc w:val="center"/>
              <w:rPr>
                <w:rFonts w:ascii="Gotham" w:eastAsia="Arial Unicode MS" w:hAnsi="Gotham" w:cs="Arial"/>
                <w:sz w:val="18"/>
                <w:szCs w:val="18"/>
              </w:rPr>
            </w:pPr>
            <w:r w:rsidRPr="00B469A2">
              <w:rPr>
                <w:rFonts w:ascii="Gotham" w:eastAsia="Arial Unicode MS" w:hAnsi="Gotham" w:cs="Arial"/>
                <w:sz w:val="18"/>
                <w:szCs w:val="18"/>
              </w:rPr>
              <w:t>JG8-4202</w:t>
            </w:r>
          </w:p>
        </w:tc>
        <w:tc>
          <w:tcPr>
            <w:tcW w:w="2268" w:type="dxa"/>
            <w:shd w:val="clear" w:color="auto" w:fill="auto"/>
            <w:vAlign w:val="center"/>
          </w:tcPr>
          <w:p w14:paraId="43A9FF80" w14:textId="77777777" w:rsidR="00607E8A" w:rsidRPr="00B469A2" w:rsidRDefault="00607E8A" w:rsidP="008D3B7D">
            <w:pPr>
              <w:jc w:val="center"/>
              <w:rPr>
                <w:rFonts w:ascii="Gotham" w:eastAsia="Arial Unicode MS" w:hAnsi="Gotham" w:cs="Arial"/>
                <w:sz w:val="18"/>
                <w:szCs w:val="18"/>
              </w:rPr>
            </w:pPr>
            <w:r w:rsidRPr="00B469A2">
              <w:rPr>
                <w:rFonts w:ascii="Gotham" w:eastAsia="Arial Unicode MS" w:hAnsi="Gotham" w:cs="Arial"/>
                <w:sz w:val="18"/>
                <w:szCs w:val="18"/>
              </w:rPr>
              <w:t>3GCM7H1C1XM500678</w:t>
            </w:r>
          </w:p>
        </w:tc>
        <w:tc>
          <w:tcPr>
            <w:tcW w:w="1531" w:type="dxa"/>
            <w:shd w:val="clear" w:color="auto" w:fill="auto"/>
            <w:vAlign w:val="center"/>
          </w:tcPr>
          <w:p w14:paraId="6BBBA412" w14:textId="77777777" w:rsidR="00607E8A" w:rsidRPr="00B469A2" w:rsidRDefault="00607E8A" w:rsidP="008D3B7D">
            <w:pPr>
              <w:jc w:val="center"/>
              <w:rPr>
                <w:rFonts w:ascii="Gotham" w:eastAsia="Arial Unicode MS" w:hAnsi="Gotham" w:cs="Arial"/>
                <w:sz w:val="18"/>
                <w:szCs w:val="18"/>
              </w:rPr>
            </w:pPr>
            <w:r w:rsidRPr="00B469A2">
              <w:rPr>
                <w:rFonts w:ascii="Gotham" w:eastAsia="Arial Unicode MS" w:hAnsi="Gotham" w:cs="Arial"/>
                <w:sz w:val="18"/>
                <w:szCs w:val="18"/>
              </w:rPr>
              <w:t>1999</w:t>
            </w:r>
          </w:p>
        </w:tc>
        <w:tc>
          <w:tcPr>
            <w:tcW w:w="1701" w:type="dxa"/>
            <w:shd w:val="clear" w:color="auto" w:fill="auto"/>
            <w:vAlign w:val="center"/>
          </w:tcPr>
          <w:p w14:paraId="189226D3" w14:textId="77777777" w:rsidR="00607E8A" w:rsidRPr="00B469A2" w:rsidRDefault="00607E8A" w:rsidP="008D3B7D">
            <w:pPr>
              <w:jc w:val="center"/>
              <w:rPr>
                <w:rFonts w:ascii="Gotham" w:eastAsia="Arial Unicode MS" w:hAnsi="Gotham" w:cs="Arial"/>
                <w:sz w:val="18"/>
                <w:szCs w:val="18"/>
              </w:rPr>
            </w:pPr>
            <w:r w:rsidRPr="00B469A2">
              <w:rPr>
                <w:rFonts w:ascii="Gotham" w:eastAsia="Arial Unicode MS" w:hAnsi="Gotham" w:cs="Arial"/>
                <w:sz w:val="18"/>
                <w:szCs w:val="18"/>
              </w:rPr>
              <w:t>218</w:t>
            </w:r>
          </w:p>
        </w:tc>
      </w:tr>
    </w:tbl>
    <w:p w14:paraId="1B810881" w14:textId="77777777" w:rsidR="00607E8A" w:rsidRPr="00B469A2" w:rsidRDefault="00607E8A" w:rsidP="00607E8A">
      <w:pPr>
        <w:jc w:val="both"/>
        <w:rPr>
          <w:rFonts w:ascii="Gotham" w:hAnsi="Gotham" w:cs="Arial"/>
          <w:sz w:val="20"/>
          <w:szCs w:val="20"/>
        </w:rPr>
      </w:pPr>
    </w:p>
    <w:p w14:paraId="403000D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SEGUNDO. - Comuníquese a la Directora General del Organismo Público Descentralizado del DIF Tonalá, Jalisco, para su conocimiento y efectos correspondientes.</w:t>
      </w:r>
    </w:p>
    <w:p w14:paraId="0C9C6ED4" w14:textId="77777777" w:rsidR="00607E8A" w:rsidRPr="00B469A2" w:rsidRDefault="00607E8A" w:rsidP="00607E8A">
      <w:pPr>
        <w:jc w:val="both"/>
        <w:rPr>
          <w:rFonts w:ascii="Gotham" w:hAnsi="Gotham" w:cs="Arial"/>
          <w:sz w:val="20"/>
          <w:szCs w:val="20"/>
        </w:rPr>
      </w:pPr>
    </w:p>
    <w:p w14:paraId="68547C2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TERCERO. – Notifíquese del presente acuerdo a la Dirección General Jurídica para que elabore los instrumentos jurídicos necesarios para el cumplimiento de lo aprobado.</w:t>
      </w:r>
    </w:p>
    <w:p w14:paraId="0C2AD1E9" w14:textId="77777777" w:rsidR="00607E8A" w:rsidRPr="00B469A2" w:rsidRDefault="00607E8A" w:rsidP="00607E8A">
      <w:pPr>
        <w:jc w:val="both"/>
        <w:rPr>
          <w:rFonts w:ascii="Gotham" w:hAnsi="Gotham" w:cs="Arial"/>
          <w:sz w:val="20"/>
          <w:szCs w:val="20"/>
        </w:rPr>
      </w:pPr>
    </w:p>
    <w:p w14:paraId="61C39BE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CUARTO. – Notifíquese el presente Acuerdo a la Tesorería Municipal, al Órgano Interno de Control, a la Sindicatura Municipal, a la Dirección de Patrimonio Municipal, para su conocimiento y debido cumplimiento.</w:t>
      </w:r>
    </w:p>
    <w:p w14:paraId="2840D8F7" w14:textId="77777777" w:rsidR="00607E8A" w:rsidRPr="00B469A2" w:rsidRDefault="00607E8A" w:rsidP="00607E8A">
      <w:pPr>
        <w:jc w:val="both"/>
        <w:rPr>
          <w:rFonts w:ascii="Gotham" w:hAnsi="Gotham" w:cs="Arial"/>
          <w:sz w:val="20"/>
          <w:szCs w:val="20"/>
        </w:rPr>
      </w:pPr>
    </w:p>
    <w:p w14:paraId="5AD052B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QUINTO. - Notifíquese por conducto de la Tesorería Municipal, a la Auditoría Superior del Estado de Jalisco, a más tardar el día cinco del mes siguiente al en que se haya efectuado el movimiento de enajenación, para dar cumplimiento a lo señalado por el artículo 182 de la Ley de Hacienda Municipal del Estado de Jalisco.</w:t>
      </w:r>
    </w:p>
    <w:p w14:paraId="050258A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ab/>
      </w:r>
    </w:p>
    <w:p w14:paraId="460ECEA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lastRenderedPageBreak/>
        <w:t>SEXTO. - Se autoriza al Presidente Municipal, al Síndico, a la Secretaria General del Ayuntamiento y al Tesorero Municipal, para que suscriban la documentación inherente al cumplimiento y ejecución del presente Acuerdo.</w:t>
      </w:r>
    </w:p>
    <w:p w14:paraId="411B0FBF" w14:textId="77777777" w:rsidR="00607E8A" w:rsidRPr="00B469A2" w:rsidRDefault="00607E8A" w:rsidP="00607E8A">
      <w:pPr>
        <w:jc w:val="both"/>
        <w:rPr>
          <w:rFonts w:ascii="Gotham" w:hAnsi="Gotham" w:cs="Arial"/>
          <w:sz w:val="20"/>
          <w:szCs w:val="20"/>
        </w:rPr>
      </w:pPr>
    </w:p>
    <w:p w14:paraId="4637F0D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6B2076B9" w14:textId="77777777" w:rsidR="00607E8A" w:rsidRPr="00B469A2" w:rsidRDefault="00607E8A" w:rsidP="00607E8A">
      <w:pPr>
        <w:jc w:val="both"/>
        <w:rPr>
          <w:rFonts w:ascii="Gotham" w:hAnsi="Gotham" w:cs="Arial"/>
          <w:sz w:val="20"/>
          <w:szCs w:val="20"/>
        </w:rPr>
      </w:pPr>
    </w:p>
    <w:p w14:paraId="57777DA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1E1B9562" w14:textId="77777777" w:rsidR="00607E8A" w:rsidRPr="00B469A2" w:rsidRDefault="00607E8A" w:rsidP="00607E8A">
      <w:pPr>
        <w:jc w:val="both"/>
        <w:rPr>
          <w:rFonts w:ascii="Gotham" w:hAnsi="Gotham" w:cs="Arial"/>
          <w:sz w:val="20"/>
          <w:szCs w:val="20"/>
        </w:rPr>
      </w:pPr>
    </w:p>
    <w:p w14:paraId="233E88CD"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3112DCCB" w14:textId="77777777" w:rsidR="00607E8A" w:rsidRPr="00B469A2" w:rsidRDefault="00607E8A" w:rsidP="00607E8A">
      <w:pPr>
        <w:jc w:val="both"/>
        <w:rPr>
          <w:rFonts w:ascii="Gotham" w:hAnsi="Gotham" w:cs="Arial"/>
          <w:sz w:val="20"/>
          <w:szCs w:val="20"/>
        </w:rPr>
      </w:pPr>
    </w:p>
    <w:p w14:paraId="3BAD13B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79D92CC3" w14:textId="77777777" w:rsidR="00607E8A" w:rsidRPr="00B469A2" w:rsidRDefault="00607E8A" w:rsidP="00607E8A">
      <w:pPr>
        <w:jc w:val="both"/>
        <w:rPr>
          <w:rFonts w:ascii="Gotham" w:hAnsi="Gotham" w:cs="Arial"/>
          <w:sz w:val="20"/>
          <w:szCs w:val="20"/>
        </w:rPr>
      </w:pPr>
    </w:p>
    <w:p w14:paraId="1B972F4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11FD62C7" w14:textId="77777777" w:rsidR="00607E8A" w:rsidRPr="00B469A2" w:rsidRDefault="00607E8A" w:rsidP="00607E8A">
      <w:pPr>
        <w:jc w:val="both"/>
        <w:rPr>
          <w:rFonts w:ascii="Gotham" w:hAnsi="Gotham"/>
          <w:sz w:val="20"/>
          <w:szCs w:val="20"/>
        </w:rPr>
      </w:pPr>
    </w:p>
    <w:p w14:paraId="40C337AC" w14:textId="77777777" w:rsidR="00607E8A" w:rsidRPr="00B469A2" w:rsidRDefault="00607E8A" w:rsidP="00607E8A">
      <w:pPr>
        <w:jc w:val="both"/>
        <w:rPr>
          <w:rFonts w:ascii="Gotham" w:hAnsi="Gotham"/>
          <w:sz w:val="20"/>
          <w:szCs w:val="20"/>
        </w:rPr>
      </w:pPr>
    </w:p>
    <w:p w14:paraId="1C3B90FC" w14:textId="77777777" w:rsidR="00607E8A" w:rsidRPr="00B469A2" w:rsidRDefault="00607E8A" w:rsidP="00607E8A">
      <w:pPr>
        <w:jc w:val="right"/>
        <w:rPr>
          <w:rFonts w:ascii="Gotham" w:hAnsi="Gotham"/>
          <w:b/>
          <w:sz w:val="22"/>
          <w:szCs w:val="22"/>
          <w:u w:val="single"/>
        </w:rPr>
      </w:pPr>
      <w:bookmarkStart w:id="32" w:name="_Hlk210217390"/>
      <w:r w:rsidRPr="00B469A2">
        <w:rPr>
          <w:rFonts w:ascii="Gotham" w:hAnsi="Gotham"/>
          <w:b/>
          <w:sz w:val="22"/>
          <w:szCs w:val="22"/>
          <w:u w:val="single"/>
        </w:rPr>
        <w:t>ACUERDO NO. 299</w:t>
      </w:r>
    </w:p>
    <w:p w14:paraId="3435E2AC"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Sexto Dictamen de Comisión</w:t>
      </w:r>
      <w:r w:rsidRPr="00B469A2">
        <w:rPr>
          <w:rFonts w:ascii="Gotham" w:hAnsi="Gotham"/>
          <w:b/>
          <w:bCs/>
          <w:sz w:val="20"/>
          <w:szCs w:val="20"/>
        </w:rPr>
        <w:t xml:space="preserve">.- </w:t>
      </w:r>
      <w:r w:rsidRPr="00B469A2">
        <w:rPr>
          <w:rFonts w:ascii="Gotham" w:hAnsi="Gotham"/>
          <w:sz w:val="20"/>
          <w:szCs w:val="20"/>
        </w:rPr>
        <w:t xml:space="preserve">En uso de la voz el Presidente Municipal, Sergio Armando Chávez Dávalos, menciona que, se da cuenta del dictamen que emite la </w:t>
      </w:r>
      <w:r w:rsidRPr="00B469A2">
        <w:rPr>
          <w:rFonts w:ascii="Gotham" w:hAnsi="Gotham" w:cs="Arial"/>
          <w:sz w:val="20"/>
          <w:szCs w:val="20"/>
        </w:rPr>
        <w:t>Comisión Edilicia de Hacienda Municipal y Presupuestos</w:t>
      </w:r>
      <w:r w:rsidRPr="00B469A2">
        <w:rPr>
          <w:rFonts w:ascii="Gotham" w:hAnsi="Gotham"/>
          <w:sz w:val="20"/>
          <w:szCs w:val="20"/>
        </w:rPr>
        <w:t>.</w:t>
      </w:r>
    </w:p>
    <w:p w14:paraId="1245B322" w14:textId="77777777" w:rsidR="00607E8A" w:rsidRPr="00B469A2" w:rsidRDefault="00607E8A" w:rsidP="00607E8A">
      <w:pPr>
        <w:jc w:val="both"/>
        <w:rPr>
          <w:rFonts w:ascii="Gotham" w:hAnsi="Gotham" w:cs="Arial"/>
          <w:sz w:val="20"/>
          <w:szCs w:val="20"/>
        </w:rPr>
      </w:pPr>
    </w:p>
    <w:p w14:paraId="16F5E03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Los que suscriben,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nos permitimos someter a la consideración de este cuerpo edilicio, el presente dictamen de Comisión que tiene por objeto se autorice la donación de un predio propiedad municipal a la Empresa Pública del Estado, Comisión Federal de Electricidad, respecto de una superficie de 11,975.11 metros cuadrados, por la cual hacemos de su conocimiento los siguientes:</w:t>
      </w:r>
    </w:p>
    <w:p w14:paraId="71A86989" w14:textId="77777777" w:rsidR="00607E8A" w:rsidRPr="00B469A2" w:rsidRDefault="00607E8A" w:rsidP="00607E8A">
      <w:pPr>
        <w:jc w:val="both"/>
        <w:rPr>
          <w:rFonts w:ascii="Gotham" w:hAnsi="Gotham" w:cs="Arial"/>
          <w:sz w:val="20"/>
          <w:szCs w:val="20"/>
        </w:rPr>
      </w:pPr>
    </w:p>
    <w:p w14:paraId="64E5A3C1"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N T E C E D E N T E S</w:t>
      </w:r>
    </w:p>
    <w:p w14:paraId="58C80E09" w14:textId="77777777" w:rsidR="00607E8A" w:rsidRPr="00B469A2" w:rsidRDefault="00607E8A" w:rsidP="00607E8A">
      <w:pPr>
        <w:jc w:val="both"/>
        <w:rPr>
          <w:rFonts w:ascii="Gotham" w:hAnsi="Gotham" w:cs="Arial"/>
          <w:sz w:val="20"/>
          <w:szCs w:val="20"/>
        </w:rPr>
      </w:pPr>
    </w:p>
    <w:p w14:paraId="0DCF50D4"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En Sesión Ordinaria de Ayuntamiento de fecha 26 veintiséis de agosto del 2025 dos mil veinticinco, mediante Acuerdo número 276, se aprobó turnar a la Comisión Edilicia de Hacienda Municipal y Presupuestos, la iniciativa presentada por el Síndico, Lic. Nicolás Maestro Landeros, de la propuesta que tiene como objeto estudiar, analizar y dictaminar la donación de un terreno de 11,975.11 m</w:t>
      </w:r>
      <w:r w:rsidRPr="00B469A2">
        <w:rPr>
          <w:rFonts w:ascii="Cambria" w:hAnsi="Cambria" w:cs="Cambria"/>
          <w:sz w:val="20"/>
          <w:szCs w:val="20"/>
        </w:rPr>
        <w:t>²</w:t>
      </w:r>
      <w:r w:rsidRPr="00B469A2">
        <w:rPr>
          <w:rFonts w:ascii="Gotham" w:hAnsi="Gotham" w:cs="Arial"/>
          <w:sz w:val="20"/>
          <w:szCs w:val="20"/>
        </w:rPr>
        <w:t xml:space="preserve">, identificado como </w:t>
      </w:r>
      <w:r w:rsidRPr="00B469A2">
        <w:rPr>
          <w:rFonts w:ascii="Gotham" w:hAnsi="Gotham" w:cs="Gotham"/>
          <w:sz w:val="20"/>
          <w:szCs w:val="20"/>
        </w:rPr>
        <w:t>Á</w:t>
      </w:r>
      <w:r w:rsidRPr="00B469A2">
        <w:rPr>
          <w:rFonts w:ascii="Gotham" w:hAnsi="Gotham" w:cs="Arial"/>
          <w:sz w:val="20"/>
          <w:szCs w:val="20"/>
        </w:rPr>
        <w:t>rea de Cesi</w:t>
      </w:r>
      <w:r w:rsidRPr="00B469A2">
        <w:rPr>
          <w:rFonts w:ascii="Gotham" w:hAnsi="Gotham" w:cs="Gotham"/>
          <w:sz w:val="20"/>
          <w:szCs w:val="20"/>
        </w:rPr>
        <w:t>ó</w:t>
      </w:r>
      <w:r w:rsidRPr="00B469A2">
        <w:rPr>
          <w:rFonts w:ascii="Gotham" w:hAnsi="Gotham" w:cs="Arial"/>
          <w:sz w:val="20"/>
          <w:szCs w:val="20"/>
        </w:rPr>
        <w:t>n para Destinos (ACD-2), mismo que fue previamente otorgado al Municipio de Tonal</w:t>
      </w:r>
      <w:r w:rsidRPr="00B469A2">
        <w:rPr>
          <w:rFonts w:ascii="Gotham" w:hAnsi="Gotham" w:cs="Gotham"/>
          <w:sz w:val="20"/>
          <w:szCs w:val="20"/>
        </w:rPr>
        <w:t>á</w:t>
      </w:r>
      <w:r w:rsidRPr="00B469A2">
        <w:rPr>
          <w:rFonts w:ascii="Gotham" w:hAnsi="Gotham" w:cs="Arial"/>
          <w:sz w:val="20"/>
          <w:szCs w:val="20"/>
        </w:rPr>
        <w:t>, Jalisco, por parte de la empresa urbanizadora del proyecto "Axis Centro Log</w:t>
      </w:r>
      <w:r w:rsidRPr="00B469A2">
        <w:rPr>
          <w:rFonts w:ascii="Gotham" w:hAnsi="Gotham" w:cs="Gotham"/>
          <w:sz w:val="20"/>
          <w:szCs w:val="20"/>
        </w:rPr>
        <w:t>í</w:t>
      </w:r>
      <w:r w:rsidRPr="00B469A2">
        <w:rPr>
          <w:rFonts w:ascii="Gotham" w:hAnsi="Gotham" w:cs="Arial"/>
          <w:sz w:val="20"/>
          <w:szCs w:val="20"/>
        </w:rPr>
        <w:t>stico II", con el prop</w:t>
      </w:r>
      <w:r w:rsidRPr="00B469A2">
        <w:rPr>
          <w:rFonts w:ascii="Gotham" w:hAnsi="Gotham" w:cs="Gotham"/>
          <w:sz w:val="20"/>
          <w:szCs w:val="20"/>
        </w:rPr>
        <w:t>ó</w:t>
      </w:r>
      <w:r w:rsidRPr="00B469A2">
        <w:rPr>
          <w:rFonts w:ascii="Gotham" w:hAnsi="Gotham" w:cs="Arial"/>
          <w:sz w:val="20"/>
          <w:szCs w:val="20"/>
        </w:rPr>
        <w:t>sito subyacente de atender la solicitud de la Comisi</w:t>
      </w:r>
      <w:r w:rsidRPr="00B469A2">
        <w:rPr>
          <w:rFonts w:ascii="Gotham" w:hAnsi="Gotham" w:cs="Gotham"/>
          <w:sz w:val="20"/>
          <w:szCs w:val="20"/>
        </w:rPr>
        <w:t>ó</w:t>
      </w:r>
      <w:r w:rsidRPr="00B469A2">
        <w:rPr>
          <w:rFonts w:ascii="Gotham" w:hAnsi="Gotham" w:cs="Arial"/>
          <w:sz w:val="20"/>
          <w:szCs w:val="20"/>
        </w:rPr>
        <w:t>n Federal de Electricidad (CFE), que busca construir una Subestaci</w:t>
      </w:r>
      <w:r w:rsidRPr="00B469A2">
        <w:rPr>
          <w:rFonts w:ascii="Gotham" w:hAnsi="Gotham" w:cs="Gotham"/>
          <w:sz w:val="20"/>
          <w:szCs w:val="20"/>
        </w:rPr>
        <w:t>ó</w:t>
      </w:r>
      <w:r w:rsidRPr="00B469A2">
        <w:rPr>
          <w:rFonts w:ascii="Gotham" w:hAnsi="Gotham" w:cs="Arial"/>
          <w:sz w:val="20"/>
          <w:szCs w:val="20"/>
        </w:rPr>
        <w:t>n El</w:t>
      </w:r>
      <w:r w:rsidRPr="00B469A2">
        <w:rPr>
          <w:rFonts w:ascii="Gotham" w:hAnsi="Gotham" w:cs="Gotham"/>
          <w:sz w:val="20"/>
          <w:szCs w:val="20"/>
        </w:rPr>
        <w:t>é</w:t>
      </w:r>
      <w:r w:rsidRPr="00B469A2">
        <w:rPr>
          <w:rFonts w:ascii="Gotham" w:hAnsi="Gotham" w:cs="Arial"/>
          <w:sz w:val="20"/>
          <w:szCs w:val="20"/>
        </w:rPr>
        <w:t>ctrica de 60 MVA para afrontar la creciente demanda de energía eléctrica en la zona oriente de la Zona Metropolitana de Guadalajara.</w:t>
      </w:r>
    </w:p>
    <w:p w14:paraId="655C9B85" w14:textId="77777777" w:rsidR="00607E8A" w:rsidRPr="00B469A2" w:rsidRDefault="00607E8A" w:rsidP="00607E8A">
      <w:pPr>
        <w:ind w:left="567" w:hanging="567"/>
        <w:jc w:val="both"/>
        <w:rPr>
          <w:rFonts w:ascii="Gotham" w:hAnsi="Gotham" w:cs="Arial"/>
          <w:sz w:val="20"/>
          <w:szCs w:val="20"/>
        </w:rPr>
      </w:pPr>
    </w:p>
    <w:p w14:paraId="2CC73A99"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lastRenderedPageBreak/>
        <w:t xml:space="preserve">2.- </w:t>
      </w:r>
      <w:r w:rsidRPr="00B469A2">
        <w:rPr>
          <w:rFonts w:ascii="Gotham" w:hAnsi="Gotham" w:cs="Arial"/>
          <w:sz w:val="20"/>
          <w:szCs w:val="20"/>
        </w:rPr>
        <w:tab/>
        <w:t>Mediante oficio número SECRETARÍA GENERAL DEL AYUNTAMIENTO/0523/2025, de fecha 12 de septiembre del año 2025, la Secretaria General del Ayuntamiento, Mtra. Celia Isabel Gauna Ruíz de León, informó que la iniciativa que nos ocupa fue turnada para su estudio, análisis y dictaminación a la Comisión Edilicia de Hacienda Municipal y Presupuestos.</w:t>
      </w:r>
    </w:p>
    <w:p w14:paraId="721FCE07" w14:textId="77777777" w:rsidR="00607E8A" w:rsidRPr="00B469A2" w:rsidRDefault="00607E8A" w:rsidP="00607E8A">
      <w:pPr>
        <w:jc w:val="both"/>
        <w:rPr>
          <w:rFonts w:ascii="Gotham" w:hAnsi="Gotham" w:cs="Arial"/>
          <w:sz w:val="20"/>
          <w:szCs w:val="20"/>
        </w:rPr>
      </w:pPr>
    </w:p>
    <w:p w14:paraId="492FE990"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EXPOSICIÓN DE MOTIVOS</w:t>
      </w:r>
    </w:p>
    <w:p w14:paraId="4E201F70" w14:textId="77777777" w:rsidR="00607E8A" w:rsidRPr="00B469A2" w:rsidRDefault="00607E8A" w:rsidP="00607E8A">
      <w:pPr>
        <w:jc w:val="both"/>
        <w:rPr>
          <w:rFonts w:ascii="Gotham" w:hAnsi="Gotham" w:cs="Arial"/>
          <w:sz w:val="20"/>
          <w:szCs w:val="20"/>
        </w:rPr>
      </w:pPr>
    </w:p>
    <w:p w14:paraId="4162FBA1"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El Municipio de Tonalá, Jalisco, durante la última década ha generado un crecimiento en su Urbanización, así como un crecimiento económico que motivó que la autoridad municipal haya tenido que generar cambios en la forma del Gobierno Municipal, siendo un gestor del crecimiento económico con la finalidad que sea el mercado quien aporte el crecimiento de empleo para los habitantes.</w:t>
      </w:r>
    </w:p>
    <w:p w14:paraId="0D5C3791" w14:textId="77777777" w:rsidR="00607E8A" w:rsidRPr="00B469A2" w:rsidRDefault="00607E8A" w:rsidP="00607E8A">
      <w:pPr>
        <w:ind w:left="567" w:hanging="567"/>
        <w:jc w:val="both"/>
        <w:rPr>
          <w:rFonts w:ascii="Gotham" w:hAnsi="Gotham" w:cs="Arial"/>
          <w:sz w:val="20"/>
          <w:szCs w:val="20"/>
        </w:rPr>
      </w:pPr>
    </w:p>
    <w:p w14:paraId="25CC749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 </w:t>
      </w:r>
      <w:r w:rsidRPr="00B469A2">
        <w:rPr>
          <w:rFonts w:ascii="Gotham" w:hAnsi="Gotham" w:cs="Arial"/>
          <w:sz w:val="20"/>
          <w:szCs w:val="20"/>
        </w:rPr>
        <w:tab/>
        <w:t>La Comisión Federal de Electricidad (CFE) es una empresa pública de carácter social que provee energía eléctrica, servicio fundamental para el desarrollo de una nación. Como empresa productiva del Estado, es propiedad exclusiva del gobierno federal, y cuenta con personalidad jurídica y patrimonio propio. Goza de autonomía técnica, operativa y de gestión conforme a lo dispuesto en la Ley de la Comisión Federal de Electricidad. Tiene como misión suministrar insumos y bienes energéticos requeridos para el desarrollo productivo y social del país de forma eficiente, sustentable, económica e incluyente, mediante una política que priorice la seguridad y la soberanía energética nacional y fortalezca el servicio público de electricidad.</w:t>
      </w:r>
    </w:p>
    <w:p w14:paraId="2FA29B0E" w14:textId="77777777" w:rsidR="00607E8A" w:rsidRPr="00B469A2" w:rsidRDefault="00607E8A" w:rsidP="00607E8A">
      <w:pPr>
        <w:ind w:left="567" w:hanging="567"/>
        <w:jc w:val="both"/>
        <w:rPr>
          <w:rFonts w:ascii="Gotham" w:hAnsi="Gotham" w:cs="Arial"/>
          <w:sz w:val="20"/>
          <w:szCs w:val="20"/>
        </w:rPr>
      </w:pPr>
    </w:p>
    <w:p w14:paraId="0C2330C5"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III. </w:t>
      </w:r>
      <w:r w:rsidRPr="00B469A2">
        <w:rPr>
          <w:rFonts w:ascii="Gotham" w:hAnsi="Gotham" w:cs="Arial"/>
          <w:sz w:val="20"/>
          <w:szCs w:val="20"/>
        </w:rPr>
        <w:tab/>
        <w:t>Que mediante oficio número DIS-PLA/132/2024, suscrito por el Ing. Francisco Javier Méndez Saldaña, Auxiliar Técnico Gerencia Divisional, de la Comisión Federal de Electricidad, División de Distribución Jalisco, solicita el Presidente Municipal de Tonalá, Jalisco, P.A.S. Sergio Armando Chávez Dávalos, atender a la petición que se transcribe textualmente para un mejor entendimiento:</w:t>
      </w:r>
    </w:p>
    <w:p w14:paraId="3D12B063" w14:textId="77777777" w:rsidR="00607E8A" w:rsidRPr="00B469A2" w:rsidRDefault="00607E8A" w:rsidP="00607E8A">
      <w:pPr>
        <w:jc w:val="both"/>
        <w:rPr>
          <w:rFonts w:ascii="Gotham" w:hAnsi="Gotham" w:cs="Arial"/>
          <w:sz w:val="20"/>
          <w:szCs w:val="20"/>
        </w:rPr>
      </w:pPr>
    </w:p>
    <w:p w14:paraId="11058FFF"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“Derivado del crecimiento acelerado en el área oriente de la Zona Metropolitana de Guadalajara, se proyecta una demanda de 173 MW en el año 2027, dada la tasa de crecimiento de 3.4%, conforme a los pronósticos de demanda que se realizan en conjunto por esta Dependencia y el Centro Nacional de Control de Energía (CENACE).</w:t>
      </w:r>
    </w:p>
    <w:p w14:paraId="1D71EECC" w14:textId="77777777" w:rsidR="00607E8A" w:rsidRPr="00B469A2" w:rsidRDefault="00607E8A" w:rsidP="00607E8A">
      <w:pPr>
        <w:ind w:left="851" w:right="283"/>
        <w:jc w:val="both"/>
        <w:rPr>
          <w:rFonts w:ascii="Gotham" w:hAnsi="Gotham" w:cs="Arial"/>
          <w:i/>
          <w:iCs/>
          <w:sz w:val="19"/>
          <w:szCs w:val="19"/>
        </w:rPr>
      </w:pPr>
    </w:p>
    <w:p w14:paraId="36E2D4B0"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Lo anterior, hace necesario contemplar infraestructura adicional para atender el aumento en la demanda incremental de energía eléctrica como parte de la Planeación del Sistema Eléctrico Nacional, por lo que tengo a bien consultarle si el honorable municipio que usted preside, cuenta con algún predio con una superficie de 1 a 1.5 hectáreas, en una influencia de 2 kilómetros tomando como base al área geográfica donde converge la Autopista Guadalajara-Morelia 15D y el anillo Periférico Oriente Manuel Gómez Morín, lo anterior con el fin de que pueda ser considerado por esta División de Distribución para la construcción de una Subestación Eléctrica de 60 MVA, que nos permita atender los requerimientos de demanda del área y posibilite la llegada de nuevas empresas con su consabida derrama económica y oportunidades laborables para el municipio y sus habitantes.</w:t>
      </w:r>
    </w:p>
    <w:p w14:paraId="37062FD7" w14:textId="77777777" w:rsidR="00607E8A" w:rsidRPr="00B469A2" w:rsidRDefault="00607E8A" w:rsidP="00607E8A">
      <w:pPr>
        <w:ind w:left="851" w:right="283"/>
        <w:jc w:val="both"/>
        <w:rPr>
          <w:rFonts w:ascii="Gotham" w:hAnsi="Gotham" w:cs="Arial"/>
          <w:i/>
          <w:iCs/>
          <w:sz w:val="19"/>
          <w:szCs w:val="19"/>
        </w:rPr>
      </w:pPr>
    </w:p>
    <w:p w14:paraId="03662506"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Por lo anterior, le pedimos nos indique si existe algún predio en condición favorable, para realizar el acercamiento necesario con los funcionarios que nos indique”.</w:t>
      </w:r>
    </w:p>
    <w:p w14:paraId="00A70976" w14:textId="77777777" w:rsidR="00607E8A" w:rsidRPr="00B469A2" w:rsidRDefault="00607E8A" w:rsidP="00607E8A">
      <w:pPr>
        <w:ind w:left="567" w:hanging="567"/>
        <w:jc w:val="both"/>
        <w:rPr>
          <w:rFonts w:ascii="Gotham" w:hAnsi="Gotham" w:cs="Arial"/>
          <w:sz w:val="20"/>
          <w:szCs w:val="20"/>
        </w:rPr>
      </w:pPr>
    </w:p>
    <w:p w14:paraId="2322A2C6"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IV. </w:t>
      </w:r>
      <w:r w:rsidRPr="00B469A2">
        <w:rPr>
          <w:rFonts w:ascii="Gotham" w:hAnsi="Gotham" w:cs="Arial"/>
          <w:sz w:val="20"/>
          <w:szCs w:val="20"/>
        </w:rPr>
        <w:tab/>
        <w:t xml:space="preserve">El Gobierno Municipal, desde las áreas encargadas de vigilar la edificación, que lleva por nombre Dirección General de Planeación y Desarrollo Urbano Sustentable, el pasado 15 de noviembre de 2023, otorgó la licencia de urbanización a “Axis Centro Logístico II”, para que llevaran a cabo un parque industrial en el predio ubicado entre el Periférico Oriente, también conocido como periférico nuevo, y la carretera regional también conocida como Autopista Guadalajara – Morelia; cabe hacer mención, que por así convenir a los intereses del urbanizador, se solicitó el </w:t>
      </w:r>
      <w:r w:rsidRPr="00B469A2">
        <w:rPr>
          <w:rFonts w:ascii="Gotham" w:hAnsi="Gotham" w:cs="Arial"/>
          <w:sz w:val="20"/>
          <w:szCs w:val="20"/>
        </w:rPr>
        <w:lastRenderedPageBreak/>
        <w:t>cambio de proyecto el cual fue revisado, analizado por el área técnica hasta ser sancionado y obtener su aprobación con fecha 10 de junio de 2025.</w:t>
      </w:r>
    </w:p>
    <w:p w14:paraId="02CB5489" w14:textId="77777777" w:rsidR="00607E8A" w:rsidRPr="00B469A2" w:rsidRDefault="00607E8A" w:rsidP="00607E8A">
      <w:pPr>
        <w:ind w:left="567" w:hanging="567"/>
        <w:jc w:val="both"/>
        <w:rPr>
          <w:rFonts w:ascii="Gotham" w:hAnsi="Gotham" w:cs="Arial"/>
          <w:sz w:val="20"/>
          <w:szCs w:val="20"/>
        </w:rPr>
      </w:pPr>
    </w:p>
    <w:p w14:paraId="4D76B923"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V. </w:t>
      </w:r>
      <w:r w:rsidRPr="00B469A2">
        <w:rPr>
          <w:rFonts w:ascii="Gotham" w:hAnsi="Gotham" w:cs="Arial"/>
          <w:sz w:val="20"/>
          <w:szCs w:val="20"/>
        </w:rPr>
        <w:tab/>
        <w:t>Atendiendo la petición, se realizaron trabajos coordinados con el Dirección General de Planeación y Desarrollo Urbano Sustentable, con la finalidad de buscar que esta inversión, por parte de la Empresa Pública del Estado, como es la Comisión Federal de Electricidad, tenga en un mediano plazo la capacidad de dotar del servicio de Energía para la Población del Municipio de Tonalá, Jalisco.</w:t>
      </w:r>
    </w:p>
    <w:p w14:paraId="5EA96019" w14:textId="77777777" w:rsidR="00607E8A" w:rsidRPr="00B469A2" w:rsidRDefault="00607E8A" w:rsidP="00607E8A">
      <w:pPr>
        <w:ind w:left="567" w:hanging="567"/>
        <w:jc w:val="both"/>
        <w:rPr>
          <w:rFonts w:ascii="Gotham" w:hAnsi="Gotham" w:cs="Arial"/>
          <w:sz w:val="20"/>
          <w:szCs w:val="20"/>
        </w:rPr>
      </w:pPr>
    </w:p>
    <w:p w14:paraId="22D89938"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VI. </w:t>
      </w:r>
      <w:r w:rsidRPr="00B469A2">
        <w:rPr>
          <w:rFonts w:ascii="Gotham" w:hAnsi="Gotham" w:cs="Arial"/>
          <w:sz w:val="20"/>
          <w:szCs w:val="20"/>
        </w:rPr>
        <w:tab/>
        <w:t>Una de las obligaciones que tiene toda persona que urbaniza algún desarrollo, sea habitacional o para fines comerciales, es la de otorgar en donación al Municipio parte del total del terreno que urbanizó, cabe señalar que dicha obligación está regulada por las normas en materia de urbanización.</w:t>
      </w:r>
    </w:p>
    <w:p w14:paraId="6A7AAFAA" w14:textId="77777777" w:rsidR="00607E8A" w:rsidRPr="00B469A2" w:rsidRDefault="00607E8A" w:rsidP="00607E8A">
      <w:pPr>
        <w:ind w:left="567" w:hanging="567"/>
        <w:jc w:val="both"/>
        <w:rPr>
          <w:rFonts w:ascii="Gotham" w:hAnsi="Gotham" w:cs="Arial"/>
          <w:sz w:val="20"/>
          <w:szCs w:val="20"/>
        </w:rPr>
      </w:pPr>
    </w:p>
    <w:p w14:paraId="7FB2010B"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Todo aquel terreno que sea otorgado al municipio en donación tiene el objeto de que la autoridad lo utilice para fines públicos u otorgar servicios a la ciudadanía, en el caso que nos ocupa, el servicio de energía es un factor que el Municipio, por la dinámica económica en la que se encuentra, requiere que sea atendida la solicitud de la Comisión Federal de Electricidad.</w:t>
      </w:r>
    </w:p>
    <w:p w14:paraId="6ADEFF99" w14:textId="77777777" w:rsidR="00607E8A" w:rsidRPr="00B469A2" w:rsidRDefault="00607E8A" w:rsidP="00607E8A">
      <w:pPr>
        <w:ind w:left="567" w:hanging="567"/>
        <w:jc w:val="both"/>
        <w:rPr>
          <w:rFonts w:ascii="Gotham" w:hAnsi="Gotham" w:cs="Arial"/>
          <w:sz w:val="20"/>
          <w:szCs w:val="20"/>
        </w:rPr>
      </w:pPr>
    </w:p>
    <w:p w14:paraId="0800937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VII. </w:t>
      </w:r>
      <w:r w:rsidRPr="00B469A2">
        <w:rPr>
          <w:rFonts w:ascii="Gotham" w:hAnsi="Gotham" w:cs="Arial"/>
          <w:sz w:val="20"/>
          <w:szCs w:val="20"/>
        </w:rPr>
        <w:tab/>
        <w:t>El pasado día 08 de agosto del presente mes los representantes del Ayuntamiento, a saber, el Presidente Municipal, la Secretaria General del Ayuntamiento y el Síndico del Ayuntamiento, suscribieron la Escritura Pública número 18,730, que protocoliza la Donación a Título Gratuito de las Áreas de Cesiones que otorga la persona moral que urbanizó mediante el proyecto “Axis Centro Logístico II”.</w:t>
      </w:r>
    </w:p>
    <w:p w14:paraId="1926BC1D" w14:textId="77777777" w:rsidR="00607E8A" w:rsidRPr="00B469A2" w:rsidRDefault="00607E8A" w:rsidP="00607E8A">
      <w:pPr>
        <w:ind w:left="567" w:hanging="567"/>
        <w:jc w:val="both"/>
        <w:rPr>
          <w:rFonts w:ascii="Gotham" w:hAnsi="Gotham" w:cs="Arial"/>
          <w:sz w:val="20"/>
          <w:szCs w:val="20"/>
        </w:rPr>
      </w:pPr>
    </w:p>
    <w:p w14:paraId="7E0B639F"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VIII. </w:t>
      </w:r>
      <w:r w:rsidRPr="00B469A2">
        <w:rPr>
          <w:rFonts w:ascii="Gotham" w:hAnsi="Gotham" w:cs="Arial"/>
          <w:sz w:val="20"/>
          <w:szCs w:val="20"/>
        </w:rPr>
        <w:tab/>
        <w:t>Se informa al Pleno del Ayuntamiento que dicha urbanizadora entregó una superficie mayor a lo que se le obliga, derivado de las gestiones realizadas por las áreas, con la finalidad de que tenga el Municipio capacidad de otorgar los servicios necesarios requeridos.</w:t>
      </w:r>
    </w:p>
    <w:p w14:paraId="15F9C8B8" w14:textId="77777777" w:rsidR="00607E8A" w:rsidRPr="00B469A2" w:rsidRDefault="00607E8A" w:rsidP="00607E8A">
      <w:pPr>
        <w:ind w:left="1134"/>
        <w:jc w:val="both"/>
        <w:rPr>
          <w:rFonts w:ascii="Gotham" w:hAnsi="Gotham" w:cs="Arial"/>
        </w:rPr>
      </w:pPr>
    </w:p>
    <w:tbl>
      <w:tblPr>
        <w:tblW w:w="9361"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42"/>
        <w:gridCol w:w="2410"/>
        <w:gridCol w:w="1701"/>
        <w:gridCol w:w="2708"/>
      </w:tblGrid>
      <w:tr w:rsidR="00607E8A" w:rsidRPr="00B469A2" w14:paraId="5C313FD9" w14:textId="77777777" w:rsidTr="008D3B7D">
        <w:trPr>
          <w:trHeight w:val="397"/>
          <w:jc w:val="right"/>
        </w:trPr>
        <w:tc>
          <w:tcPr>
            <w:tcW w:w="2542" w:type="dxa"/>
            <w:shd w:val="clear" w:color="auto" w:fill="D9D9D9"/>
            <w:vAlign w:val="center"/>
          </w:tcPr>
          <w:p w14:paraId="2A95FB5C" w14:textId="77777777" w:rsidR="00607E8A" w:rsidRPr="00B469A2" w:rsidRDefault="00607E8A" w:rsidP="008D3B7D">
            <w:pPr>
              <w:jc w:val="center"/>
              <w:rPr>
                <w:rFonts w:ascii="Gotham" w:eastAsia="Aptos" w:hAnsi="Gotham" w:cs="Arial"/>
                <w:b/>
                <w:sz w:val="19"/>
                <w:szCs w:val="19"/>
              </w:rPr>
            </w:pPr>
            <w:r w:rsidRPr="00B469A2">
              <w:rPr>
                <w:rFonts w:ascii="Gotham" w:eastAsia="Aptos" w:hAnsi="Gotham" w:cs="Arial"/>
                <w:b/>
                <w:sz w:val="19"/>
                <w:szCs w:val="19"/>
              </w:rPr>
              <w:t>Uso de Suelo:</w:t>
            </w:r>
          </w:p>
        </w:tc>
        <w:tc>
          <w:tcPr>
            <w:tcW w:w="2410" w:type="dxa"/>
            <w:shd w:val="clear" w:color="auto" w:fill="D9D9D9"/>
            <w:vAlign w:val="center"/>
          </w:tcPr>
          <w:p w14:paraId="56D8BAF5" w14:textId="77777777" w:rsidR="00607E8A" w:rsidRPr="00B469A2" w:rsidRDefault="00607E8A" w:rsidP="008D3B7D">
            <w:pPr>
              <w:jc w:val="center"/>
              <w:rPr>
                <w:rFonts w:ascii="Gotham" w:eastAsia="Aptos" w:hAnsi="Gotham" w:cs="Arial"/>
                <w:b/>
                <w:sz w:val="19"/>
                <w:szCs w:val="19"/>
              </w:rPr>
            </w:pPr>
            <w:r w:rsidRPr="00B469A2">
              <w:rPr>
                <w:rFonts w:ascii="Gotham" w:eastAsia="Aptos" w:hAnsi="Gotham" w:cs="Arial"/>
                <w:b/>
                <w:sz w:val="19"/>
                <w:szCs w:val="19"/>
              </w:rPr>
              <w:t>Superficie (m2):</w:t>
            </w:r>
          </w:p>
        </w:tc>
        <w:tc>
          <w:tcPr>
            <w:tcW w:w="1701" w:type="dxa"/>
            <w:shd w:val="clear" w:color="auto" w:fill="D9D9D9"/>
            <w:vAlign w:val="center"/>
          </w:tcPr>
          <w:p w14:paraId="53892E3B" w14:textId="77777777" w:rsidR="00607E8A" w:rsidRPr="00B469A2" w:rsidRDefault="00607E8A" w:rsidP="008D3B7D">
            <w:pPr>
              <w:jc w:val="center"/>
              <w:rPr>
                <w:rFonts w:ascii="Gotham" w:eastAsia="Aptos" w:hAnsi="Gotham" w:cs="Arial"/>
                <w:b/>
                <w:sz w:val="19"/>
                <w:szCs w:val="19"/>
              </w:rPr>
            </w:pPr>
            <w:r w:rsidRPr="00B469A2">
              <w:rPr>
                <w:rFonts w:ascii="Gotham" w:eastAsia="Aptos" w:hAnsi="Gotham" w:cs="Arial"/>
                <w:b/>
                <w:sz w:val="19"/>
                <w:szCs w:val="19"/>
              </w:rPr>
              <w:t>%</w:t>
            </w:r>
          </w:p>
        </w:tc>
        <w:tc>
          <w:tcPr>
            <w:tcW w:w="2708" w:type="dxa"/>
            <w:shd w:val="clear" w:color="auto" w:fill="D9D9D9"/>
            <w:vAlign w:val="center"/>
          </w:tcPr>
          <w:p w14:paraId="50BF767B" w14:textId="77777777" w:rsidR="00607E8A" w:rsidRPr="00B469A2" w:rsidRDefault="00607E8A" w:rsidP="008D3B7D">
            <w:pPr>
              <w:jc w:val="center"/>
              <w:rPr>
                <w:rFonts w:ascii="Gotham" w:eastAsia="Aptos" w:hAnsi="Gotham" w:cs="Arial"/>
                <w:b/>
                <w:sz w:val="19"/>
                <w:szCs w:val="19"/>
              </w:rPr>
            </w:pPr>
            <w:r w:rsidRPr="00B469A2">
              <w:rPr>
                <w:rFonts w:ascii="Gotham" w:eastAsia="Aptos" w:hAnsi="Gotham" w:cs="Arial"/>
                <w:b/>
                <w:sz w:val="19"/>
                <w:szCs w:val="19"/>
              </w:rPr>
              <w:t>Área de Cesión Exigible:</w:t>
            </w:r>
          </w:p>
        </w:tc>
      </w:tr>
      <w:tr w:rsidR="00607E8A" w:rsidRPr="00B469A2" w14:paraId="1B451D41" w14:textId="77777777" w:rsidTr="008D3B7D">
        <w:trPr>
          <w:trHeight w:val="397"/>
          <w:jc w:val="right"/>
        </w:trPr>
        <w:tc>
          <w:tcPr>
            <w:tcW w:w="2542" w:type="dxa"/>
            <w:shd w:val="clear" w:color="auto" w:fill="auto"/>
            <w:vAlign w:val="center"/>
          </w:tcPr>
          <w:p w14:paraId="686B48A3"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Industrial</w:t>
            </w:r>
          </w:p>
        </w:tc>
        <w:tc>
          <w:tcPr>
            <w:tcW w:w="2410" w:type="dxa"/>
            <w:shd w:val="clear" w:color="auto" w:fill="auto"/>
            <w:vAlign w:val="center"/>
          </w:tcPr>
          <w:p w14:paraId="76CE8920"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441,469.45</w:t>
            </w:r>
          </w:p>
        </w:tc>
        <w:tc>
          <w:tcPr>
            <w:tcW w:w="1701" w:type="dxa"/>
            <w:shd w:val="clear" w:color="auto" w:fill="auto"/>
            <w:vAlign w:val="center"/>
          </w:tcPr>
          <w:p w14:paraId="6C6F90C0"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8.00</w:t>
            </w:r>
          </w:p>
        </w:tc>
        <w:tc>
          <w:tcPr>
            <w:tcW w:w="2708" w:type="dxa"/>
            <w:shd w:val="clear" w:color="auto" w:fill="auto"/>
            <w:vAlign w:val="center"/>
          </w:tcPr>
          <w:p w14:paraId="0F1106F8" w14:textId="77777777" w:rsidR="00607E8A" w:rsidRPr="00B469A2" w:rsidRDefault="00607E8A" w:rsidP="008D3B7D">
            <w:pPr>
              <w:ind w:left="1134"/>
              <w:jc w:val="right"/>
              <w:rPr>
                <w:rFonts w:ascii="Gotham" w:eastAsia="Aptos" w:hAnsi="Gotham" w:cs="Arial"/>
                <w:sz w:val="19"/>
                <w:szCs w:val="19"/>
              </w:rPr>
            </w:pPr>
            <w:r w:rsidRPr="00B469A2">
              <w:rPr>
                <w:rFonts w:ascii="Gotham" w:eastAsia="Aptos" w:hAnsi="Gotham" w:cs="Arial"/>
                <w:sz w:val="19"/>
                <w:szCs w:val="19"/>
              </w:rPr>
              <w:t>35,317.56</w:t>
            </w:r>
          </w:p>
        </w:tc>
      </w:tr>
      <w:tr w:rsidR="00607E8A" w:rsidRPr="00B469A2" w14:paraId="7E489116" w14:textId="77777777" w:rsidTr="008D3B7D">
        <w:trPr>
          <w:trHeight w:val="397"/>
          <w:jc w:val="right"/>
        </w:trPr>
        <w:tc>
          <w:tcPr>
            <w:tcW w:w="2542" w:type="dxa"/>
            <w:shd w:val="clear" w:color="auto" w:fill="auto"/>
            <w:vAlign w:val="center"/>
          </w:tcPr>
          <w:p w14:paraId="45801331"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Comercio</w:t>
            </w:r>
          </w:p>
        </w:tc>
        <w:tc>
          <w:tcPr>
            <w:tcW w:w="2410" w:type="dxa"/>
            <w:shd w:val="clear" w:color="auto" w:fill="auto"/>
            <w:vAlign w:val="center"/>
          </w:tcPr>
          <w:p w14:paraId="5D6D0AB4"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5,055.70</w:t>
            </w:r>
          </w:p>
        </w:tc>
        <w:tc>
          <w:tcPr>
            <w:tcW w:w="1701" w:type="dxa"/>
            <w:shd w:val="clear" w:color="auto" w:fill="auto"/>
            <w:vAlign w:val="center"/>
          </w:tcPr>
          <w:p w14:paraId="3B40754E"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13.00</w:t>
            </w:r>
          </w:p>
        </w:tc>
        <w:tc>
          <w:tcPr>
            <w:tcW w:w="2708" w:type="dxa"/>
            <w:shd w:val="clear" w:color="auto" w:fill="auto"/>
            <w:vAlign w:val="center"/>
          </w:tcPr>
          <w:p w14:paraId="32E109FA" w14:textId="77777777" w:rsidR="00607E8A" w:rsidRPr="00B469A2" w:rsidRDefault="00607E8A" w:rsidP="008D3B7D">
            <w:pPr>
              <w:ind w:left="1134"/>
              <w:jc w:val="right"/>
              <w:rPr>
                <w:rFonts w:ascii="Gotham" w:eastAsia="Aptos" w:hAnsi="Gotham" w:cs="Arial"/>
                <w:sz w:val="19"/>
                <w:szCs w:val="19"/>
              </w:rPr>
            </w:pPr>
            <w:r w:rsidRPr="00B469A2">
              <w:rPr>
                <w:rFonts w:ascii="Gotham" w:eastAsia="Aptos" w:hAnsi="Gotham" w:cs="Arial"/>
                <w:sz w:val="19"/>
                <w:szCs w:val="19"/>
              </w:rPr>
              <w:t>657.24</w:t>
            </w:r>
          </w:p>
        </w:tc>
      </w:tr>
      <w:tr w:rsidR="00607E8A" w:rsidRPr="00B469A2" w14:paraId="7FA2F366" w14:textId="77777777" w:rsidTr="008D3B7D">
        <w:trPr>
          <w:trHeight w:val="397"/>
          <w:jc w:val="right"/>
        </w:trPr>
        <w:tc>
          <w:tcPr>
            <w:tcW w:w="6653" w:type="dxa"/>
            <w:gridSpan w:val="3"/>
            <w:shd w:val="clear" w:color="auto" w:fill="auto"/>
            <w:vAlign w:val="center"/>
          </w:tcPr>
          <w:p w14:paraId="40F2EDF5" w14:textId="77777777" w:rsidR="00607E8A" w:rsidRPr="00B469A2" w:rsidRDefault="00607E8A" w:rsidP="008D3B7D">
            <w:pPr>
              <w:rPr>
                <w:rFonts w:ascii="Gotham" w:eastAsia="Aptos" w:hAnsi="Gotham" w:cs="Arial"/>
                <w:sz w:val="19"/>
                <w:szCs w:val="19"/>
              </w:rPr>
            </w:pPr>
            <w:r w:rsidRPr="00B469A2">
              <w:rPr>
                <w:rFonts w:ascii="Gotham" w:eastAsia="Aptos" w:hAnsi="Gotham" w:cs="Arial"/>
                <w:sz w:val="19"/>
                <w:szCs w:val="19"/>
              </w:rPr>
              <w:t>Área de Cesión propuesta para Escrituración</w:t>
            </w:r>
          </w:p>
        </w:tc>
        <w:tc>
          <w:tcPr>
            <w:tcW w:w="2708" w:type="dxa"/>
            <w:shd w:val="clear" w:color="auto" w:fill="auto"/>
            <w:vAlign w:val="center"/>
          </w:tcPr>
          <w:p w14:paraId="429F984F" w14:textId="77777777" w:rsidR="00607E8A" w:rsidRPr="00B469A2" w:rsidRDefault="00607E8A" w:rsidP="008D3B7D">
            <w:pPr>
              <w:ind w:left="1134"/>
              <w:jc w:val="right"/>
              <w:rPr>
                <w:rFonts w:ascii="Gotham" w:eastAsia="Aptos" w:hAnsi="Gotham" w:cs="Arial"/>
                <w:sz w:val="19"/>
                <w:szCs w:val="19"/>
              </w:rPr>
            </w:pPr>
            <w:r w:rsidRPr="00B469A2">
              <w:rPr>
                <w:rFonts w:ascii="Gotham" w:eastAsia="Aptos" w:hAnsi="Gotham" w:cs="Arial"/>
                <w:sz w:val="19"/>
                <w:szCs w:val="19"/>
              </w:rPr>
              <w:t>38,229.17</w:t>
            </w:r>
          </w:p>
        </w:tc>
      </w:tr>
      <w:tr w:rsidR="00607E8A" w:rsidRPr="00B469A2" w14:paraId="1A01E392" w14:textId="77777777" w:rsidTr="008D3B7D">
        <w:trPr>
          <w:trHeight w:val="397"/>
          <w:jc w:val="right"/>
        </w:trPr>
        <w:tc>
          <w:tcPr>
            <w:tcW w:w="6653" w:type="dxa"/>
            <w:gridSpan w:val="3"/>
            <w:shd w:val="clear" w:color="auto" w:fill="auto"/>
            <w:vAlign w:val="center"/>
          </w:tcPr>
          <w:p w14:paraId="2960950E" w14:textId="77777777" w:rsidR="00607E8A" w:rsidRPr="00B469A2" w:rsidRDefault="00607E8A" w:rsidP="008D3B7D">
            <w:pPr>
              <w:rPr>
                <w:rFonts w:ascii="Gotham" w:eastAsia="Aptos" w:hAnsi="Gotham" w:cs="Arial"/>
                <w:sz w:val="19"/>
                <w:szCs w:val="19"/>
              </w:rPr>
            </w:pPr>
            <w:r w:rsidRPr="00B469A2">
              <w:rPr>
                <w:rFonts w:ascii="Gotham" w:eastAsia="Aptos" w:hAnsi="Gotham" w:cs="Arial"/>
                <w:sz w:val="19"/>
                <w:szCs w:val="19"/>
              </w:rPr>
              <w:t>Área de Cesión Requerida Parque Industrial “El Colorado” Etapa 2</w:t>
            </w:r>
          </w:p>
        </w:tc>
        <w:tc>
          <w:tcPr>
            <w:tcW w:w="2708" w:type="dxa"/>
            <w:shd w:val="clear" w:color="auto" w:fill="auto"/>
            <w:vAlign w:val="center"/>
          </w:tcPr>
          <w:p w14:paraId="7942FD71" w14:textId="77777777" w:rsidR="00607E8A" w:rsidRPr="00B469A2" w:rsidRDefault="00607E8A" w:rsidP="008D3B7D">
            <w:pPr>
              <w:ind w:left="1134"/>
              <w:jc w:val="right"/>
              <w:rPr>
                <w:rFonts w:ascii="Gotham" w:eastAsia="Aptos" w:hAnsi="Gotham" w:cs="Arial"/>
                <w:sz w:val="19"/>
                <w:szCs w:val="19"/>
              </w:rPr>
            </w:pPr>
            <w:r w:rsidRPr="00B469A2">
              <w:rPr>
                <w:rFonts w:ascii="Gotham" w:eastAsia="Aptos" w:hAnsi="Gotham" w:cs="Arial"/>
                <w:sz w:val="19"/>
                <w:szCs w:val="19"/>
              </w:rPr>
              <w:t>35,974.80</w:t>
            </w:r>
          </w:p>
        </w:tc>
      </w:tr>
      <w:tr w:rsidR="00607E8A" w:rsidRPr="00B469A2" w14:paraId="614C5F44" w14:textId="77777777" w:rsidTr="008D3B7D">
        <w:trPr>
          <w:trHeight w:val="397"/>
          <w:jc w:val="right"/>
        </w:trPr>
        <w:tc>
          <w:tcPr>
            <w:tcW w:w="6653" w:type="dxa"/>
            <w:gridSpan w:val="3"/>
            <w:shd w:val="clear" w:color="auto" w:fill="auto"/>
            <w:vAlign w:val="center"/>
          </w:tcPr>
          <w:p w14:paraId="558413E8" w14:textId="77777777" w:rsidR="00607E8A" w:rsidRPr="00B469A2" w:rsidRDefault="00607E8A" w:rsidP="008D3B7D">
            <w:pPr>
              <w:rPr>
                <w:rFonts w:ascii="Gotham" w:eastAsia="Aptos" w:hAnsi="Gotham" w:cs="Arial"/>
                <w:sz w:val="19"/>
                <w:szCs w:val="19"/>
              </w:rPr>
            </w:pPr>
            <w:r w:rsidRPr="00B469A2">
              <w:rPr>
                <w:rFonts w:ascii="Gotham" w:eastAsia="Aptos" w:hAnsi="Gotham" w:cs="Arial"/>
                <w:sz w:val="19"/>
                <w:szCs w:val="19"/>
              </w:rPr>
              <w:t xml:space="preserve">Superficie Excede que aporta el Urbanizador </w:t>
            </w:r>
          </w:p>
        </w:tc>
        <w:tc>
          <w:tcPr>
            <w:tcW w:w="2708" w:type="dxa"/>
            <w:shd w:val="clear" w:color="auto" w:fill="auto"/>
            <w:vAlign w:val="center"/>
          </w:tcPr>
          <w:p w14:paraId="46FC8A24" w14:textId="77777777" w:rsidR="00607E8A" w:rsidRPr="00B469A2" w:rsidRDefault="00607E8A" w:rsidP="008D3B7D">
            <w:pPr>
              <w:ind w:left="1134"/>
              <w:jc w:val="right"/>
              <w:rPr>
                <w:rFonts w:ascii="Gotham" w:eastAsia="Aptos" w:hAnsi="Gotham" w:cs="Arial"/>
                <w:sz w:val="19"/>
                <w:szCs w:val="19"/>
              </w:rPr>
            </w:pPr>
            <w:r w:rsidRPr="00B469A2">
              <w:rPr>
                <w:rFonts w:ascii="Gotham" w:eastAsia="Aptos" w:hAnsi="Gotham" w:cs="Arial"/>
                <w:sz w:val="19"/>
                <w:szCs w:val="19"/>
              </w:rPr>
              <w:t>2,254.37</w:t>
            </w:r>
          </w:p>
        </w:tc>
      </w:tr>
    </w:tbl>
    <w:p w14:paraId="49EFABE3" w14:textId="77777777" w:rsidR="00607E8A" w:rsidRPr="00B469A2" w:rsidRDefault="00607E8A" w:rsidP="00607E8A">
      <w:pPr>
        <w:ind w:left="567" w:hanging="567"/>
        <w:jc w:val="both"/>
        <w:rPr>
          <w:rFonts w:ascii="Gotham" w:hAnsi="Gotham" w:cs="Arial"/>
          <w:sz w:val="20"/>
          <w:szCs w:val="20"/>
        </w:rPr>
      </w:pPr>
    </w:p>
    <w:tbl>
      <w:tblPr>
        <w:tblW w:w="937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9"/>
        <w:gridCol w:w="2257"/>
        <w:gridCol w:w="2297"/>
      </w:tblGrid>
      <w:tr w:rsidR="00607E8A" w:rsidRPr="00B469A2" w14:paraId="5A2E829F" w14:textId="77777777" w:rsidTr="008D3B7D">
        <w:trPr>
          <w:trHeight w:val="397"/>
          <w:jc w:val="right"/>
        </w:trPr>
        <w:tc>
          <w:tcPr>
            <w:tcW w:w="4819" w:type="dxa"/>
            <w:shd w:val="clear" w:color="auto" w:fill="D9D9D9"/>
            <w:vAlign w:val="center"/>
          </w:tcPr>
          <w:p w14:paraId="0AA20ACB" w14:textId="77777777" w:rsidR="00607E8A" w:rsidRPr="00B469A2" w:rsidRDefault="00607E8A" w:rsidP="008D3B7D">
            <w:pPr>
              <w:jc w:val="center"/>
              <w:rPr>
                <w:rFonts w:ascii="Gotham" w:eastAsia="Aptos" w:hAnsi="Gotham" w:cs="Arial"/>
                <w:b/>
                <w:bCs/>
                <w:sz w:val="19"/>
                <w:szCs w:val="19"/>
              </w:rPr>
            </w:pPr>
            <w:r w:rsidRPr="00B469A2">
              <w:rPr>
                <w:rFonts w:ascii="Gotham" w:eastAsia="Aptos" w:hAnsi="Gotham" w:cs="Arial"/>
                <w:b/>
                <w:bCs/>
                <w:sz w:val="19"/>
                <w:szCs w:val="19"/>
              </w:rPr>
              <w:t>Asignación en el proyecto:</w:t>
            </w:r>
          </w:p>
        </w:tc>
        <w:tc>
          <w:tcPr>
            <w:tcW w:w="2257" w:type="dxa"/>
            <w:shd w:val="clear" w:color="auto" w:fill="D9D9D9"/>
            <w:vAlign w:val="center"/>
          </w:tcPr>
          <w:p w14:paraId="0584D3BC" w14:textId="77777777" w:rsidR="00607E8A" w:rsidRPr="00B469A2" w:rsidRDefault="00607E8A" w:rsidP="008D3B7D">
            <w:pPr>
              <w:jc w:val="center"/>
              <w:rPr>
                <w:rFonts w:ascii="Gotham" w:eastAsia="Aptos" w:hAnsi="Gotham" w:cs="Arial"/>
                <w:b/>
                <w:bCs/>
                <w:sz w:val="19"/>
                <w:szCs w:val="19"/>
              </w:rPr>
            </w:pPr>
            <w:r w:rsidRPr="00B469A2">
              <w:rPr>
                <w:rFonts w:ascii="Gotham" w:eastAsia="Aptos" w:hAnsi="Gotham" w:cs="Arial"/>
                <w:b/>
                <w:bCs/>
                <w:sz w:val="19"/>
                <w:szCs w:val="19"/>
              </w:rPr>
              <w:t>Lote:</w:t>
            </w:r>
          </w:p>
        </w:tc>
        <w:tc>
          <w:tcPr>
            <w:tcW w:w="2297" w:type="dxa"/>
            <w:shd w:val="clear" w:color="auto" w:fill="D9D9D9"/>
            <w:vAlign w:val="center"/>
          </w:tcPr>
          <w:p w14:paraId="53BB796F" w14:textId="77777777" w:rsidR="00607E8A" w:rsidRPr="00B469A2" w:rsidRDefault="00607E8A" w:rsidP="008D3B7D">
            <w:pPr>
              <w:jc w:val="center"/>
              <w:rPr>
                <w:rFonts w:ascii="Gotham" w:eastAsia="Aptos" w:hAnsi="Gotham" w:cs="Arial"/>
                <w:b/>
                <w:bCs/>
                <w:sz w:val="19"/>
                <w:szCs w:val="19"/>
              </w:rPr>
            </w:pPr>
            <w:r w:rsidRPr="00B469A2">
              <w:rPr>
                <w:rFonts w:ascii="Gotham" w:eastAsia="Aptos" w:hAnsi="Gotham" w:cs="Arial"/>
                <w:b/>
                <w:bCs/>
                <w:sz w:val="19"/>
                <w:szCs w:val="19"/>
              </w:rPr>
              <w:t>Superficie (m2):</w:t>
            </w:r>
          </w:p>
        </w:tc>
      </w:tr>
      <w:tr w:rsidR="00607E8A" w:rsidRPr="00B469A2" w14:paraId="226A9CF7" w14:textId="77777777" w:rsidTr="008D3B7D">
        <w:trPr>
          <w:trHeight w:val="397"/>
          <w:jc w:val="right"/>
        </w:trPr>
        <w:tc>
          <w:tcPr>
            <w:tcW w:w="4819" w:type="dxa"/>
            <w:shd w:val="clear" w:color="auto" w:fill="auto"/>
            <w:vAlign w:val="center"/>
          </w:tcPr>
          <w:p w14:paraId="4555EBCC" w14:textId="77777777" w:rsidR="00607E8A" w:rsidRPr="00B469A2" w:rsidRDefault="00607E8A" w:rsidP="008D3B7D">
            <w:pPr>
              <w:rPr>
                <w:rFonts w:ascii="Gotham" w:eastAsia="Aptos" w:hAnsi="Gotham" w:cs="Arial"/>
                <w:sz w:val="19"/>
                <w:szCs w:val="19"/>
              </w:rPr>
            </w:pPr>
            <w:r w:rsidRPr="00B469A2">
              <w:rPr>
                <w:rFonts w:ascii="Gotham" w:eastAsia="Aptos" w:hAnsi="Gotham" w:cs="Arial"/>
                <w:sz w:val="19"/>
                <w:szCs w:val="19"/>
              </w:rPr>
              <w:t>ACD 1</w:t>
            </w:r>
          </w:p>
        </w:tc>
        <w:tc>
          <w:tcPr>
            <w:tcW w:w="2257" w:type="dxa"/>
            <w:shd w:val="clear" w:color="auto" w:fill="auto"/>
            <w:vAlign w:val="center"/>
          </w:tcPr>
          <w:p w14:paraId="0C43C961"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3</w:t>
            </w:r>
          </w:p>
        </w:tc>
        <w:tc>
          <w:tcPr>
            <w:tcW w:w="2297" w:type="dxa"/>
            <w:shd w:val="clear" w:color="auto" w:fill="auto"/>
            <w:vAlign w:val="center"/>
          </w:tcPr>
          <w:p w14:paraId="1F9140AB" w14:textId="77777777" w:rsidR="00607E8A" w:rsidRPr="00B469A2" w:rsidRDefault="00607E8A" w:rsidP="008D3B7D">
            <w:pPr>
              <w:ind w:left="1134"/>
              <w:jc w:val="center"/>
              <w:rPr>
                <w:rFonts w:ascii="Gotham" w:eastAsia="Aptos" w:hAnsi="Gotham" w:cs="Arial"/>
                <w:sz w:val="19"/>
                <w:szCs w:val="19"/>
              </w:rPr>
            </w:pPr>
            <w:r w:rsidRPr="00B469A2">
              <w:rPr>
                <w:rFonts w:ascii="Gotham" w:eastAsia="Aptos" w:hAnsi="Gotham" w:cs="Arial"/>
                <w:sz w:val="19"/>
                <w:szCs w:val="19"/>
              </w:rPr>
              <w:t>26,254.06</w:t>
            </w:r>
          </w:p>
        </w:tc>
      </w:tr>
      <w:tr w:rsidR="00607E8A" w:rsidRPr="00B469A2" w14:paraId="6EE8468C" w14:textId="77777777" w:rsidTr="008D3B7D">
        <w:trPr>
          <w:trHeight w:val="397"/>
          <w:jc w:val="right"/>
        </w:trPr>
        <w:tc>
          <w:tcPr>
            <w:tcW w:w="4819" w:type="dxa"/>
            <w:shd w:val="clear" w:color="auto" w:fill="auto"/>
            <w:vAlign w:val="center"/>
          </w:tcPr>
          <w:p w14:paraId="6F147616" w14:textId="77777777" w:rsidR="00607E8A" w:rsidRPr="00B469A2" w:rsidRDefault="00607E8A" w:rsidP="008D3B7D">
            <w:pPr>
              <w:rPr>
                <w:rFonts w:ascii="Gotham" w:eastAsia="Aptos" w:hAnsi="Gotham" w:cs="Arial"/>
                <w:sz w:val="19"/>
                <w:szCs w:val="19"/>
              </w:rPr>
            </w:pPr>
            <w:r w:rsidRPr="00B469A2">
              <w:rPr>
                <w:rFonts w:ascii="Gotham" w:eastAsia="Aptos" w:hAnsi="Gotham" w:cs="Arial"/>
                <w:sz w:val="19"/>
                <w:szCs w:val="19"/>
              </w:rPr>
              <w:t>ACD2 (proponen sea donada a CFE)</w:t>
            </w:r>
          </w:p>
        </w:tc>
        <w:tc>
          <w:tcPr>
            <w:tcW w:w="2257" w:type="dxa"/>
            <w:shd w:val="clear" w:color="auto" w:fill="auto"/>
            <w:vAlign w:val="center"/>
          </w:tcPr>
          <w:p w14:paraId="7F031955" w14:textId="77777777" w:rsidR="00607E8A" w:rsidRPr="00B469A2" w:rsidRDefault="00607E8A" w:rsidP="008D3B7D">
            <w:pPr>
              <w:jc w:val="center"/>
              <w:rPr>
                <w:rFonts w:ascii="Gotham" w:eastAsia="Aptos" w:hAnsi="Gotham" w:cs="Arial"/>
                <w:sz w:val="19"/>
                <w:szCs w:val="19"/>
              </w:rPr>
            </w:pPr>
            <w:r w:rsidRPr="00B469A2">
              <w:rPr>
                <w:rFonts w:ascii="Gotham" w:eastAsia="Aptos" w:hAnsi="Gotham" w:cs="Arial"/>
                <w:sz w:val="19"/>
                <w:szCs w:val="19"/>
              </w:rPr>
              <w:t>4</w:t>
            </w:r>
          </w:p>
        </w:tc>
        <w:tc>
          <w:tcPr>
            <w:tcW w:w="2297" w:type="dxa"/>
            <w:shd w:val="clear" w:color="auto" w:fill="auto"/>
            <w:vAlign w:val="center"/>
          </w:tcPr>
          <w:p w14:paraId="34EFCF16" w14:textId="77777777" w:rsidR="00607E8A" w:rsidRPr="00B469A2" w:rsidRDefault="00607E8A" w:rsidP="008D3B7D">
            <w:pPr>
              <w:ind w:left="1134"/>
              <w:jc w:val="center"/>
              <w:rPr>
                <w:rFonts w:ascii="Gotham" w:eastAsia="Aptos" w:hAnsi="Gotham" w:cs="Arial"/>
                <w:sz w:val="19"/>
                <w:szCs w:val="19"/>
              </w:rPr>
            </w:pPr>
            <w:r w:rsidRPr="00B469A2">
              <w:rPr>
                <w:rFonts w:ascii="Gotham" w:eastAsia="Aptos" w:hAnsi="Gotham" w:cs="Arial"/>
                <w:sz w:val="19"/>
                <w:szCs w:val="19"/>
              </w:rPr>
              <w:t>11,975.11</w:t>
            </w:r>
          </w:p>
        </w:tc>
      </w:tr>
    </w:tbl>
    <w:p w14:paraId="5FE7549B" w14:textId="77777777" w:rsidR="00607E8A" w:rsidRPr="00B469A2" w:rsidRDefault="00607E8A" w:rsidP="00607E8A">
      <w:pPr>
        <w:ind w:left="567" w:hanging="567"/>
        <w:jc w:val="both"/>
        <w:rPr>
          <w:rFonts w:ascii="Gotham" w:hAnsi="Gotham" w:cs="Arial"/>
          <w:sz w:val="20"/>
          <w:szCs w:val="20"/>
        </w:rPr>
      </w:pPr>
    </w:p>
    <w:p w14:paraId="48A59FF1"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IX. </w:t>
      </w:r>
      <w:r w:rsidRPr="00B469A2">
        <w:rPr>
          <w:rFonts w:ascii="Gotham" w:hAnsi="Gotham" w:cs="Arial"/>
          <w:sz w:val="20"/>
          <w:szCs w:val="20"/>
        </w:rPr>
        <w:tab/>
        <w:t xml:space="preserve">Por lo antes expuesto, se pretende que el Municipio otorgue en donación solo la ACD-2, con una superficie de 11,975.11m2 (once mil novecientos setenta y cinco punto once metros cuadrados). Mediante la figura de Donación Pura y Simple a favor de la Empresa Pública del Estado, Comisión Federal de Electricidad (CFE), quien, dentro de sus fines, contempla el de otorgar el servicio de energía eléctrica en el país. </w:t>
      </w:r>
    </w:p>
    <w:p w14:paraId="14F5AE08" w14:textId="77777777" w:rsidR="00607E8A" w:rsidRPr="00B469A2" w:rsidRDefault="00607E8A" w:rsidP="00607E8A">
      <w:pPr>
        <w:ind w:left="567" w:hanging="567"/>
        <w:jc w:val="both"/>
        <w:rPr>
          <w:rFonts w:ascii="Gotham" w:hAnsi="Gotham" w:cs="Arial"/>
          <w:sz w:val="20"/>
          <w:szCs w:val="20"/>
        </w:rPr>
      </w:pPr>
    </w:p>
    <w:p w14:paraId="30221557"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X.-</w:t>
      </w:r>
      <w:r w:rsidRPr="00B469A2">
        <w:rPr>
          <w:rFonts w:ascii="Gotham" w:hAnsi="Gotham" w:cs="Arial"/>
          <w:sz w:val="20"/>
          <w:szCs w:val="20"/>
        </w:rPr>
        <w:tab/>
        <w:t>Que el inmueble cuenta con Escrituras Públicas número 18,730 dieciocho mil setecientos treinta, de fecha 08 ocho de agosto del año 2025 dos mil veinticinco, pasada ante la fe del Notario Público número 5, Licenciado Elías Estrada López, la cual contiene Contrato de Cesión a Título Gratuito de Área de Cesión, con la comparecencia de “Banco Inmobiliario Mexicano” Sociedad Anónima, Institución de Banca Múltiple, representado por sus Delgados Fiduciarios como la PARTE CEDENTE y el Municipio de Tonalá, Jalisco, como la PARTE CESIONARIA.</w:t>
      </w:r>
    </w:p>
    <w:p w14:paraId="2699796F" w14:textId="77777777" w:rsidR="00607E8A" w:rsidRPr="00B469A2" w:rsidRDefault="00607E8A" w:rsidP="00607E8A">
      <w:pPr>
        <w:ind w:left="567" w:hanging="567"/>
        <w:jc w:val="both"/>
        <w:rPr>
          <w:rFonts w:ascii="Gotham" w:hAnsi="Gotham" w:cs="Arial"/>
          <w:sz w:val="20"/>
          <w:szCs w:val="20"/>
        </w:rPr>
      </w:pPr>
    </w:p>
    <w:p w14:paraId="68D44E18"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t xml:space="preserve">El ÁREA DE CESIÓN PARA DESTINOS (ACD-2), con una superficie aproximada de 11,975.11 m2 (once mil novecientos setenta y cinco punto once metros cuadrados) con las siguientes medidas y colindancias: </w:t>
      </w:r>
    </w:p>
    <w:p w14:paraId="33C4E675" w14:textId="77777777" w:rsidR="00607E8A" w:rsidRPr="00B469A2" w:rsidRDefault="00607E8A" w:rsidP="00607E8A">
      <w:pPr>
        <w:ind w:left="567" w:hanging="567"/>
        <w:jc w:val="both"/>
        <w:rPr>
          <w:rFonts w:ascii="Gotham" w:hAnsi="Gotham" w:cs="Arial"/>
          <w:sz w:val="20"/>
          <w:szCs w:val="20"/>
        </w:rPr>
      </w:pPr>
    </w:p>
    <w:p w14:paraId="23C9D406"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t>AL NORTE: Iniciando la medida de poniente a oriente en una distancia de 69.36 m (sesenta y nueve metros con treinta y seis centímetros) colindando con área de restricción por paso de infraestructura eléctrica, termina este viento girando hacia el suroeste en 2 (dos) tramos en una distancia de 12.08 m (doce metros con ocho centímetros) colindando con propiedad privada.</w:t>
      </w:r>
    </w:p>
    <w:p w14:paraId="10D7A287"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r>
    </w:p>
    <w:p w14:paraId="3B82DF4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t>AL ORIENTE: En una distancia de 155.96 m (ciento cincuenta y cinco metros con noventa y seis centímetros) colindando con lote 2 (dos).</w:t>
      </w:r>
    </w:p>
    <w:p w14:paraId="26BD40A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r>
    </w:p>
    <w:p w14:paraId="4566ED10"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ab/>
        <w:t>AL SUR: En línea quebrada de 4 (cuatro) tramos en una distancia de 78.42 (setenta y ocho metros y cuarenta y dos centímetros) colindando con propiedad privada.</w:t>
      </w:r>
    </w:p>
    <w:p w14:paraId="18A14BD7" w14:textId="77777777" w:rsidR="00607E8A" w:rsidRPr="00B469A2" w:rsidRDefault="00607E8A" w:rsidP="00607E8A">
      <w:pPr>
        <w:ind w:left="567" w:hanging="567"/>
        <w:jc w:val="both"/>
        <w:rPr>
          <w:rFonts w:ascii="Gotham" w:hAnsi="Gotham" w:cs="Arial"/>
          <w:sz w:val="20"/>
          <w:szCs w:val="20"/>
        </w:rPr>
      </w:pPr>
    </w:p>
    <w:p w14:paraId="7EE74673"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 xml:space="preserve">AL PONIENTE: En una distancia de 143.32m (ciento cuarenta y tres metros con treinta y dos centímetros) colindando con propiedad privada. </w:t>
      </w:r>
    </w:p>
    <w:p w14:paraId="0986B7B2" w14:textId="77777777" w:rsidR="00607E8A" w:rsidRPr="00B469A2" w:rsidRDefault="00607E8A" w:rsidP="00607E8A">
      <w:pPr>
        <w:ind w:left="567" w:hanging="567"/>
        <w:jc w:val="both"/>
        <w:rPr>
          <w:rFonts w:ascii="Gotham" w:hAnsi="Gotham" w:cs="Arial"/>
          <w:sz w:val="20"/>
          <w:szCs w:val="20"/>
        </w:rPr>
      </w:pPr>
    </w:p>
    <w:p w14:paraId="1041DC58" w14:textId="31B2B381"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Datos de registro: Este inmueble se encuentra debidamente inscrito bajo el Folio Real número 1292528 uno, dos, nueve, dos, cinco, dos, ocho, en el Registro Público de la Propiedad con sede en la ciudad de Guadalajara, Jalisco.</w:t>
      </w:r>
    </w:p>
    <w:p w14:paraId="49AEC3AE" w14:textId="77777777" w:rsidR="00607E8A" w:rsidRPr="00B469A2" w:rsidRDefault="00607E8A" w:rsidP="00607E8A">
      <w:pPr>
        <w:ind w:left="567"/>
        <w:jc w:val="both"/>
        <w:rPr>
          <w:rFonts w:ascii="Gotham" w:hAnsi="Gotham" w:cs="Arial"/>
          <w:sz w:val="20"/>
          <w:szCs w:val="20"/>
        </w:rPr>
      </w:pPr>
    </w:p>
    <w:p w14:paraId="5095CE64" w14:textId="305B0226" w:rsidR="00607E8A" w:rsidRPr="00B469A2" w:rsidRDefault="000C4082" w:rsidP="00607E8A">
      <w:pPr>
        <w:ind w:left="567"/>
        <w:jc w:val="both"/>
        <w:rPr>
          <w:rFonts w:ascii="Gotham" w:hAnsi="Gotham" w:cs="Arial"/>
          <w:sz w:val="20"/>
          <w:szCs w:val="20"/>
        </w:rPr>
      </w:pPr>
      <w:r w:rsidRPr="00B469A2">
        <w:rPr>
          <w:rFonts w:ascii="Gotham" w:hAnsi="Gotham" w:cs="Arial"/>
          <w:noProof/>
          <w:sz w:val="6"/>
          <w:szCs w:val="6"/>
        </w:rPr>
        <w:drawing>
          <wp:anchor distT="0" distB="0" distL="986028" distR="987425" simplePos="0" relativeHeight="251673600" behindDoc="0" locked="0" layoutInCell="1" allowOverlap="1" wp14:anchorId="006137CB" wp14:editId="7DDB789C">
            <wp:simplePos x="0" y="0"/>
            <wp:positionH relativeFrom="margin">
              <wp:posOffset>2239010</wp:posOffset>
            </wp:positionH>
            <wp:positionV relativeFrom="paragraph">
              <wp:posOffset>94615</wp:posOffset>
            </wp:positionV>
            <wp:extent cx="2516505" cy="3635375"/>
            <wp:effectExtent l="126365" t="83185" r="124460" b="143510"/>
            <wp:wrapTopAndBottom/>
            <wp:docPr id="14" name="Imagen 14" descr="C:\Users\Regidora Lupita\Downloads\WhatsApp Image 2025-09-17 at 12.4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Users\Regidora Lupita\Downloads\WhatsApp Image 2025-09-17 at 12.47.39.jpeg"/>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rot="16200000">
                      <a:off x="0" y="0"/>
                      <a:ext cx="2516505" cy="363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07E8A" w:rsidRPr="00B469A2">
        <w:rPr>
          <w:rFonts w:ascii="Gotham" w:hAnsi="Gotham" w:cs="Arial"/>
          <w:sz w:val="20"/>
          <w:szCs w:val="20"/>
        </w:rPr>
        <w:t>Datos catastrales: Cuenta Predial U-218209 letra “U”, guion, dos, uno, ocho, dos, cero, nueve, Clave Catastral 101-01-45-2315-009 uno, cero, uno, guion, cero, uno, guion, cuatro, cinco, guion, dos, tres, uno, cinco, guion, cero, cero, nueve, en la Oficina Catastral del Municipio de Tonalá, Jalisco.</w:t>
      </w:r>
    </w:p>
    <w:p w14:paraId="57785596" w14:textId="77777777" w:rsidR="000C4082" w:rsidRDefault="000C4082" w:rsidP="00607E8A">
      <w:pPr>
        <w:ind w:left="567" w:hanging="567"/>
        <w:jc w:val="center"/>
        <w:rPr>
          <w:rFonts w:ascii="Gotham" w:hAnsi="Gotham" w:cs="Arial"/>
          <w:sz w:val="20"/>
          <w:szCs w:val="20"/>
        </w:rPr>
      </w:pPr>
    </w:p>
    <w:p w14:paraId="08F21222" w14:textId="2908F3A9" w:rsidR="00607E8A" w:rsidRPr="00B469A2" w:rsidRDefault="00607E8A" w:rsidP="00607E8A">
      <w:pPr>
        <w:ind w:left="567" w:hanging="567"/>
        <w:jc w:val="center"/>
        <w:rPr>
          <w:rFonts w:ascii="Gotham" w:hAnsi="Gotham" w:cs="Arial"/>
          <w:sz w:val="20"/>
          <w:szCs w:val="20"/>
        </w:rPr>
      </w:pPr>
      <w:r w:rsidRPr="00B469A2">
        <w:rPr>
          <w:rFonts w:ascii="Gotham" w:hAnsi="Gotham" w:cs="Arial"/>
          <w:sz w:val="20"/>
          <w:szCs w:val="20"/>
        </w:rPr>
        <w:t>C O N S I D E R A C I O N E S</w:t>
      </w:r>
    </w:p>
    <w:p w14:paraId="49AE52D4" w14:textId="77777777" w:rsidR="00607E8A" w:rsidRPr="00B469A2" w:rsidRDefault="00607E8A" w:rsidP="00607E8A">
      <w:pPr>
        <w:ind w:left="567" w:hanging="567"/>
        <w:jc w:val="both"/>
        <w:rPr>
          <w:rFonts w:ascii="Gotham" w:hAnsi="Gotham" w:cs="Arial"/>
          <w:sz w:val="20"/>
          <w:szCs w:val="20"/>
        </w:rPr>
      </w:pPr>
    </w:p>
    <w:p w14:paraId="3FAC7CD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El artículo 115 fracción I y III de la Constitución Política de los Estados Unidos Mexicanos, menciona; </w:t>
      </w:r>
    </w:p>
    <w:p w14:paraId="573EE8B3" w14:textId="77777777" w:rsidR="00607E8A" w:rsidRPr="00B469A2" w:rsidRDefault="00607E8A" w:rsidP="00607E8A">
      <w:pPr>
        <w:ind w:left="567" w:hanging="567"/>
        <w:jc w:val="both"/>
        <w:rPr>
          <w:rFonts w:ascii="Gotham" w:hAnsi="Gotham" w:cs="Arial"/>
          <w:sz w:val="20"/>
          <w:szCs w:val="20"/>
        </w:rPr>
      </w:pPr>
    </w:p>
    <w:p w14:paraId="237200A2" w14:textId="77777777" w:rsidR="00607E8A" w:rsidRPr="00B469A2" w:rsidRDefault="00607E8A" w:rsidP="00607E8A">
      <w:pPr>
        <w:ind w:left="851" w:right="283"/>
        <w:jc w:val="both"/>
        <w:rPr>
          <w:rFonts w:ascii="Gotham" w:hAnsi="Gotham" w:cs="Arial"/>
          <w:i/>
          <w:sz w:val="18"/>
          <w:szCs w:val="18"/>
        </w:rPr>
      </w:pPr>
      <w:r w:rsidRPr="00B469A2">
        <w:rPr>
          <w:rFonts w:ascii="Gotham" w:hAnsi="Gotham" w:cs="Arial"/>
          <w:i/>
          <w:sz w:val="18"/>
          <w:szCs w:val="18"/>
        </w:rPr>
        <w:t>Art. 115. 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678F0604" w14:textId="77777777" w:rsidR="00607E8A" w:rsidRPr="00B469A2" w:rsidRDefault="00607E8A" w:rsidP="00607E8A">
      <w:pPr>
        <w:ind w:left="851" w:right="283"/>
        <w:jc w:val="both"/>
        <w:rPr>
          <w:rFonts w:ascii="Gotham" w:hAnsi="Gotham" w:cs="Arial"/>
          <w:i/>
          <w:sz w:val="18"/>
          <w:szCs w:val="18"/>
        </w:rPr>
      </w:pPr>
    </w:p>
    <w:p w14:paraId="74E6A602" w14:textId="77777777" w:rsidR="00607E8A" w:rsidRPr="00B469A2" w:rsidRDefault="00607E8A" w:rsidP="00607E8A">
      <w:pPr>
        <w:ind w:left="1418" w:right="283" w:hanging="567"/>
        <w:jc w:val="both"/>
        <w:rPr>
          <w:rFonts w:ascii="Gotham" w:hAnsi="Gotham" w:cs="Arial"/>
          <w:i/>
          <w:sz w:val="18"/>
          <w:szCs w:val="18"/>
        </w:rPr>
      </w:pPr>
      <w:r w:rsidRPr="00B469A2">
        <w:rPr>
          <w:rFonts w:ascii="Gotham" w:hAnsi="Gotham" w:cs="Arial"/>
          <w:bCs/>
          <w:i/>
          <w:sz w:val="18"/>
          <w:szCs w:val="18"/>
        </w:rPr>
        <w:t>I.-</w:t>
      </w:r>
      <w:r w:rsidRPr="00B469A2">
        <w:rPr>
          <w:rFonts w:ascii="Gotham" w:hAnsi="Gotham" w:cs="Arial"/>
          <w:i/>
          <w:sz w:val="18"/>
          <w:szCs w:val="18"/>
        </w:rPr>
        <w:t xml:space="preserve"> </w:t>
      </w:r>
      <w:r w:rsidRPr="00B469A2">
        <w:rPr>
          <w:rFonts w:ascii="Gotham" w:hAnsi="Gotham" w:cs="Arial"/>
          <w:i/>
          <w:sz w:val="18"/>
          <w:szCs w:val="18"/>
        </w:rPr>
        <w:tab/>
        <w:t>Cada Municipio será gobernado por un Ayuntamiento de elección popular directa, integrado por un Presidente o Presidenta Municipal y el número de regidurías y sindicaturas que la ley determine, de conformidad con el principio de paridad. La competencia que esta Constitución otorga al gobierno municipal se ejercerá por el Ayuntamiento de manera exclusiva y no habrá autoridad intermedia alguna entre éste y el gobierno del Estado.</w:t>
      </w:r>
    </w:p>
    <w:p w14:paraId="4F7BA3C5" w14:textId="77777777" w:rsidR="00607E8A" w:rsidRPr="00B469A2" w:rsidRDefault="00607E8A" w:rsidP="00607E8A">
      <w:pPr>
        <w:ind w:left="1418" w:right="283" w:hanging="567"/>
        <w:jc w:val="both"/>
        <w:rPr>
          <w:rFonts w:ascii="Gotham" w:hAnsi="Gotham" w:cs="Arial"/>
          <w:i/>
          <w:sz w:val="18"/>
          <w:szCs w:val="18"/>
        </w:rPr>
      </w:pPr>
    </w:p>
    <w:p w14:paraId="55469EF2" w14:textId="77777777" w:rsidR="00607E8A" w:rsidRPr="00B469A2" w:rsidRDefault="00607E8A" w:rsidP="00607E8A">
      <w:pPr>
        <w:ind w:left="1418" w:right="283" w:hanging="567"/>
        <w:jc w:val="both"/>
        <w:rPr>
          <w:rFonts w:ascii="Gotham" w:hAnsi="Gotham" w:cs="Arial"/>
          <w:i/>
          <w:sz w:val="18"/>
          <w:szCs w:val="18"/>
        </w:rPr>
      </w:pPr>
      <w:r w:rsidRPr="00B469A2">
        <w:rPr>
          <w:rFonts w:ascii="Gotham" w:hAnsi="Gotham" w:cs="Arial"/>
          <w:bCs/>
          <w:i/>
          <w:sz w:val="18"/>
          <w:szCs w:val="18"/>
        </w:rPr>
        <w:t>III.-</w:t>
      </w:r>
      <w:r w:rsidRPr="00B469A2">
        <w:rPr>
          <w:rFonts w:ascii="Gotham" w:hAnsi="Gotham" w:cs="Arial"/>
          <w:i/>
          <w:sz w:val="18"/>
          <w:szCs w:val="18"/>
        </w:rPr>
        <w:t xml:space="preserve"> </w:t>
      </w:r>
      <w:r w:rsidRPr="00B469A2">
        <w:rPr>
          <w:rFonts w:ascii="Gotham" w:hAnsi="Gotham" w:cs="Arial"/>
          <w:i/>
          <w:sz w:val="18"/>
          <w:szCs w:val="18"/>
        </w:rPr>
        <w:tab/>
        <w:t>Los Municipios tendrán a su cargo las funciones y servicios públicos siguientes:</w:t>
      </w:r>
    </w:p>
    <w:p w14:paraId="114C96B7" w14:textId="77777777" w:rsidR="00607E8A" w:rsidRPr="00B469A2" w:rsidRDefault="00607E8A" w:rsidP="00607E8A">
      <w:pPr>
        <w:ind w:left="851" w:right="283"/>
        <w:jc w:val="both"/>
        <w:rPr>
          <w:rFonts w:ascii="Gotham" w:hAnsi="Gotham" w:cs="Arial"/>
          <w:i/>
          <w:sz w:val="18"/>
          <w:szCs w:val="18"/>
        </w:rPr>
      </w:pPr>
    </w:p>
    <w:p w14:paraId="423E9411"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Agua potable, drenaje, alcantarillado, tratamiento y disposición de sus aguas residuales.</w:t>
      </w:r>
    </w:p>
    <w:p w14:paraId="75C322BE" w14:textId="77777777" w:rsidR="00607E8A" w:rsidRPr="00B469A2" w:rsidRDefault="00607E8A" w:rsidP="00607E8A">
      <w:pPr>
        <w:ind w:left="1985" w:right="283" w:hanging="567"/>
        <w:jc w:val="both"/>
        <w:rPr>
          <w:rFonts w:ascii="Gotham" w:hAnsi="Gotham" w:cs="Arial"/>
          <w:i/>
          <w:sz w:val="18"/>
          <w:szCs w:val="18"/>
        </w:rPr>
      </w:pPr>
    </w:p>
    <w:p w14:paraId="5A18D9AB"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Alumbrado público.</w:t>
      </w:r>
    </w:p>
    <w:p w14:paraId="06635EB3" w14:textId="77777777" w:rsidR="00607E8A" w:rsidRPr="00B469A2" w:rsidRDefault="00607E8A" w:rsidP="00607E8A">
      <w:pPr>
        <w:ind w:left="1985" w:right="283" w:hanging="567"/>
        <w:jc w:val="both"/>
        <w:rPr>
          <w:rFonts w:ascii="Gotham" w:hAnsi="Gotham" w:cs="Arial"/>
          <w:i/>
          <w:sz w:val="18"/>
          <w:szCs w:val="18"/>
        </w:rPr>
      </w:pPr>
    </w:p>
    <w:p w14:paraId="2D34A9E2"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c).- </w:t>
      </w:r>
      <w:r w:rsidRPr="00B469A2">
        <w:rPr>
          <w:rFonts w:ascii="Gotham" w:hAnsi="Gotham" w:cs="Arial"/>
          <w:i/>
          <w:sz w:val="18"/>
          <w:szCs w:val="18"/>
        </w:rPr>
        <w:tab/>
        <w:t>Limpia, recolección, traslado, tratamiento y disposición final de residuos.</w:t>
      </w:r>
    </w:p>
    <w:p w14:paraId="5866070F" w14:textId="77777777" w:rsidR="00607E8A" w:rsidRPr="00B469A2" w:rsidRDefault="00607E8A" w:rsidP="00607E8A">
      <w:pPr>
        <w:ind w:left="1985" w:right="283" w:hanging="567"/>
        <w:jc w:val="both"/>
        <w:rPr>
          <w:rFonts w:ascii="Gotham" w:hAnsi="Gotham" w:cs="Arial"/>
          <w:i/>
          <w:sz w:val="18"/>
          <w:szCs w:val="18"/>
        </w:rPr>
      </w:pPr>
    </w:p>
    <w:p w14:paraId="5D29C0FC"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d).- </w:t>
      </w:r>
      <w:r w:rsidRPr="00B469A2">
        <w:rPr>
          <w:rFonts w:ascii="Gotham" w:hAnsi="Gotham" w:cs="Arial"/>
          <w:i/>
          <w:sz w:val="18"/>
          <w:szCs w:val="18"/>
        </w:rPr>
        <w:tab/>
        <w:t>Mercados y centrales de abasto.</w:t>
      </w:r>
    </w:p>
    <w:p w14:paraId="25DD6B06" w14:textId="77777777" w:rsidR="00607E8A" w:rsidRPr="00B469A2" w:rsidRDefault="00607E8A" w:rsidP="00607E8A">
      <w:pPr>
        <w:ind w:left="1985" w:right="283" w:hanging="567"/>
        <w:jc w:val="both"/>
        <w:rPr>
          <w:rFonts w:ascii="Gotham" w:hAnsi="Gotham" w:cs="Arial"/>
          <w:i/>
          <w:sz w:val="18"/>
          <w:szCs w:val="18"/>
        </w:rPr>
      </w:pPr>
    </w:p>
    <w:p w14:paraId="3A5F991A"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e).- </w:t>
      </w:r>
      <w:r w:rsidRPr="00B469A2">
        <w:rPr>
          <w:rFonts w:ascii="Gotham" w:hAnsi="Gotham" w:cs="Arial"/>
          <w:i/>
          <w:sz w:val="18"/>
          <w:szCs w:val="18"/>
        </w:rPr>
        <w:tab/>
        <w:t>Panteones.</w:t>
      </w:r>
    </w:p>
    <w:p w14:paraId="00813EB6" w14:textId="77777777" w:rsidR="00607E8A" w:rsidRPr="00B469A2" w:rsidRDefault="00607E8A" w:rsidP="00607E8A">
      <w:pPr>
        <w:ind w:left="1985" w:right="283" w:hanging="567"/>
        <w:jc w:val="both"/>
        <w:rPr>
          <w:rFonts w:ascii="Gotham" w:hAnsi="Gotham" w:cs="Arial"/>
          <w:i/>
          <w:sz w:val="18"/>
          <w:szCs w:val="18"/>
        </w:rPr>
      </w:pPr>
    </w:p>
    <w:p w14:paraId="794F6B6F"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f).- </w:t>
      </w:r>
      <w:r w:rsidRPr="00B469A2">
        <w:rPr>
          <w:rFonts w:ascii="Gotham" w:hAnsi="Gotham" w:cs="Arial"/>
          <w:i/>
          <w:sz w:val="18"/>
          <w:szCs w:val="18"/>
        </w:rPr>
        <w:tab/>
        <w:t>Rastro.</w:t>
      </w:r>
    </w:p>
    <w:p w14:paraId="76D97EAD" w14:textId="77777777" w:rsidR="00607E8A" w:rsidRPr="00B469A2" w:rsidRDefault="00607E8A" w:rsidP="00607E8A">
      <w:pPr>
        <w:ind w:left="1985" w:right="283" w:hanging="567"/>
        <w:jc w:val="both"/>
        <w:rPr>
          <w:rFonts w:ascii="Gotham" w:hAnsi="Gotham" w:cs="Arial"/>
          <w:i/>
          <w:sz w:val="18"/>
          <w:szCs w:val="18"/>
        </w:rPr>
      </w:pPr>
    </w:p>
    <w:p w14:paraId="10DDBA3F"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g).- </w:t>
      </w:r>
      <w:r w:rsidRPr="00B469A2">
        <w:rPr>
          <w:rFonts w:ascii="Gotham" w:hAnsi="Gotham" w:cs="Arial"/>
          <w:i/>
          <w:sz w:val="18"/>
          <w:szCs w:val="18"/>
        </w:rPr>
        <w:tab/>
        <w:t>Calles, parques y jardines y su equipamiento.</w:t>
      </w:r>
    </w:p>
    <w:p w14:paraId="253EBF0E" w14:textId="77777777" w:rsidR="00607E8A" w:rsidRPr="00B469A2" w:rsidRDefault="00607E8A" w:rsidP="00607E8A">
      <w:pPr>
        <w:ind w:left="1985" w:right="283" w:hanging="567"/>
        <w:jc w:val="both"/>
        <w:rPr>
          <w:rFonts w:ascii="Gotham" w:hAnsi="Gotham" w:cs="Arial"/>
          <w:i/>
          <w:sz w:val="18"/>
          <w:szCs w:val="18"/>
        </w:rPr>
      </w:pPr>
    </w:p>
    <w:p w14:paraId="73345074"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h).- </w:t>
      </w:r>
      <w:r w:rsidRPr="00B469A2">
        <w:rPr>
          <w:rFonts w:ascii="Gotham" w:hAnsi="Gotham" w:cs="Arial"/>
          <w:i/>
          <w:sz w:val="18"/>
          <w:szCs w:val="18"/>
        </w:rPr>
        <w:tab/>
        <w:t>Seguridad pública, en los términos del artículo 21 de esta Constitución, policía preventiva municipal y tránsito; e</w:t>
      </w:r>
    </w:p>
    <w:p w14:paraId="38FF6036" w14:textId="77777777" w:rsidR="00607E8A" w:rsidRPr="00B469A2" w:rsidRDefault="00607E8A" w:rsidP="00607E8A">
      <w:pPr>
        <w:ind w:left="1985" w:right="283" w:hanging="567"/>
        <w:jc w:val="both"/>
        <w:rPr>
          <w:rFonts w:ascii="Gotham" w:hAnsi="Gotham" w:cs="Arial"/>
          <w:i/>
          <w:sz w:val="18"/>
          <w:szCs w:val="18"/>
        </w:rPr>
      </w:pPr>
    </w:p>
    <w:p w14:paraId="381ACB03" w14:textId="77777777" w:rsidR="00607E8A" w:rsidRPr="00B469A2" w:rsidRDefault="00607E8A" w:rsidP="00607E8A">
      <w:pPr>
        <w:ind w:left="1985" w:right="283" w:hanging="567"/>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Los demás que las Legislaturas locales determinen según las condiciones territoriales y socio-económicas de los Municipios, así como su capacidad administrativa y financiera.</w:t>
      </w:r>
    </w:p>
    <w:p w14:paraId="76EB124B" w14:textId="77777777" w:rsidR="00607E8A" w:rsidRPr="00B469A2" w:rsidRDefault="00607E8A" w:rsidP="00607E8A">
      <w:pPr>
        <w:ind w:left="851" w:right="283"/>
        <w:jc w:val="both"/>
        <w:rPr>
          <w:rFonts w:ascii="Gotham" w:hAnsi="Gotham" w:cs="Arial"/>
          <w:i/>
          <w:sz w:val="18"/>
          <w:szCs w:val="18"/>
        </w:rPr>
      </w:pPr>
    </w:p>
    <w:p w14:paraId="3329D024" w14:textId="77777777" w:rsidR="00607E8A" w:rsidRPr="00B469A2" w:rsidRDefault="00607E8A" w:rsidP="00607E8A">
      <w:pPr>
        <w:ind w:left="851" w:right="283"/>
        <w:jc w:val="both"/>
        <w:rPr>
          <w:rFonts w:ascii="Gotham" w:hAnsi="Gotham" w:cs="Arial"/>
          <w:i/>
          <w:sz w:val="18"/>
          <w:szCs w:val="18"/>
        </w:rPr>
      </w:pPr>
      <w:r w:rsidRPr="00B469A2">
        <w:rPr>
          <w:rFonts w:ascii="Gotham" w:hAnsi="Gotham" w:cs="Arial"/>
          <w:i/>
          <w:sz w:val="18"/>
          <w:szCs w:val="18"/>
        </w:rPr>
        <w:t>Sin perjuicio de su competencia constitucional, en el desempeño de las funciones o la prestación de los servicios a su cargo, los municipios observarán lo dispuesto por las leyes federales y estatales.</w:t>
      </w:r>
    </w:p>
    <w:p w14:paraId="6622C985" w14:textId="77777777" w:rsidR="00607E8A" w:rsidRPr="00B469A2" w:rsidRDefault="00607E8A" w:rsidP="00607E8A">
      <w:pPr>
        <w:jc w:val="both"/>
        <w:rPr>
          <w:rFonts w:ascii="Gotham" w:hAnsi="Gotham" w:cs="Arial"/>
          <w:sz w:val="20"/>
          <w:szCs w:val="20"/>
        </w:rPr>
      </w:pPr>
    </w:p>
    <w:p w14:paraId="5F99E85A"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II.</w:t>
      </w:r>
      <w:r w:rsidRPr="00B469A2">
        <w:rPr>
          <w:rFonts w:ascii="Gotham" w:hAnsi="Gotham" w:cs="Arial"/>
          <w:sz w:val="20"/>
          <w:szCs w:val="20"/>
        </w:rPr>
        <w:tab/>
        <w:t xml:space="preserve">Conforme en lo establecido en el Art. 73.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Mexicanos…”;y </w:t>
      </w:r>
    </w:p>
    <w:p w14:paraId="2E73BA42" w14:textId="77777777" w:rsidR="00607E8A" w:rsidRPr="00B469A2" w:rsidRDefault="00607E8A" w:rsidP="00607E8A">
      <w:pPr>
        <w:ind w:left="567" w:hanging="567"/>
        <w:jc w:val="both"/>
        <w:rPr>
          <w:rFonts w:ascii="Gotham" w:hAnsi="Gotham" w:cs="Arial"/>
          <w:sz w:val="20"/>
          <w:szCs w:val="20"/>
        </w:rPr>
      </w:pPr>
    </w:p>
    <w:p w14:paraId="28BD4F98"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 xml:space="preserve">Art. 77. Los Ayuntamientos tendrán facultades para aprobar, de acuerdo con las leyes en materia municipal que expida el Congreso del Estado </w:t>
      </w:r>
    </w:p>
    <w:p w14:paraId="01A336FD" w14:textId="6F15D528"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II.</w:t>
      </w:r>
      <w:r w:rsidR="00602CB5">
        <w:rPr>
          <w:rFonts w:ascii="Gotham" w:hAnsi="Gotham" w:cs="Arial"/>
          <w:i/>
          <w:sz w:val="18"/>
          <w:szCs w:val="18"/>
        </w:rPr>
        <w:t xml:space="preserve"> </w:t>
      </w:r>
      <w:r w:rsidRPr="00B469A2">
        <w:rPr>
          <w:rFonts w:ascii="Gotham" w:hAnsi="Gotham" w:cs="Arial"/>
          <w:i/>
          <w:sz w:val="18"/>
          <w:szCs w:val="18"/>
        </w:rPr>
        <w:tab/>
        <w:t>Los reglamentos, circulares y disposiciones administrativas de observancia general dentro de sus respectivas jurisdicciones, con el objeto de:</w:t>
      </w:r>
    </w:p>
    <w:p w14:paraId="6D81474C"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Regular las materias, procedimientos, funciones y servicios públicos de su competencia; y</w:t>
      </w:r>
    </w:p>
    <w:p w14:paraId="13992214" w14:textId="03B86604" w:rsidR="00607E8A" w:rsidRPr="00B469A2" w:rsidRDefault="00607E8A" w:rsidP="00607E8A">
      <w:pPr>
        <w:ind w:left="851" w:right="283"/>
        <w:jc w:val="both"/>
        <w:rPr>
          <w:rFonts w:ascii="Gotham" w:hAnsi="Gotham" w:cs="Arial"/>
          <w:i/>
          <w:sz w:val="18"/>
          <w:szCs w:val="18"/>
        </w:rPr>
      </w:pPr>
      <w:r w:rsidRPr="00B469A2">
        <w:rPr>
          <w:rFonts w:ascii="Gotham" w:hAnsi="Gotham" w:cs="Arial"/>
          <w:i/>
          <w:sz w:val="18"/>
          <w:szCs w:val="18"/>
        </w:rPr>
        <w:t>c)</w:t>
      </w:r>
      <w:r w:rsidR="00602CB5">
        <w:rPr>
          <w:rFonts w:ascii="Gotham" w:hAnsi="Gotham" w:cs="Arial"/>
          <w:i/>
          <w:sz w:val="18"/>
          <w:szCs w:val="18"/>
        </w:rPr>
        <w:t xml:space="preserve"> </w:t>
      </w:r>
      <w:r w:rsidRPr="00B469A2">
        <w:rPr>
          <w:rFonts w:ascii="Gotham" w:hAnsi="Gotham" w:cs="Arial"/>
          <w:i/>
          <w:sz w:val="18"/>
          <w:szCs w:val="18"/>
        </w:rPr>
        <w:tab/>
        <w:t>Asegurar la participación ciudadana y vecinal</w:t>
      </w:r>
    </w:p>
    <w:p w14:paraId="74BD14D5" w14:textId="77777777" w:rsidR="00607E8A" w:rsidRPr="00B469A2" w:rsidRDefault="00607E8A" w:rsidP="00607E8A">
      <w:pPr>
        <w:ind w:left="567" w:hanging="567"/>
        <w:jc w:val="both"/>
        <w:rPr>
          <w:rFonts w:ascii="Gotham" w:hAnsi="Gotham" w:cs="Arial"/>
          <w:sz w:val="20"/>
          <w:szCs w:val="20"/>
        </w:rPr>
      </w:pPr>
    </w:p>
    <w:p w14:paraId="14D518BB"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lastRenderedPageBreak/>
        <w:t xml:space="preserve">III. </w:t>
      </w:r>
      <w:r w:rsidRPr="00B469A2">
        <w:rPr>
          <w:rFonts w:ascii="Gotham" w:hAnsi="Gotham" w:cs="Arial"/>
          <w:sz w:val="20"/>
          <w:szCs w:val="20"/>
        </w:rPr>
        <w:tab/>
        <w:t>La norma general en materia municipal del Estado es la Ley del Gobierno y la Administración Pública Municipal del Estado de Jalisco, que en sus artículos 3, 37, 38, 52, 63, 66, 82, 84 fracción II, y 85 prevé lo siguiente:</w:t>
      </w:r>
    </w:p>
    <w:p w14:paraId="4E228065" w14:textId="77777777" w:rsidR="00607E8A" w:rsidRPr="00B469A2" w:rsidRDefault="00607E8A" w:rsidP="00607E8A">
      <w:pPr>
        <w:ind w:left="567" w:hanging="567"/>
        <w:jc w:val="both"/>
        <w:rPr>
          <w:rFonts w:ascii="Gotham" w:hAnsi="Gotham" w:cs="Arial"/>
          <w:sz w:val="20"/>
          <w:szCs w:val="20"/>
        </w:rPr>
      </w:pPr>
    </w:p>
    <w:p w14:paraId="1CA480F4" w14:textId="77777777" w:rsidR="00607E8A" w:rsidRPr="00B469A2" w:rsidRDefault="00607E8A" w:rsidP="00607E8A">
      <w:pPr>
        <w:ind w:left="851" w:right="283"/>
        <w:jc w:val="both"/>
        <w:rPr>
          <w:rFonts w:ascii="Gotham" w:hAnsi="Gotham" w:cs="Arial"/>
          <w:i/>
          <w:sz w:val="18"/>
          <w:szCs w:val="18"/>
        </w:rPr>
      </w:pPr>
      <w:r w:rsidRPr="00B469A2">
        <w:rPr>
          <w:rFonts w:ascii="Gotham" w:hAnsi="Gotham" w:cs="Arial"/>
          <w:i/>
          <w:sz w:val="18"/>
          <w:szCs w:val="18"/>
        </w:rPr>
        <w:t>Artículo 3. Cada Municipio es gobernado por un Ayuntamiento de elección popular directa. Las competencias municipales deben ser ejercidas de manera exclusiva por el Ayuntamiento y no habrá ninguna autoridad intermedia entre éste y el Gobierno del Estado.</w:t>
      </w:r>
    </w:p>
    <w:p w14:paraId="6DF3D772" w14:textId="77777777" w:rsidR="00607E8A" w:rsidRPr="00B469A2" w:rsidRDefault="00607E8A" w:rsidP="00607E8A">
      <w:pPr>
        <w:ind w:left="851" w:right="283"/>
        <w:jc w:val="both"/>
        <w:rPr>
          <w:rFonts w:ascii="Gotham" w:hAnsi="Gotham" w:cs="Arial"/>
          <w:i/>
          <w:sz w:val="18"/>
          <w:szCs w:val="18"/>
        </w:rPr>
      </w:pPr>
    </w:p>
    <w:p w14:paraId="3E9D2334"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Artículo 37. Son obligaciones de los Ayuntamientos, las siguientes:</w:t>
      </w:r>
    </w:p>
    <w:p w14:paraId="2D5C6639"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I al V. (…)</w:t>
      </w:r>
    </w:p>
    <w:p w14:paraId="4CCA5480" w14:textId="77777777" w:rsidR="00607E8A" w:rsidRPr="00B469A2" w:rsidRDefault="00607E8A" w:rsidP="00607E8A">
      <w:pPr>
        <w:spacing w:after="120"/>
        <w:ind w:left="1418" w:right="283" w:hanging="567"/>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Observar las disposiciones de las leyes federales y estatales en el desempeño de las funciones o en la prestación de los servicios a su cargo;</w:t>
      </w:r>
    </w:p>
    <w:p w14:paraId="09188A65" w14:textId="77777777" w:rsidR="00607E8A" w:rsidRPr="00B469A2" w:rsidRDefault="00607E8A" w:rsidP="00607E8A">
      <w:pPr>
        <w:ind w:left="1418" w:right="283" w:hanging="567"/>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Expedir y aplicar los reglamentos relativos a la prestación de los servicios de agua potable, drenaje, alcantarillado, tratamiento y disposición de aguas residuales, conforme a las bases generales definidas por las leyes federales y estatales en la materia;</w:t>
      </w:r>
    </w:p>
    <w:p w14:paraId="0D81FAA5" w14:textId="77777777" w:rsidR="00607E8A" w:rsidRPr="00B469A2" w:rsidRDefault="00607E8A" w:rsidP="00607E8A">
      <w:pPr>
        <w:ind w:left="851" w:right="283"/>
        <w:jc w:val="both"/>
        <w:rPr>
          <w:rFonts w:ascii="Gotham" w:hAnsi="Gotham" w:cs="Arial"/>
          <w:i/>
          <w:sz w:val="18"/>
          <w:szCs w:val="18"/>
        </w:rPr>
      </w:pPr>
    </w:p>
    <w:p w14:paraId="4E793706"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Artículo 38. Son facultades de los Ayuntamientos:</w:t>
      </w:r>
    </w:p>
    <w:p w14:paraId="1B40CC08"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I al XII. (…).</w:t>
      </w:r>
    </w:p>
    <w:p w14:paraId="1FE00322" w14:textId="77777777" w:rsidR="00607E8A" w:rsidRPr="00B469A2" w:rsidRDefault="00607E8A" w:rsidP="00607E8A">
      <w:pPr>
        <w:ind w:left="1276" w:right="283" w:hanging="425"/>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Instrumentar, en coordinación con el Gobierno del Estado, políticas públicas en materia de equilibrio ecológico y protección al medio ambiente, en los términos de las disposiciones legales de la materia;</w:t>
      </w:r>
    </w:p>
    <w:p w14:paraId="6FE4F9FA" w14:textId="77777777" w:rsidR="00607E8A" w:rsidRPr="00B469A2" w:rsidRDefault="00607E8A" w:rsidP="00607E8A">
      <w:pPr>
        <w:ind w:left="851" w:right="283"/>
        <w:jc w:val="both"/>
        <w:rPr>
          <w:rFonts w:ascii="Gotham" w:hAnsi="Gotham" w:cs="Arial"/>
          <w:i/>
          <w:sz w:val="18"/>
          <w:szCs w:val="18"/>
        </w:rPr>
      </w:pPr>
    </w:p>
    <w:p w14:paraId="3E56E8BA"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52. Son obligaciones del Síndico:</w:t>
      </w:r>
    </w:p>
    <w:p w14:paraId="272AF99E" w14:textId="77777777" w:rsidR="00607E8A" w:rsidRPr="00B469A2" w:rsidRDefault="00607E8A">
      <w:pPr>
        <w:numPr>
          <w:ilvl w:val="0"/>
          <w:numId w:val="152"/>
        </w:numPr>
        <w:spacing w:after="120"/>
        <w:ind w:left="1276" w:right="284" w:hanging="425"/>
        <w:jc w:val="both"/>
        <w:rPr>
          <w:rFonts w:ascii="Gotham" w:hAnsi="Gotham" w:cs="Arial"/>
          <w:i/>
          <w:sz w:val="18"/>
          <w:szCs w:val="18"/>
        </w:rPr>
      </w:pPr>
      <w:r w:rsidRPr="00B469A2">
        <w:rPr>
          <w:rFonts w:ascii="Gotham" w:hAnsi="Gotham" w:cs="Arial"/>
          <w:i/>
          <w:sz w:val="18"/>
          <w:szCs w:val="18"/>
        </w:rPr>
        <w:t>(…).</w:t>
      </w:r>
    </w:p>
    <w:p w14:paraId="36B6F844"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Representar al Municipio en los contratos que celebre y en todo acto en que el Ayuntamiento ordene su intervención, ajustándose a las órdenes, e instrucciones que en cada caso reciba;</w:t>
      </w:r>
    </w:p>
    <w:p w14:paraId="245F28B0"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w:t>
      </w:r>
    </w:p>
    <w:p w14:paraId="71A8B58F" w14:textId="77777777" w:rsidR="00607E8A" w:rsidRPr="00B469A2" w:rsidRDefault="00607E8A" w:rsidP="00607E8A">
      <w:pPr>
        <w:ind w:left="1276" w:right="284" w:hanging="425"/>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Abstenerse de ejercer o ejecutar actos propios de la Administración Pública Municipal o contratar servicios o personal a nombre del Ayuntamiento salvo en aquellos casos en que, de manera expresa cumpla una orden del Ayuntamiento;</w:t>
      </w:r>
    </w:p>
    <w:p w14:paraId="704A360B" w14:textId="77777777" w:rsidR="00607E8A" w:rsidRPr="00B469A2" w:rsidRDefault="00607E8A" w:rsidP="00607E8A">
      <w:pPr>
        <w:ind w:left="851" w:right="284"/>
        <w:jc w:val="both"/>
        <w:rPr>
          <w:rFonts w:ascii="Gotham" w:hAnsi="Gotham" w:cs="Arial"/>
          <w:i/>
          <w:sz w:val="18"/>
          <w:szCs w:val="18"/>
        </w:rPr>
      </w:pPr>
    </w:p>
    <w:p w14:paraId="6A083104" w14:textId="77777777" w:rsidR="00607E8A" w:rsidRPr="00B469A2" w:rsidRDefault="00607E8A" w:rsidP="00607E8A">
      <w:pPr>
        <w:ind w:left="851" w:right="284"/>
        <w:jc w:val="both"/>
        <w:rPr>
          <w:rFonts w:ascii="Gotham" w:hAnsi="Gotham" w:cs="Arial"/>
          <w:i/>
          <w:sz w:val="18"/>
          <w:szCs w:val="18"/>
        </w:rPr>
      </w:pPr>
      <w:r w:rsidRPr="00B469A2">
        <w:rPr>
          <w:rFonts w:ascii="Gotham" w:hAnsi="Gotham" w:cs="Arial"/>
          <w:i/>
          <w:sz w:val="18"/>
          <w:szCs w:val="18"/>
        </w:rPr>
        <w:t>Artículo 63. El funcionario encargado de la Secretaría del Ayuntamiento, es el facultado para formular las actas de las sesiones que celebre el Ayuntamiento y autorizarlas con su firma, recabando a su vez la firma de los regidores que hubieren concurrido a la sesión y procediendo al archivo de las mismas; este funcionario también es el facultado para expedir las copias, constancias, credenciales y demás certificaciones que le requieran los regidores de acuerdo a sus facultades, o las solicitadas por otras instancias, de acuerdo a las disposiciones aplicables en la materia.</w:t>
      </w:r>
    </w:p>
    <w:p w14:paraId="574D4B61" w14:textId="77777777" w:rsidR="00607E8A" w:rsidRPr="00B469A2" w:rsidRDefault="00607E8A" w:rsidP="00607E8A">
      <w:pPr>
        <w:ind w:left="851" w:right="284"/>
        <w:jc w:val="both"/>
        <w:rPr>
          <w:rFonts w:ascii="Gotham" w:hAnsi="Gotham" w:cs="Arial"/>
          <w:i/>
          <w:sz w:val="18"/>
          <w:szCs w:val="18"/>
        </w:rPr>
      </w:pPr>
    </w:p>
    <w:p w14:paraId="4B51BBC7" w14:textId="77777777" w:rsidR="00607E8A" w:rsidRPr="00B469A2" w:rsidRDefault="00607E8A" w:rsidP="00607E8A">
      <w:pPr>
        <w:ind w:left="851" w:right="284"/>
        <w:jc w:val="both"/>
        <w:rPr>
          <w:rFonts w:ascii="Gotham" w:hAnsi="Gotham" w:cs="Arial"/>
          <w:i/>
          <w:sz w:val="18"/>
          <w:szCs w:val="18"/>
        </w:rPr>
      </w:pPr>
      <w:r w:rsidRPr="00B469A2">
        <w:rPr>
          <w:rFonts w:ascii="Gotham" w:hAnsi="Gotham" w:cs="Arial"/>
          <w:i/>
          <w:sz w:val="18"/>
          <w:szCs w:val="18"/>
        </w:rPr>
        <w:t>Artículo 66. El Tesorero o Encargado de la Hacienda Municipal es responsable ante el Ayuntamiento del manejo de todos los valores a su cuidado, extendiéndose tal responsabilidad a los servidores públicos que manejen fondos municipales.</w:t>
      </w:r>
    </w:p>
    <w:p w14:paraId="199D9E95" w14:textId="77777777" w:rsidR="00607E8A" w:rsidRPr="00B469A2" w:rsidRDefault="00607E8A" w:rsidP="00607E8A">
      <w:pPr>
        <w:ind w:left="851" w:right="284"/>
        <w:jc w:val="both"/>
        <w:rPr>
          <w:rFonts w:ascii="Gotham" w:hAnsi="Gotham" w:cs="Arial"/>
          <w:i/>
          <w:sz w:val="18"/>
          <w:szCs w:val="18"/>
        </w:rPr>
      </w:pPr>
    </w:p>
    <w:p w14:paraId="4ED97313"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67. Compete al Tesorero o Encargado de la Hacienda Municipal:</w:t>
      </w:r>
    </w:p>
    <w:p w14:paraId="07207B8B"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I. al III. (…).</w:t>
      </w:r>
    </w:p>
    <w:p w14:paraId="04303C98" w14:textId="77777777" w:rsidR="00607E8A" w:rsidRPr="00B469A2" w:rsidRDefault="00607E8A" w:rsidP="00607E8A">
      <w:pPr>
        <w:ind w:left="1276" w:right="284" w:hanging="425"/>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Las demás que señale esta Ley, otras leyes y reglamentos.</w:t>
      </w:r>
    </w:p>
    <w:p w14:paraId="4991566E" w14:textId="77777777" w:rsidR="00607E8A" w:rsidRPr="00B469A2" w:rsidRDefault="00607E8A" w:rsidP="00607E8A">
      <w:pPr>
        <w:ind w:left="851" w:right="284"/>
        <w:jc w:val="both"/>
        <w:rPr>
          <w:rFonts w:ascii="Gotham" w:hAnsi="Gotham" w:cs="Arial"/>
          <w:i/>
          <w:sz w:val="18"/>
          <w:szCs w:val="18"/>
        </w:rPr>
      </w:pPr>
    </w:p>
    <w:p w14:paraId="67AD912D" w14:textId="77777777" w:rsidR="00607E8A" w:rsidRPr="00B469A2" w:rsidRDefault="00607E8A" w:rsidP="00607E8A">
      <w:pPr>
        <w:ind w:left="851" w:right="284"/>
        <w:jc w:val="both"/>
        <w:rPr>
          <w:rFonts w:ascii="Gotham" w:hAnsi="Gotham" w:cs="Arial"/>
          <w:i/>
          <w:sz w:val="18"/>
          <w:szCs w:val="18"/>
        </w:rPr>
      </w:pPr>
    </w:p>
    <w:p w14:paraId="08A755AD" w14:textId="77777777" w:rsidR="00607E8A" w:rsidRPr="00B469A2" w:rsidRDefault="00607E8A" w:rsidP="00607E8A">
      <w:pPr>
        <w:ind w:left="851" w:right="284"/>
        <w:jc w:val="center"/>
        <w:rPr>
          <w:rFonts w:ascii="Gotham" w:hAnsi="Gotham" w:cs="Arial"/>
          <w:i/>
          <w:sz w:val="18"/>
          <w:szCs w:val="18"/>
        </w:rPr>
      </w:pPr>
      <w:r w:rsidRPr="00B469A2">
        <w:rPr>
          <w:rFonts w:ascii="Gotham" w:hAnsi="Gotham" w:cs="Arial"/>
          <w:i/>
          <w:sz w:val="18"/>
          <w:szCs w:val="18"/>
        </w:rPr>
        <w:t>CAPITULO II</w:t>
      </w:r>
    </w:p>
    <w:p w14:paraId="168E77A9" w14:textId="77777777" w:rsidR="00607E8A" w:rsidRPr="00B469A2" w:rsidRDefault="00607E8A" w:rsidP="00607E8A">
      <w:pPr>
        <w:ind w:left="851" w:right="284"/>
        <w:jc w:val="center"/>
        <w:rPr>
          <w:rFonts w:ascii="Gotham" w:hAnsi="Gotham" w:cs="Arial"/>
          <w:i/>
          <w:sz w:val="18"/>
          <w:szCs w:val="18"/>
        </w:rPr>
      </w:pPr>
      <w:r w:rsidRPr="00B469A2">
        <w:rPr>
          <w:rFonts w:ascii="Gotham" w:hAnsi="Gotham" w:cs="Arial"/>
          <w:i/>
          <w:sz w:val="18"/>
          <w:szCs w:val="18"/>
        </w:rPr>
        <w:t>Del Patrimonio Municipal</w:t>
      </w:r>
    </w:p>
    <w:p w14:paraId="72914F81" w14:textId="77777777" w:rsidR="00607E8A" w:rsidRPr="00B469A2" w:rsidRDefault="00607E8A" w:rsidP="00607E8A">
      <w:pPr>
        <w:ind w:left="851" w:right="284"/>
        <w:jc w:val="both"/>
        <w:rPr>
          <w:rFonts w:ascii="Gotham" w:hAnsi="Gotham" w:cs="Arial"/>
          <w:i/>
          <w:sz w:val="18"/>
          <w:szCs w:val="18"/>
        </w:rPr>
      </w:pPr>
    </w:p>
    <w:p w14:paraId="4BA40225"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82. El patrimonio municipal se integra por:</w:t>
      </w:r>
    </w:p>
    <w:p w14:paraId="6DF33010"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lastRenderedPageBreak/>
        <w:t xml:space="preserve">I. </w:t>
      </w:r>
      <w:r w:rsidRPr="00B469A2">
        <w:rPr>
          <w:rFonts w:ascii="Gotham" w:hAnsi="Gotham" w:cs="Arial"/>
          <w:i/>
          <w:sz w:val="18"/>
          <w:szCs w:val="18"/>
        </w:rPr>
        <w:tab/>
        <w:t>Los bienes de dominio público del Municipio;</w:t>
      </w:r>
    </w:p>
    <w:p w14:paraId="2587C1DC"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Los bienes de dominio privado del Municipio;</w:t>
      </w:r>
    </w:p>
    <w:p w14:paraId="6424EC10"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Los capitales, impuestos, e hipoteca y demás créditos en favor de los Municipios, así como las donaciones y legados que se reciban; y</w:t>
      </w:r>
    </w:p>
    <w:p w14:paraId="7781052A" w14:textId="77777777" w:rsidR="00607E8A" w:rsidRPr="00B469A2" w:rsidRDefault="00607E8A" w:rsidP="00607E8A">
      <w:pPr>
        <w:ind w:left="1276" w:right="284" w:hanging="425"/>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Las cuentas en administración, con las limitaciones establecidas en la ley.</w:t>
      </w:r>
    </w:p>
    <w:p w14:paraId="2BB016EB" w14:textId="77777777" w:rsidR="00607E8A" w:rsidRPr="00B469A2" w:rsidRDefault="00607E8A" w:rsidP="00607E8A">
      <w:pPr>
        <w:ind w:left="851" w:right="284"/>
        <w:jc w:val="both"/>
        <w:rPr>
          <w:rFonts w:ascii="Gotham" w:hAnsi="Gotham" w:cs="Arial"/>
          <w:i/>
          <w:sz w:val="18"/>
          <w:szCs w:val="18"/>
        </w:rPr>
      </w:pPr>
    </w:p>
    <w:p w14:paraId="1D6BF630"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84. Los bienes integrantes del patrimonio municipal deben ser clasificados y registrados por el Ayuntamiento en bienes de dominio público y bienes de dominio privado de acuerdo a los siguientes criterios:</w:t>
      </w:r>
    </w:p>
    <w:p w14:paraId="51D0477C"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Son bienes de dominio privado:</w:t>
      </w:r>
    </w:p>
    <w:p w14:paraId="3E5334CB" w14:textId="77777777" w:rsidR="00607E8A" w:rsidRPr="00B469A2" w:rsidRDefault="00607E8A" w:rsidP="00607E8A">
      <w:pPr>
        <w:spacing w:after="120"/>
        <w:ind w:left="1701" w:right="284" w:hanging="425"/>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Las tierras y aguas en toda la extensión del Municipio, susceptibles de ser enajenados y que no sean propiedad de la Federación con arreglo a la ley, ni constituyan propiedad del Estado o de los particulares;</w:t>
      </w:r>
    </w:p>
    <w:p w14:paraId="191D13EF" w14:textId="77777777" w:rsidR="00607E8A" w:rsidRPr="00B469A2" w:rsidRDefault="00607E8A" w:rsidP="00607E8A">
      <w:pPr>
        <w:spacing w:after="120"/>
        <w:ind w:left="1701" w:right="284" w:hanging="425"/>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Los bienes que por acuerdo del Ayuntamiento sean desincorporados del dominio público;</w:t>
      </w:r>
    </w:p>
    <w:p w14:paraId="0B92768B" w14:textId="77777777" w:rsidR="00607E8A" w:rsidRPr="00B469A2" w:rsidRDefault="00607E8A" w:rsidP="00607E8A">
      <w:pPr>
        <w:spacing w:after="120"/>
        <w:ind w:left="1701" w:right="284" w:hanging="425"/>
        <w:jc w:val="both"/>
        <w:rPr>
          <w:rFonts w:ascii="Gotham" w:hAnsi="Gotham" w:cs="Arial"/>
          <w:i/>
          <w:sz w:val="18"/>
          <w:szCs w:val="18"/>
        </w:rPr>
      </w:pPr>
      <w:r w:rsidRPr="00B469A2">
        <w:rPr>
          <w:rFonts w:ascii="Gotham" w:hAnsi="Gotham" w:cs="Arial"/>
          <w:i/>
          <w:sz w:val="18"/>
          <w:szCs w:val="18"/>
        </w:rPr>
        <w:t xml:space="preserve">c) </w:t>
      </w:r>
      <w:r w:rsidRPr="00B469A2">
        <w:rPr>
          <w:rFonts w:ascii="Gotham" w:hAnsi="Gotham" w:cs="Arial"/>
          <w:i/>
          <w:sz w:val="18"/>
          <w:szCs w:val="18"/>
        </w:rPr>
        <w:tab/>
        <w:t>El patrimonio de organismos públicos descentralizados municipales que se extingan o liquiden;</w:t>
      </w:r>
    </w:p>
    <w:p w14:paraId="0CDA6740" w14:textId="77777777" w:rsidR="00607E8A" w:rsidRPr="00B469A2" w:rsidRDefault="00607E8A" w:rsidP="00607E8A">
      <w:pPr>
        <w:spacing w:after="120"/>
        <w:ind w:left="1701" w:right="284" w:hanging="425"/>
        <w:jc w:val="both"/>
        <w:rPr>
          <w:rFonts w:ascii="Gotham" w:hAnsi="Gotham" w:cs="Arial"/>
          <w:i/>
          <w:sz w:val="18"/>
          <w:szCs w:val="18"/>
        </w:rPr>
      </w:pPr>
      <w:r w:rsidRPr="00B469A2">
        <w:rPr>
          <w:rFonts w:ascii="Gotham" w:hAnsi="Gotham" w:cs="Arial"/>
          <w:i/>
          <w:sz w:val="18"/>
          <w:szCs w:val="18"/>
        </w:rPr>
        <w:t xml:space="preserve">d) </w:t>
      </w:r>
      <w:r w:rsidRPr="00B469A2">
        <w:rPr>
          <w:rFonts w:ascii="Gotham" w:hAnsi="Gotham" w:cs="Arial"/>
          <w:i/>
          <w:sz w:val="18"/>
          <w:szCs w:val="18"/>
        </w:rPr>
        <w:tab/>
        <w:t>Los bienes muebles propiedad del Municipio que no se encuentren comprendidos en el inciso d) de la fracción anterior; y</w:t>
      </w:r>
    </w:p>
    <w:p w14:paraId="31B7B0EE" w14:textId="77777777" w:rsidR="00607E8A" w:rsidRPr="00B469A2" w:rsidRDefault="00607E8A" w:rsidP="00607E8A">
      <w:pPr>
        <w:ind w:left="1701" w:right="284" w:hanging="425"/>
        <w:jc w:val="both"/>
        <w:rPr>
          <w:rFonts w:ascii="Gotham" w:hAnsi="Gotham" w:cs="Arial"/>
          <w:i/>
          <w:sz w:val="18"/>
          <w:szCs w:val="18"/>
        </w:rPr>
      </w:pPr>
      <w:r w:rsidRPr="00B469A2">
        <w:rPr>
          <w:rFonts w:ascii="Gotham" w:hAnsi="Gotham" w:cs="Arial"/>
          <w:i/>
          <w:sz w:val="18"/>
          <w:szCs w:val="18"/>
        </w:rPr>
        <w:t xml:space="preserve">e) </w:t>
      </w:r>
      <w:r w:rsidRPr="00B469A2">
        <w:rPr>
          <w:rFonts w:ascii="Gotham" w:hAnsi="Gotham" w:cs="Arial"/>
          <w:i/>
          <w:sz w:val="18"/>
          <w:szCs w:val="18"/>
        </w:rPr>
        <w:tab/>
        <w:t>Los bienes muebles o inmuebles que por cualquier título jurídico se adquieran.</w:t>
      </w:r>
    </w:p>
    <w:p w14:paraId="6F0B7A84" w14:textId="77777777" w:rsidR="00607E8A" w:rsidRPr="00B469A2" w:rsidRDefault="00607E8A" w:rsidP="00607E8A">
      <w:pPr>
        <w:ind w:left="851" w:right="284"/>
        <w:jc w:val="both"/>
        <w:rPr>
          <w:rFonts w:ascii="Gotham" w:hAnsi="Gotham" w:cs="Arial"/>
          <w:i/>
          <w:sz w:val="18"/>
          <w:szCs w:val="18"/>
        </w:rPr>
      </w:pPr>
    </w:p>
    <w:p w14:paraId="266814EA" w14:textId="77777777" w:rsidR="00607E8A" w:rsidRPr="00B469A2" w:rsidRDefault="00607E8A" w:rsidP="00607E8A">
      <w:pPr>
        <w:ind w:left="851" w:right="284"/>
        <w:jc w:val="both"/>
        <w:rPr>
          <w:rFonts w:ascii="Gotham" w:hAnsi="Gotham" w:cs="Arial"/>
          <w:i/>
          <w:sz w:val="18"/>
          <w:szCs w:val="18"/>
        </w:rPr>
      </w:pPr>
      <w:r w:rsidRPr="00B469A2">
        <w:rPr>
          <w:rFonts w:ascii="Gotham" w:hAnsi="Gotham" w:cs="Arial"/>
          <w:i/>
          <w:sz w:val="18"/>
          <w:szCs w:val="18"/>
        </w:rPr>
        <w:t>Artículo 85. Para la enajenación de bienes de dominio público de los municipios se requiere su previa desincorporación del dominio público, aprobada por el Ayuntamiento, conforme a la presente ley.</w:t>
      </w:r>
    </w:p>
    <w:p w14:paraId="01F70B56" w14:textId="77777777" w:rsidR="00607E8A" w:rsidRPr="00B469A2" w:rsidRDefault="00607E8A" w:rsidP="00607E8A">
      <w:pPr>
        <w:ind w:left="567" w:hanging="567"/>
        <w:jc w:val="both"/>
        <w:rPr>
          <w:rFonts w:ascii="Gotham" w:hAnsi="Gotham" w:cs="Arial"/>
          <w:sz w:val="20"/>
          <w:szCs w:val="20"/>
        </w:rPr>
      </w:pPr>
    </w:p>
    <w:p w14:paraId="7D7A89CD"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IV. </w:t>
      </w:r>
      <w:r w:rsidRPr="00B469A2">
        <w:rPr>
          <w:rFonts w:ascii="Gotham" w:hAnsi="Gotham" w:cs="Arial"/>
          <w:sz w:val="20"/>
          <w:szCs w:val="20"/>
        </w:rPr>
        <w:tab/>
        <w:t>En materia Municipal se cuenta con el Reglamento del Gobierno y la Administración Pública del Ayuntamiento Constitucional de Tonalá, Jalisco, conforme lo establecido en los siguientes artículos.</w:t>
      </w:r>
    </w:p>
    <w:p w14:paraId="61057A14" w14:textId="77777777" w:rsidR="00607E8A" w:rsidRPr="00B469A2" w:rsidRDefault="00607E8A" w:rsidP="00607E8A">
      <w:pPr>
        <w:ind w:left="567" w:hanging="567"/>
        <w:jc w:val="both"/>
        <w:rPr>
          <w:rFonts w:ascii="Gotham" w:hAnsi="Gotham" w:cs="Arial"/>
          <w:sz w:val="20"/>
          <w:szCs w:val="20"/>
        </w:rPr>
      </w:pPr>
    </w:p>
    <w:p w14:paraId="2A2944BB" w14:textId="77777777" w:rsidR="00607E8A" w:rsidRPr="00B469A2" w:rsidRDefault="00607E8A" w:rsidP="00607E8A">
      <w:pPr>
        <w:spacing w:after="120"/>
        <w:ind w:left="851" w:right="283"/>
        <w:jc w:val="both"/>
        <w:rPr>
          <w:rFonts w:ascii="Gotham" w:hAnsi="Gotham" w:cs="Arial"/>
          <w:i/>
          <w:sz w:val="18"/>
          <w:szCs w:val="18"/>
        </w:rPr>
      </w:pPr>
      <w:r w:rsidRPr="00B469A2">
        <w:rPr>
          <w:rFonts w:ascii="Gotham" w:hAnsi="Gotham" w:cs="Arial"/>
          <w:i/>
          <w:sz w:val="18"/>
          <w:szCs w:val="18"/>
        </w:rPr>
        <w:t>Artículo 56.- Además de lo establecido en la legislación y normatividad aplicable, son facultades y obligaciones del Ayuntamiento, las siguientes:</w:t>
      </w:r>
    </w:p>
    <w:p w14:paraId="0C3E9041" w14:textId="77777777" w:rsidR="00607E8A" w:rsidRPr="00B469A2" w:rsidRDefault="00607E8A" w:rsidP="00607E8A">
      <w:pPr>
        <w:spacing w:after="120"/>
        <w:ind w:left="1418" w:right="284" w:hanging="567"/>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Prestar los servicios públicos Municipales en condiciones de equidad y calidad, y conforme a la posibilidad presupuestal del municipio;</w:t>
      </w:r>
    </w:p>
    <w:p w14:paraId="5730CAAE" w14:textId="77777777" w:rsidR="00607E8A" w:rsidRPr="00B469A2" w:rsidRDefault="00607E8A" w:rsidP="00607E8A">
      <w:pPr>
        <w:ind w:left="1418" w:right="284" w:hanging="567"/>
        <w:jc w:val="both"/>
        <w:rPr>
          <w:rFonts w:ascii="Gotham" w:hAnsi="Gotham" w:cs="Arial"/>
          <w:i/>
          <w:sz w:val="18"/>
          <w:szCs w:val="18"/>
        </w:rPr>
      </w:pPr>
      <w:r w:rsidRPr="00B469A2">
        <w:rPr>
          <w:rFonts w:ascii="Gotham" w:hAnsi="Gotham" w:cs="Arial"/>
          <w:i/>
          <w:sz w:val="18"/>
          <w:szCs w:val="18"/>
        </w:rPr>
        <w:t xml:space="preserve">XXX. </w:t>
      </w:r>
      <w:r w:rsidRPr="00B469A2">
        <w:rPr>
          <w:rFonts w:ascii="Gotham" w:hAnsi="Gotham" w:cs="Arial"/>
          <w:i/>
          <w:sz w:val="18"/>
          <w:szCs w:val="18"/>
        </w:rPr>
        <w:tab/>
        <w:t>Proveer lo necesario para el abastecimiento de agua potable, alcantarillado y saneamiento, a través de los organismos municipales y metropolitanos competentes;</w:t>
      </w:r>
    </w:p>
    <w:p w14:paraId="05DC507A" w14:textId="77777777" w:rsidR="00607E8A" w:rsidRPr="00B469A2" w:rsidRDefault="00607E8A" w:rsidP="00607E8A">
      <w:pPr>
        <w:ind w:left="851" w:right="284"/>
        <w:jc w:val="both"/>
        <w:rPr>
          <w:rFonts w:ascii="Gotham" w:hAnsi="Gotham" w:cs="Arial"/>
          <w:i/>
          <w:sz w:val="18"/>
          <w:szCs w:val="18"/>
        </w:rPr>
      </w:pPr>
    </w:p>
    <w:p w14:paraId="700814EF" w14:textId="77777777" w:rsidR="00607E8A" w:rsidRPr="00B469A2" w:rsidRDefault="00607E8A" w:rsidP="00607E8A">
      <w:pPr>
        <w:ind w:left="851" w:right="284"/>
        <w:jc w:val="both"/>
        <w:rPr>
          <w:rFonts w:ascii="Gotham" w:hAnsi="Gotham" w:cs="Arial"/>
          <w:i/>
          <w:sz w:val="18"/>
          <w:szCs w:val="18"/>
        </w:rPr>
      </w:pPr>
      <w:r w:rsidRPr="00B469A2">
        <w:rPr>
          <w:rFonts w:ascii="Gotham" w:hAnsi="Gotham" w:cs="Arial"/>
          <w:i/>
          <w:sz w:val="18"/>
          <w:szCs w:val="18"/>
        </w:rPr>
        <w:t xml:space="preserve">Artículo 133, establece que El Ayuntamiento de Tonalá, para el estudio, dictamen, vigilancia y atención de los diversos asuntos que les corresponda conocer, debe funcionar mediante Comisiones, estas pueden ser permanentes o transitorias, con desempeño colegiado, y bajo ninguna circunstancia pueden tener facultades ejecutivas. </w:t>
      </w:r>
    </w:p>
    <w:p w14:paraId="01181302" w14:textId="77777777" w:rsidR="00607E8A" w:rsidRPr="00B469A2" w:rsidRDefault="00607E8A" w:rsidP="00607E8A">
      <w:pPr>
        <w:ind w:left="567" w:hanging="567"/>
        <w:jc w:val="both"/>
        <w:rPr>
          <w:rFonts w:ascii="Gotham" w:hAnsi="Gotham" w:cs="Arial"/>
          <w:sz w:val="20"/>
          <w:szCs w:val="20"/>
        </w:rPr>
      </w:pPr>
    </w:p>
    <w:p w14:paraId="139DE2B6"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Asimismo este mismo cuerpo normativo, en su artículo 134 señala que las Comisiones Edilicias, poseen, entre otras atribuciones, la facultad de recibir, estudiar, analizar, discutir y dictaminar los asuntos turnados por el Ayuntamiento; en su fracción II, también refiere que deben presentar al Ayuntamiento los dictámenes e informes, resultados de sus trabajos e investigaciones y demás documentos relativos a los asuntos que les son turnados y las demás que en razón de la materia les corresponda por disposición legal o reglamentaria. Para que los dictámenes de las comisiones adquieran plena validez deberán ser aprobados por el Ayuntamiento, salvo que se trate de acuerdos internos.</w:t>
      </w:r>
    </w:p>
    <w:p w14:paraId="2B0F0F53" w14:textId="77777777" w:rsidR="00607E8A" w:rsidRPr="00B469A2" w:rsidRDefault="00607E8A" w:rsidP="00607E8A">
      <w:pPr>
        <w:ind w:left="567"/>
        <w:jc w:val="both"/>
        <w:rPr>
          <w:rFonts w:ascii="Gotham" w:hAnsi="Gotham" w:cs="Arial"/>
          <w:sz w:val="20"/>
          <w:szCs w:val="20"/>
        </w:rPr>
      </w:pPr>
    </w:p>
    <w:p w14:paraId="7BCBB2C3"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 xml:space="preserve">El artículo 145, establece en su fracción I, que compete a la Comisión Edilicia de Hacienda Municipal y Presupuestos, la de vigilar que todos los contratos de compraventa, de comodato, </w:t>
      </w:r>
      <w:r w:rsidRPr="00B469A2">
        <w:rPr>
          <w:rFonts w:ascii="Gotham" w:hAnsi="Gotham" w:cs="Arial"/>
          <w:sz w:val="20"/>
          <w:szCs w:val="20"/>
        </w:rPr>
        <w:lastRenderedPageBreak/>
        <w:t>de arrendamiento o de cualquier naturaleza se lleven a cabo en los términos más convenientes para el Ayuntamiento, y en su fracción IX, se señala, que es una atribución de la Comisión de Hacienda y Presupuestos, proponer, analizar, estudiar y dictaminar las iniciativas concernientes a los bienes del dominio público y privado del municipio, como corresponde al caso que nos ocupa.</w:t>
      </w:r>
    </w:p>
    <w:p w14:paraId="5095CF99" w14:textId="77777777" w:rsidR="00607E8A" w:rsidRPr="00B469A2" w:rsidRDefault="00607E8A" w:rsidP="00607E8A">
      <w:pPr>
        <w:ind w:left="567"/>
        <w:jc w:val="both"/>
        <w:rPr>
          <w:rFonts w:ascii="Gotham" w:hAnsi="Gotham" w:cs="Arial"/>
          <w:sz w:val="20"/>
          <w:szCs w:val="20"/>
        </w:rPr>
      </w:pPr>
    </w:p>
    <w:p w14:paraId="1E4A0045"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164.- La Sindicatura del Ayuntamiento tiene como titular a un funcionario público denominado Síndico Municipal del Ayuntamiento; será el encargado de vigilar y proteger los intereses y bienes públicos del Municipio, además de representarlo legalmente en los contratos y convenios que suscriba, en todo acto en que el Ayuntamiento ordene su intervención, en los litigios de los que sea parte, así como procurar y defender los intereses municipales, teniendo las facultades siguientes:</w:t>
      </w:r>
    </w:p>
    <w:p w14:paraId="17F908D2"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I al V (…).</w:t>
      </w:r>
    </w:p>
    <w:p w14:paraId="47D42B24" w14:textId="77777777" w:rsidR="00607E8A" w:rsidRPr="00B469A2" w:rsidRDefault="00607E8A" w:rsidP="00607E8A">
      <w:pPr>
        <w:ind w:left="1276" w:right="284" w:hanging="425"/>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Suscribir convenios que impliquen el reconocimiento de responsabilidad por parte del Ayuntamiento, respecto de los vehículos de propiedad municipal que estén involucrados en cualquier accidente.</w:t>
      </w:r>
    </w:p>
    <w:p w14:paraId="3187EF87" w14:textId="77777777" w:rsidR="00607E8A" w:rsidRPr="00B469A2" w:rsidRDefault="00607E8A" w:rsidP="00607E8A">
      <w:pPr>
        <w:ind w:left="851" w:right="284"/>
        <w:jc w:val="both"/>
        <w:rPr>
          <w:rFonts w:ascii="Gotham" w:hAnsi="Gotham" w:cs="Arial"/>
          <w:i/>
          <w:sz w:val="18"/>
          <w:szCs w:val="18"/>
        </w:rPr>
      </w:pPr>
    </w:p>
    <w:p w14:paraId="46FCD3A7"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174.- La Secretaría General del Ayuntamiento estará a cargo de un funcionario público denominado Secretario o Secretaria General, quien además de las atribuciones conferidas por la normatividad vigente, en particular las previstas en el artículo 12, segundo párrafo de la Ley General de Sociedades Cooperativas; el artículo 63 de la Ley del Gobierno y la Administración Pública Municipal del Estado; los artículos 1012, fracción VI, antepenúltimo párrafo y 1013, segundo párrafo del Código Civil del Estado de Jalisco; el artículo 82, fracción II, inciso b) del Código Urbano para el Estado de Jalisco; el artículo 10, fracción III de la Ley del Notariado del Estado de Jalisco; y los artículos 7, fracciones I y II, y 17, fracción II de la Ley para la Regularización y Titulación de Predios Urbanos en el Estado de Jalisco, ejercerá las siguientes atribuciones:</w:t>
      </w:r>
    </w:p>
    <w:p w14:paraId="6C507DB0"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I al XVII (…).</w:t>
      </w:r>
    </w:p>
    <w:p w14:paraId="66F2C8D7" w14:textId="77777777" w:rsidR="00607E8A" w:rsidRPr="00B469A2" w:rsidRDefault="00607E8A" w:rsidP="00607E8A">
      <w:pPr>
        <w:ind w:left="1418" w:right="284" w:hanging="567"/>
        <w:jc w:val="both"/>
        <w:rPr>
          <w:rFonts w:ascii="Gotham" w:hAnsi="Gotham" w:cs="Arial"/>
          <w:i/>
          <w:sz w:val="18"/>
          <w:szCs w:val="18"/>
        </w:rPr>
      </w:pPr>
      <w:r w:rsidRPr="00B469A2">
        <w:rPr>
          <w:rFonts w:ascii="Gotham" w:hAnsi="Gotham" w:cs="Arial"/>
          <w:i/>
          <w:sz w:val="18"/>
          <w:szCs w:val="18"/>
        </w:rPr>
        <w:t>XVIII.</w:t>
      </w:r>
      <w:r w:rsidRPr="00B469A2">
        <w:rPr>
          <w:rFonts w:ascii="Gotham" w:hAnsi="Gotham" w:cs="Arial"/>
          <w:i/>
          <w:sz w:val="18"/>
          <w:szCs w:val="18"/>
        </w:rPr>
        <w:tab/>
        <w:t>Acatar las instrucciones ejecutivas del Presidente Municipal, en los diversos asuntos que se traten durante las sesiones del Ayuntamiento;</w:t>
      </w:r>
    </w:p>
    <w:p w14:paraId="0B0FBC59" w14:textId="77777777" w:rsidR="00607E8A" w:rsidRPr="00B469A2" w:rsidRDefault="00607E8A" w:rsidP="00607E8A">
      <w:pPr>
        <w:ind w:left="851" w:right="284"/>
        <w:jc w:val="both"/>
        <w:rPr>
          <w:rFonts w:ascii="Gotham" w:hAnsi="Gotham" w:cs="Arial"/>
          <w:i/>
          <w:sz w:val="18"/>
          <w:szCs w:val="18"/>
        </w:rPr>
      </w:pPr>
    </w:p>
    <w:p w14:paraId="75B94672" w14:textId="77777777" w:rsidR="00607E8A" w:rsidRPr="00B469A2" w:rsidRDefault="00607E8A" w:rsidP="00607E8A">
      <w:pPr>
        <w:spacing w:after="120"/>
        <w:ind w:left="851" w:right="284"/>
        <w:jc w:val="both"/>
        <w:rPr>
          <w:rFonts w:ascii="Gotham" w:hAnsi="Gotham" w:cs="Arial"/>
          <w:i/>
          <w:sz w:val="18"/>
          <w:szCs w:val="18"/>
        </w:rPr>
      </w:pPr>
      <w:r w:rsidRPr="00B469A2">
        <w:rPr>
          <w:rFonts w:ascii="Gotham" w:hAnsi="Gotham" w:cs="Arial"/>
          <w:i/>
          <w:sz w:val="18"/>
          <w:szCs w:val="18"/>
        </w:rPr>
        <w:t>Artículo 198.- Al Tesorero Municipal le competen las siguientes atribuciones:</w:t>
      </w:r>
    </w:p>
    <w:p w14:paraId="5FD07262"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I.</w:t>
      </w:r>
      <w:r w:rsidRPr="00B469A2">
        <w:rPr>
          <w:rFonts w:ascii="Gotham" w:hAnsi="Gotham" w:cs="Arial"/>
          <w:i/>
          <w:sz w:val="18"/>
          <w:szCs w:val="18"/>
        </w:rPr>
        <w:tab/>
        <w:t>El manejo de todos los valores a su cuidado, extendiéndose tal responsabilidad a los servidores públicos que manejen fondos municipales de conformidad con lo establecido en el artículo 66 de la Ley del Gobierno y la Administración Pública Municipal del Estado de Jalisco;</w:t>
      </w:r>
    </w:p>
    <w:p w14:paraId="5AC0F3E4"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Llevar a cabo la administración financiera y tributaria de la Hacienda Municipal;</w:t>
      </w:r>
    </w:p>
    <w:p w14:paraId="375946F3" w14:textId="77777777" w:rsidR="00607E8A" w:rsidRPr="00B469A2" w:rsidRDefault="00607E8A" w:rsidP="00607E8A">
      <w:pPr>
        <w:spacing w:after="120"/>
        <w:ind w:left="1276" w:right="284" w:hanging="425"/>
        <w:jc w:val="both"/>
        <w:rPr>
          <w:rFonts w:ascii="Gotham" w:hAnsi="Gotham" w:cs="Arial"/>
          <w:i/>
          <w:sz w:val="18"/>
          <w:szCs w:val="18"/>
        </w:rPr>
      </w:pPr>
      <w:r w:rsidRPr="00B469A2">
        <w:rPr>
          <w:rFonts w:ascii="Gotham" w:hAnsi="Gotham" w:cs="Arial"/>
          <w:i/>
          <w:sz w:val="18"/>
          <w:szCs w:val="18"/>
        </w:rPr>
        <w:t>VI. a XXXIX. (…)</w:t>
      </w:r>
    </w:p>
    <w:p w14:paraId="770398F0" w14:textId="77777777" w:rsidR="00607E8A" w:rsidRPr="00B469A2" w:rsidRDefault="00607E8A" w:rsidP="00607E8A">
      <w:pPr>
        <w:ind w:left="1276" w:right="284" w:hanging="425"/>
        <w:jc w:val="both"/>
        <w:rPr>
          <w:rFonts w:ascii="Gotham" w:hAnsi="Gotham" w:cs="Arial"/>
          <w:i/>
          <w:sz w:val="18"/>
          <w:szCs w:val="18"/>
        </w:rPr>
      </w:pPr>
      <w:r w:rsidRPr="00B469A2">
        <w:rPr>
          <w:rFonts w:ascii="Gotham" w:hAnsi="Gotham" w:cs="Arial"/>
          <w:i/>
          <w:sz w:val="18"/>
          <w:szCs w:val="18"/>
        </w:rPr>
        <w:t xml:space="preserve">LI. </w:t>
      </w:r>
      <w:r w:rsidRPr="00B469A2">
        <w:rPr>
          <w:rFonts w:ascii="Gotham" w:hAnsi="Gotham" w:cs="Arial"/>
          <w:i/>
          <w:sz w:val="18"/>
          <w:szCs w:val="18"/>
        </w:rPr>
        <w:tab/>
        <w:t>Las demás que señale la Ley del Gobierno y la Administración Pública Municipal del Estado de Jalisco, así como otras leyes y reglamentos aplicables</w:t>
      </w:r>
    </w:p>
    <w:p w14:paraId="600F2606" w14:textId="77777777" w:rsidR="00607E8A" w:rsidRPr="00B469A2" w:rsidRDefault="00607E8A" w:rsidP="00607E8A">
      <w:pPr>
        <w:jc w:val="both"/>
        <w:rPr>
          <w:rFonts w:ascii="Gotham" w:hAnsi="Gotham" w:cs="Arial"/>
          <w:sz w:val="20"/>
          <w:szCs w:val="20"/>
        </w:rPr>
      </w:pPr>
    </w:p>
    <w:p w14:paraId="4032915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Los integrantes de esta Comisión consideramos viable la iniciativa señalada, por lo que nos permitimos proponer a este Ayuntamiento en Pleno, los siguientes puntos de:</w:t>
      </w:r>
    </w:p>
    <w:p w14:paraId="6EFDA1CC" w14:textId="77777777" w:rsidR="00607E8A" w:rsidRPr="00B469A2" w:rsidRDefault="00607E8A" w:rsidP="00607E8A">
      <w:pPr>
        <w:jc w:val="both"/>
        <w:rPr>
          <w:rFonts w:ascii="Gotham" w:hAnsi="Gotham" w:cs="Arial"/>
          <w:sz w:val="20"/>
          <w:szCs w:val="20"/>
        </w:rPr>
      </w:pPr>
    </w:p>
    <w:p w14:paraId="1334F2FE"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DECRETO</w:t>
      </w:r>
    </w:p>
    <w:p w14:paraId="715AB2B1" w14:textId="77777777" w:rsidR="00607E8A" w:rsidRPr="00B469A2" w:rsidRDefault="00607E8A" w:rsidP="00607E8A">
      <w:pPr>
        <w:jc w:val="both"/>
        <w:rPr>
          <w:rFonts w:ascii="Gotham" w:hAnsi="Gotham" w:cs="Arial"/>
          <w:sz w:val="20"/>
          <w:szCs w:val="20"/>
        </w:rPr>
      </w:pPr>
    </w:p>
    <w:p w14:paraId="3F8627E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PRIMERO. – Se aprueba desincorporar del acervo inmobiliario de este Municipio el predio identificado como Área de Cesión para Destinos (ACD-2) con una superficie aproximada de 11,975.11m2 (once mil novecientos setenta y cinco punto once metros cuadrados), que fue otorgado en donación a este Municipio, mediante la escritura pública 18,730, de fecha 08 de agosto de 2025, protocolizada ante la Fe del Notario Público Número 5 de Guadalajara, el Lic. Elías Estrada López, y se incorpore al patrimonio inmobiliario Federal en favor de la Empresa Pública del Estado Comisión Federal de Electricidad, conforme lo establecido en artículo 85 de Ley del Gobierno y la Administración Pública del Estado de Jalisco.</w:t>
      </w:r>
    </w:p>
    <w:p w14:paraId="18B50569" w14:textId="77777777" w:rsidR="00607E8A" w:rsidRPr="00B469A2" w:rsidRDefault="00607E8A" w:rsidP="00607E8A">
      <w:pPr>
        <w:jc w:val="both"/>
        <w:rPr>
          <w:rFonts w:ascii="Gotham" w:hAnsi="Gotham" w:cs="Arial"/>
          <w:sz w:val="20"/>
          <w:szCs w:val="20"/>
        </w:rPr>
      </w:pPr>
    </w:p>
    <w:p w14:paraId="739D4DBB"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SEGUNDO. - Se aprueba al Ayuntamiento Constitucional de Tonalá, Jalisco, celebrar Contrato de Donación Pura y Simple, en favor de Empresa Pública del Estado, Comisión Federal de Electricidad (CFE), respecto de una superficie 11,975.11m2 (once mil novecientos setenta y cinco punto once metros cuadrados).</w:t>
      </w:r>
    </w:p>
    <w:p w14:paraId="74BBEECC" w14:textId="77777777" w:rsidR="00607E8A" w:rsidRPr="00B469A2" w:rsidRDefault="00607E8A" w:rsidP="00607E8A">
      <w:pPr>
        <w:jc w:val="both"/>
        <w:rPr>
          <w:rFonts w:ascii="Gotham" w:hAnsi="Gotham" w:cs="Arial"/>
          <w:sz w:val="20"/>
          <w:szCs w:val="20"/>
        </w:rPr>
      </w:pPr>
    </w:p>
    <w:p w14:paraId="68C50FA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TERCERO. – Se remita el presente Acuerdo a la Dirección General Jurídica del Gobierno municipal para que realice el instrumento jurídico al que haya lugar.</w:t>
      </w:r>
    </w:p>
    <w:p w14:paraId="6AF66A22" w14:textId="77777777" w:rsidR="00607E8A" w:rsidRPr="00B469A2" w:rsidRDefault="00607E8A" w:rsidP="00607E8A">
      <w:pPr>
        <w:jc w:val="both"/>
        <w:rPr>
          <w:rFonts w:ascii="Gotham" w:hAnsi="Gotham" w:cs="Arial"/>
          <w:sz w:val="20"/>
          <w:szCs w:val="20"/>
        </w:rPr>
      </w:pPr>
    </w:p>
    <w:p w14:paraId="0A528CD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CUARTO.- Se instruye al Presidente Municipal, Síndico, Secretaria General y Tesorero Municipal, todos del Ayuntamiento Constitucional de Tonalá, Jalisco, para que suscriban la documentación inherente al cumplimiento de la presente iniciativa.</w:t>
      </w:r>
    </w:p>
    <w:p w14:paraId="1BF202ED" w14:textId="77777777" w:rsidR="00607E8A" w:rsidRPr="00B469A2" w:rsidRDefault="00607E8A" w:rsidP="00607E8A">
      <w:pPr>
        <w:jc w:val="both"/>
        <w:rPr>
          <w:rFonts w:ascii="Gotham" w:hAnsi="Gotham" w:cs="Arial"/>
          <w:sz w:val="20"/>
          <w:szCs w:val="20"/>
        </w:rPr>
      </w:pPr>
    </w:p>
    <w:p w14:paraId="2E670A60"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QUINTO. – Notifíquese a la División de Distribución Jalisco de la Comisión Federal de Electricidad del presente Acuerdo. </w:t>
      </w:r>
    </w:p>
    <w:p w14:paraId="4205DB44" w14:textId="77777777" w:rsidR="00607E8A" w:rsidRPr="00B469A2" w:rsidRDefault="00607E8A" w:rsidP="00607E8A">
      <w:pPr>
        <w:jc w:val="both"/>
        <w:rPr>
          <w:rFonts w:ascii="Gotham" w:hAnsi="Gotham" w:cs="Arial"/>
          <w:sz w:val="20"/>
          <w:szCs w:val="20"/>
        </w:rPr>
      </w:pPr>
    </w:p>
    <w:p w14:paraId="75B9AA1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SEXTO. - Publíquese el presente Acuerdo en la Gaceta Municipal de Tonalá, Jalisco.</w:t>
      </w:r>
    </w:p>
    <w:p w14:paraId="6EBF7E96" w14:textId="77777777" w:rsidR="00607E8A" w:rsidRPr="00B469A2" w:rsidRDefault="00607E8A" w:rsidP="00607E8A">
      <w:pPr>
        <w:jc w:val="both"/>
        <w:rPr>
          <w:rFonts w:ascii="Gotham" w:hAnsi="Gotham" w:cs="Arial"/>
          <w:sz w:val="20"/>
          <w:szCs w:val="20"/>
        </w:rPr>
      </w:pPr>
    </w:p>
    <w:p w14:paraId="436823E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0D36F013" w14:textId="77777777" w:rsidR="00607E8A" w:rsidRPr="00B469A2" w:rsidRDefault="00607E8A" w:rsidP="00607E8A">
      <w:pPr>
        <w:jc w:val="both"/>
        <w:rPr>
          <w:rFonts w:ascii="Gotham" w:hAnsi="Gotham" w:cs="Arial"/>
          <w:sz w:val="20"/>
          <w:szCs w:val="20"/>
        </w:rPr>
      </w:pPr>
    </w:p>
    <w:p w14:paraId="0FA4CC7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el Síndico, Nicolás Maestro Landeros, solicita el uso de la voz.</w:t>
      </w:r>
    </w:p>
    <w:p w14:paraId="4045AB1B" w14:textId="77777777" w:rsidR="00607E8A" w:rsidRPr="00B469A2" w:rsidRDefault="00607E8A" w:rsidP="00607E8A">
      <w:pPr>
        <w:jc w:val="both"/>
        <w:rPr>
          <w:rFonts w:ascii="Gotham" w:hAnsi="Gotham" w:cs="Arial"/>
          <w:sz w:val="20"/>
          <w:szCs w:val="20"/>
        </w:rPr>
      </w:pPr>
    </w:p>
    <w:p w14:paraId="4BC2008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adelante Síndico.</w:t>
      </w:r>
    </w:p>
    <w:p w14:paraId="6C9B0D16" w14:textId="77777777" w:rsidR="00607E8A" w:rsidRPr="00B469A2" w:rsidRDefault="00607E8A" w:rsidP="00607E8A">
      <w:pPr>
        <w:jc w:val="both"/>
        <w:rPr>
          <w:rFonts w:ascii="Gotham" w:hAnsi="Gotham" w:cs="Arial"/>
          <w:sz w:val="20"/>
          <w:szCs w:val="20"/>
        </w:rPr>
      </w:pPr>
    </w:p>
    <w:p w14:paraId="1352013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Síndico, Nicolás Maestro Landeros, manifiesta que, gracias Presidente; para hacer mención, por tratarse de un tema importante para el municipio y la Comisión Federal de Electricidad, de una modificación dictamen, en virtud de que hay modificaciones al mismo y es importante que quede asentado para el posterior trámite para la instalación de la Planta de la CFE y quiero hacer mención para que lo puedan escuchar mis compañeros, inicialmente el acuerdo del decreto dice en el segundo punto:</w:t>
      </w:r>
    </w:p>
    <w:p w14:paraId="4C05C7D7" w14:textId="77777777" w:rsidR="00607E8A" w:rsidRPr="00B469A2" w:rsidRDefault="00607E8A" w:rsidP="00607E8A">
      <w:pPr>
        <w:jc w:val="both"/>
        <w:rPr>
          <w:rFonts w:ascii="Gotham" w:hAnsi="Gotham" w:cs="Arial"/>
          <w:sz w:val="20"/>
          <w:szCs w:val="20"/>
        </w:rPr>
      </w:pPr>
    </w:p>
    <w:p w14:paraId="14D05EAC" w14:textId="77777777" w:rsidR="00607E8A" w:rsidRPr="00B469A2" w:rsidRDefault="00607E8A" w:rsidP="00607E8A">
      <w:pPr>
        <w:ind w:left="284" w:right="283"/>
        <w:jc w:val="both"/>
        <w:rPr>
          <w:rFonts w:ascii="Gotham" w:hAnsi="Gotham" w:cs="Arial"/>
          <w:i/>
          <w:iCs/>
          <w:sz w:val="19"/>
          <w:szCs w:val="19"/>
        </w:rPr>
      </w:pPr>
      <w:r w:rsidRPr="00B469A2">
        <w:rPr>
          <w:rFonts w:ascii="Gotham" w:hAnsi="Gotham" w:cs="Arial"/>
          <w:i/>
          <w:iCs/>
          <w:sz w:val="19"/>
          <w:szCs w:val="19"/>
        </w:rPr>
        <w:t xml:space="preserve">“Se aprueba al Ayuntamiento Constitucional de Tonalá, Jalisco, celebrar un Contrato de Donación Pura y Simple, en favor de la Empresa Productiva Subsidiaria de la Comisión Federal de Electricidad…” </w:t>
      </w:r>
    </w:p>
    <w:p w14:paraId="18CC9E9D" w14:textId="77777777" w:rsidR="00607E8A" w:rsidRPr="00B469A2" w:rsidRDefault="00607E8A" w:rsidP="00607E8A">
      <w:pPr>
        <w:jc w:val="both"/>
        <w:rPr>
          <w:rFonts w:ascii="Gotham" w:hAnsi="Gotham" w:cs="Arial"/>
          <w:sz w:val="20"/>
          <w:szCs w:val="20"/>
        </w:rPr>
      </w:pPr>
    </w:p>
    <w:p w14:paraId="7CEDB45D"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Aquí viene el cambio por la actualización, en virtud de que en el mes de marzo para acá cambió y fue una aclaración que hicieron de la propia Comisión Federal de Electricidad; la propuesta es que se adecúe a como ya está decretado el tema de la CFE de marzo a la fecha y voy a hacer mención:</w:t>
      </w:r>
    </w:p>
    <w:p w14:paraId="462D50FE" w14:textId="77777777" w:rsidR="00607E8A" w:rsidRPr="00B469A2" w:rsidRDefault="00607E8A" w:rsidP="00607E8A">
      <w:pPr>
        <w:jc w:val="both"/>
        <w:rPr>
          <w:rFonts w:ascii="Gotham" w:hAnsi="Gotham" w:cs="Arial"/>
          <w:sz w:val="20"/>
          <w:szCs w:val="20"/>
        </w:rPr>
      </w:pPr>
    </w:p>
    <w:p w14:paraId="5388E7D4" w14:textId="77777777" w:rsidR="00607E8A" w:rsidRPr="00B469A2" w:rsidRDefault="00607E8A" w:rsidP="00607E8A">
      <w:pPr>
        <w:ind w:left="284" w:right="283"/>
        <w:jc w:val="both"/>
        <w:rPr>
          <w:rFonts w:ascii="Gotham" w:hAnsi="Gotham" w:cs="Arial"/>
          <w:i/>
          <w:iCs/>
          <w:sz w:val="19"/>
          <w:szCs w:val="19"/>
        </w:rPr>
      </w:pPr>
      <w:r w:rsidRPr="00B469A2">
        <w:rPr>
          <w:rFonts w:ascii="Gotham" w:hAnsi="Gotham" w:cs="Arial"/>
          <w:i/>
          <w:iCs/>
          <w:sz w:val="19"/>
          <w:szCs w:val="19"/>
        </w:rPr>
        <w:t xml:space="preserve">“Se aprueba al Ayuntamiento Constitucional de Tonalá, Jalisco, celebrar un Contrato de Donación Pura y Simple, en favor de la Empresa Pública del Estado Comisión Federal de Electricidad, es decir, cambió de empresa productiva subsidiaria a empresa Pública del Estado…” </w:t>
      </w:r>
    </w:p>
    <w:p w14:paraId="46329BC3" w14:textId="77777777" w:rsidR="00607E8A" w:rsidRPr="00B469A2" w:rsidRDefault="00607E8A" w:rsidP="00607E8A">
      <w:pPr>
        <w:jc w:val="both"/>
        <w:rPr>
          <w:rFonts w:ascii="Gotham" w:hAnsi="Gotham" w:cs="Arial"/>
          <w:sz w:val="20"/>
          <w:szCs w:val="20"/>
        </w:rPr>
      </w:pPr>
    </w:p>
    <w:p w14:paraId="1E8E695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Hacer la aclaración para que el trámite no tenga problemas al momento pues del terreno para que construyan la planta de energía eléctrica.</w:t>
      </w:r>
    </w:p>
    <w:p w14:paraId="586B54B1" w14:textId="77777777" w:rsidR="00607E8A" w:rsidRPr="00B469A2" w:rsidRDefault="00607E8A" w:rsidP="00607E8A">
      <w:pPr>
        <w:jc w:val="both"/>
        <w:rPr>
          <w:rFonts w:ascii="Gotham" w:hAnsi="Gotham" w:cs="Arial"/>
          <w:sz w:val="20"/>
          <w:szCs w:val="20"/>
        </w:rPr>
      </w:pPr>
    </w:p>
    <w:p w14:paraId="289CE55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En uso de la voz informativa, la Secretaria General, Celia Isabel Gauna Ruíz de León, menciona que, como usted lo indica Síndico, efectivamente se cambió por acuerdo por esa modificación y si usted </w:t>
      </w:r>
      <w:r w:rsidRPr="00B469A2">
        <w:rPr>
          <w:rFonts w:ascii="Gotham" w:hAnsi="Gotham" w:cs="Arial"/>
          <w:sz w:val="20"/>
          <w:szCs w:val="20"/>
        </w:rPr>
        <w:lastRenderedPageBreak/>
        <w:t>revisa en este momento el drive, está con usted lo está leyendo y así será publicado e inscrito en la gaceta municipal.</w:t>
      </w:r>
    </w:p>
    <w:p w14:paraId="261708AF" w14:textId="77777777" w:rsidR="00607E8A" w:rsidRPr="00B469A2" w:rsidRDefault="00607E8A" w:rsidP="00607E8A">
      <w:pPr>
        <w:jc w:val="both"/>
        <w:rPr>
          <w:rFonts w:ascii="Gotham" w:hAnsi="Gotham" w:cs="Arial"/>
          <w:sz w:val="20"/>
          <w:szCs w:val="20"/>
        </w:rPr>
      </w:pPr>
    </w:p>
    <w:p w14:paraId="5CB4DF6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Síndico, Nicolás Maestro Landeros, expresa que, de acuerdo, gracias Secretaria.</w:t>
      </w:r>
    </w:p>
    <w:p w14:paraId="21EAD38D" w14:textId="77777777" w:rsidR="00607E8A" w:rsidRPr="00B469A2" w:rsidRDefault="00607E8A" w:rsidP="00607E8A">
      <w:pPr>
        <w:jc w:val="both"/>
        <w:rPr>
          <w:rFonts w:ascii="Gotham" w:hAnsi="Gotham" w:cs="Arial"/>
          <w:sz w:val="20"/>
          <w:szCs w:val="20"/>
        </w:rPr>
      </w:pPr>
    </w:p>
    <w:p w14:paraId="48C281FE" w14:textId="4DDB298E"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w:t>
      </w:r>
      <w:r w:rsidR="00313DDE">
        <w:rPr>
          <w:rFonts w:ascii="Gotham" w:hAnsi="Gotham" w:cs="Arial"/>
          <w:sz w:val="20"/>
          <w:szCs w:val="20"/>
        </w:rPr>
        <w:t xml:space="preserve"> </w:t>
      </w:r>
      <w:r w:rsidRPr="00B469A2">
        <w:rPr>
          <w:rFonts w:ascii="Gotham" w:hAnsi="Gotham" w:cs="Arial"/>
          <w:sz w:val="20"/>
          <w:szCs w:val="20"/>
        </w:rPr>
        <w:t>señala que,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6901C8D5" w14:textId="77777777" w:rsidR="00607E8A" w:rsidRPr="00B469A2" w:rsidRDefault="00607E8A" w:rsidP="00607E8A">
      <w:pPr>
        <w:jc w:val="both"/>
        <w:rPr>
          <w:rFonts w:ascii="Gotham" w:hAnsi="Gotham" w:cs="Arial"/>
          <w:sz w:val="20"/>
          <w:szCs w:val="20"/>
        </w:rPr>
      </w:pPr>
    </w:p>
    <w:p w14:paraId="0482923D"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2030CF22" w14:textId="77777777" w:rsidR="00607E8A" w:rsidRPr="00B469A2" w:rsidRDefault="00607E8A" w:rsidP="00607E8A">
      <w:pPr>
        <w:jc w:val="both"/>
        <w:rPr>
          <w:rFonts w:ascii="Gotham" w:hAnsi="Gotham" w:cs="Arial"/>
          <w:sz w:val="20"/>
          <w:szCs w:val="20"/>
        </w:rPr>
      </w:pPr>
    </w:p>
    <w:p w14:paraId="0B86FBD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bookmarkEnd w:id="32"/>
    <w:p w14:paraId="5477E1DC" w14:textId="77777777" w:rsidR="00607E8A" w:rsidRPr="00B469A2" w:rsidRDefault="00607E8A" w:rsidP="00607E8A">
      <w:pPr>
        <w:jc w:val="both"/>
        <w:rPr>
          <w:rFonts w:ascii="Gotham" w:hAnsi="Gotham"/>
          <w:sz w:val="20"/>
          <w:szCs w:val="20"/>
        </w:rPr>
      </w:pPr>
    </w:p>
    <w:p w14:paraId="162099B4" w14:textId="77777777" w:rsidR="00607E8A" w:rsidRPr="00B469A2" w:rsidRDefault="00607E8A" w:rsidP="00607E8A">
      <w:pPr>
        <w:jc w:val="both"/>
        <w:rPr>
          <w:rFonts w:ascii="Gotham" w:hAnsi="Gotham"/>
          <w:sz w:val="20"/>
          <w:szCs w:val="20"/>
        </w:rPr>
      </w:pPr>
    </w:p>
    <w:p w14:paraId="7BB54DA0" w14:textId="77777777" w:rsidR="00607E8A" w:rsidRPr="00B469A2" w:rsidRDefault="00607E8A" w:rsidP="00607E8A">
      <w:pPr>
        <w:jc w:val="right"/>
        <w:rPr>
          <w:rFonts w:ascii="Gotham" w:hAnsi="Gotham"/>
          <w:b/>
          <w:sz w:val="22"/>
          <w:szCs w:val="22"/>
          <w:u w:val="single"/>
        </w:rPr>
      </w:pPr>
      <w:r w:rsidRPr="00B469A2">
        <w:rPr>
          <w:rFonts w:ascii="Gotham" w:hAnsi="Gotham"/>
          <w:b/>
          <w:sz w:val="22"/>
          <w:szCs w:val="22"/>
          <w:u w:val="single"/>
        </w:rPr>
        <w:t>ACUERDO NO. 300</w:t>
      </w:r>
    </w:p>
    <w:p w14:paraId="756FFF03" w14:textId="77777777" w:rsidR="00607E8A" w:rsidRPr="00B469A2" w:rsidRDefault="00607E8A" w:rsidP="00607E8A">
      <w:pPr>
        <w:jc w:val="both"/>
        <w:rPr>
          <w:rFonts w:ascii="Gotham" w:hAnsi="Gotham" w:cs="Arial"/>
          <w:sz w:val="20"/>
          <w:szCs w:val="20"/>
        </w:rPr>
      </w:pPr>
      <w:r w:rsidRPr="00B469A2">
        <w:rPr>
          <w:rFonts w:ascii="Gotham" w:hAnsi="Gotham"/>
          <w:b/>
          <w:bCs/>
          <w:smallCaps/>
          <w:sz w:val="20"/>
          <w:szCs w:val="20"/>
        </w:rPr>
        <w:t xml:space="preserve">Séptimo Dictamen de Comisión.- </w:t>
      </w:r>
      <w:r w:rsidRPr="00B469A2">
        <w:rPr>
          <w:rFonts w:ascii="Gotham" w:hAnsi="Gotham"/>
          <w:sz w:val="20"/>
          <w:szCs w:val="20"/>
        </w:rPr>
        <w:t xml:space="preserve">En uso de la voz el Presidente Municipal, Sergio Armando Chávez Dávalos, expresa que, se da cuenta del dictamen que emite la </w:t>
      </w:r>
      <w:r w:rsidRPr="00B469A2">
        <w:rPr>
          <w:rFonts w:ascii="Gotham" w:hAnsi="Gotham" w:cs="Arial"/>
          <w:sz w:val="20"/>
          <w:szCs w:val="20"/>
        </w:rPr>
        <w:t>Comisión Edilicia de Hacienda Municipal y Presupuestos.</w:t>
      </w:r>
    </w:p>
    <w:p w14:paraId="64971B16" w14:textId="77777777" w:rsidR="00607E8A" w:rsidRPr="00B469A2" w:rsidRDefault="00607E8A" w:rsidP="00607E8A">
      <w:pPr>
        <w:jc w:val="both"/>
        <w:rPr>
          <w:rFonts w:ascii="Gotham" w:hAnsi="Gotham" w:cs="Arial"/>
          <w:sz w:val="20"/>
          <w:szCs w:val="20"/>
        </w:rPr>
      </w:pPr>
    </w:p>
    <w:p w14:paraId="13F704B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Los que suscriben, integrantes de la Comisión Edilicia de Hacienda Municipal y Presupuestos,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nos permitimos someter a la consideración de este cuerpo edilicio, el presente dictamen de Comisión que tiene por objeto estudiar y dictaminar la procedencia de destinar un predio de propiedad municipal, ubicado en el fraccionamiento Paseos de Santiago, en el municipio de Tonalá, para la construcción y equipamiento de la sede de la Agencia Municipal “Urbi”; así como un segundo predio municipal, localizado en la localidad de El Vado, para la construcción y equipamiento de la Delegación “El Vado”, razón por la cual hacemos de su conocimiento los siguientes:</w:t>
      </w:r>
    </w:p>
    <w:p w14:paraId="067CC5A3" w14:textId="77777777" w:rsidR="00607E8A" w:rsidRPr="00B469A2" w:rsidRDefault="00607E8A" w:rsidP="00607E8A">
      <w:pPr>
        <w:jc w:val="both"/>
        <w:rPr>
          <w:rFonts w:ascii="Gotham" w:hAnsi="Gotham" w:cs="Arial"/>
          <w:sz w:val="20"/>
          <w:szCs w:val="20"/>
        </w:rPr>
      </w:pPr>
    </w:p>
    <w:p w14:paraId="7BB6B9EE"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N T E C E D E N T E S</w:t>
      </w:r>
    </w:p>
    <w:p w14:paraId="2C07D6C0" w14:textId="77777777" w:rsidR="00607E8A" w:rsidRPr="00B469A2" w:rsidRDefault="00607E8A" w:rsidP="00607E8A">
      <w:pPr>
        <w:jc w:val="both"/>
        <w:rPr>
          <w:rFonts w:ascii="Gotham" w:hAnsi="Gotham" w:cs="Arial"/>
          <w:sz w:val="20"/>
          <w:szCs w:val="20"/>
        </w:rPr>
      </w:pPr>
    </w:p>
    <w:p w14:paraId="43C63DD2"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Con fecha 26 veintiséis de junio de 2025 dos mil veinticinco, en Sesión Ordinaria del Ayuntamiento de Tonalá, Jalisco, la Regidora Celia Guadalupe Serrano Villagómez presentó la iniciativa que tiene por objeto estudiar y dictaminar la procedencia para destinar un predio propiedad municipal ubicado en el fraccionamiento Paseos de Santiago, en Tonalá, para la construcción y equipamiento de la sede de la Agencia Municipal "Urbi", misma que se transcribe a continuación: </w:t>
      </w:r>
    </w:p>
    <w:p w14:paraId="273E725D" w14:textId="77777777" w:rsidR="00607E8A" w:rsidRPr="00B469A2" w:rsidRDefault="00607E8A" w:rsidP="00607E8A">
      <w:pPr>
        <w:jc w:val="both"/>
        <w:rPr>
          <w:rFonts w:ascii="Gotham" w:hAnsi="Gotham" w:cs="Arial"/>
          <w:sz w:val="20"/>
          <w:szCs w:val="20"/>
        </w:rPr>
      </w:pPr>
    </w:p>
    <w:p w14:paraId="21B621CB" w14:textId="77777777" w:rsidR="00607E8A" w:rsidRPr="00B469A2" w:rsidRDefault="00607E8A" w:rsidP="00607E8A">
      <w:pPr>
        <w:ind w:left="851" w:right="283"/>
        <w:jc w:val="right"/>
        <w:rPr>
          <w:rFonts w:ascii="Gotham" w:hAnsi="Gotham" w:cs="Calibri"/>
          <w:b/>
          <w:bCs/>
          <w:i/>
          <w:iCs/>
          <w:smallCaps/>
          <w:sz w:val="19"/>
          <w:szCs w:val="19"/>
          <w:u w:val="single"/>
          <w:lang w:eastAsia="es-MX"/>
        </w:rPr>
      </w:pPr>
      <w:r w:rsidRPr="00B469A2">
        <w:rPr>
          <w:rFonts w:ascii="Gotham" w:hAnsi="Gotham" w:cs="Calibri"/>
          <w:b/>
          <w:bCs/>
          <w:i/>
          <w:iCs/>
          <w:smallCaps/>
          <w:sz w:val="19"/>
          <w:szCs w:val="19"/>
          <w:u w:val="single"/>
          <w:lang w:eastAsia="es-MX"/>
        </w:rPr>
        <w:t>ACUERDO NO. 202</w:t>
      </w:r>
    </w:p>
    <w:p w14:paraId="633B3193" w14:textId="77777777" w:rsidR="00607E8A" w:rsidRPr="00B469A2" w:rsidRDefault="00607E8A" w:rsidP="00607E8A">
      <w:pPr>
        <w:ind w:left="851" w:right="283"/>
        <w:jc w:val="both"/>
        <w:rPr>
          <w:rFonts w:ascii="Gotham" w:hAnsi="Gotham" w:cs="Calibri"/>
          <w:i/>
          <w:iCs/>
          <w:sz w:val="19"/>
          <w:szCs w:val="19"/>
          <w:lang w:eastAsia="es-MX"/>
        </w:rPr>
      </w:pPr>
      <w:r w:rsidRPr="00B469A2">
        <w:rPr>
          <w:rFonts w:ascii="Gotham" w:hAnsi="Gotham" w:cs="Calibri"/>
          <w:b/>
          <w:bCs/>
          <w:i/>
          <w:iCs/>
          <w:smallCaps/>
          <w:sz w:val="19"/>
          <w:szCs w:val="19"/>
          <w:lang w:eastAsia="es-MX"/>
        </w:rPr>
        <w:t>Décima Iniciativa con Turno a Comisión</w:t>
      </w:r>
      <w:r w:rsidRPr="00B469A2">
        <w:rPr>
          <w:rFonts w:ascii="Gotham" w:hAnsi="Gotham" w:cs="Calibri"/>
          <w:b/>
          <w:bCs/>
          <w:i/>
          <w:iCs/>
          <w:sz w:val="19"/>
          <w:szCs w:val="19"/>
          <w:lang w:eastAsia="es-MX"/>
        </w:rPr>
        <w:t xml:space="preserve">.- </w:t>
      </w:r>
      <w:r w:rsidRPr="00B469A2">
        <w:rPr>
          <w:rFonts w:ascii="Gotham" w:hAnsi="Gotham" w:cs="Calibri"/>
          <w:i/>
          <w:iCs/>
          <w:sz w:val="19"/>
          <w:szCs w:val="19"/>
          <w:lang w:eastAsia="es-MX"/>
        </w:rPr>
        <w:t xml:space="preserve">En uso de la voz la Regidora Celia Guadalupe Serrano Villagómez, señala que, 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Ayuntamiento en Pleno, el presente turno a </w:t>
      </w:r>
      <w:r w:rsidRPr="00B469A2">
        <w:rPr>
          <w:rFonts w:ascii="Gotham" w:hAnsi="Gotham" w:cs="Calibri"/>
          <w:i/>
          <w:iCs/>
          <w:sz w:val="19"/>
          <w:szCs w:val="19"/>
          <w:lang w:eastAsia="es-MX"/>
        </w:rPr>
        <w:lastRenderedPageBreak/>
        <w:t xml:space="preserve">comisión, que tiene por objeto se estudie y, en su caso, se autorice la construcción de la Delegación de Urbi, basándome para ello en los siguientes: </w:t>
      </w:r>
    </w:p>
    <w:p w14:paraId="70E9C385"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52FEAD77" w14:textId="77777777" w:rsidR="00607E8A" w:rsidRPr="00B469A2" w:rsidRDefault="00607E8A" w:rsidP="00607E8A">
      <w:pPr>
        <w:tabs>
          <w:tab w:val="left" w:pos="841"/>
        </w:tabs>
        <w:ind w:left="851" w:right="283"/>
        <w:jc w:val="center"/>
        <w:rPr>
          <w:rFonts w:ascii="Gotham" w:hAnsi="Gotham" w:cs="Calibri"/>
          <w:i/>
          <w:iCs/>
          <w:sz w:val="19"/>
          <w:szCs w:val="19"/>
          <w:lang w:eastAsia="es-MX"/>
        </w:rPr>
      </w:pPr>
      <w:r w:rsidRPr="00B469A2">
        <w:rPr>
          <w:rFonts w:ascii="Gotham" w:hAnsi="Gotham" w:cs="Calibri"/>
          <w:i/>
          <w:iCs/>
          <w:sz w:val="19"/>
          <w:szCs w:val="19"/>
          <w:lang w:eastAsia="es-MX"/>
        </w:rPr>
        <w:t>EXPOSICIÓN DE MOTIVOS</w:t>
      </w:r>
    </w:p>
    <w:p w14:paraId="0F519AA8"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8A6CC23"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cs="Calibri"/>
          <w:i/>
          <w:iCs/>
          <w:sz w:val="19"/>
          <w:szCs w:val="19"/>
          <w:lang w:eastAsia="es-MX"/>
        </w:rPr>
        <w:t xml:space="preserve">1.- </w:t>
      </w:r>
      <w:r w:rsidRPr="00B469A2">
        <w:rPr>
          <w:rFonts w:ascii="Gotham" w:hAnsi="Gotham" w:cs="Calibri"/>
          <w:i/>
          <w:iCs/>
          <w:sz w:val="19"/>
          <w:szCs w:val="19"/>
          <w:lang w:eastAsia="es-MX"/>
        </w:rPr>
        <w:tab/>
        <w:t xml:space="preserve">Que en Sesión Ordinaria de Ayuntamiento de fecha el 06 de septiembre del año 2024, mediante acuerdo número 1173, se aprobó la creación del Reglamento del Gobierno y la Administración Pública del Ayuntamiento Constitucional de Tonalá, Jalisco, administración 2024-2027. Dicho ordenamiento señala en su artículo 26, que se podrán establecer zonas, así como la delimitación territorial de las poblaciones, fraccionamientos, barrios, cotos y demás divisiones territoriales que faciliten el desarrollo urbano y el desempeño de la función pública del municipio. Artículo que establece en su segundo párrafo que el Municipio de Tonalá contará con las delegaciones y agencias municipales: encontrándose la Agencia de Urbi. </w:t>
      </w:r>
    </w:p>
    <w:p w14:paraId="41F241E4" w14:textId="77777777" w:rsidR="00607E8A" w:rsidRPr="00B469A2" w:rsidRDefault="00607E8A" w:rsidP="00607E8A">
      <w:pPr>
        <w:ind w:left="1276" w:right="283" w:hanging="425"/>
        <w:jc w:val="both"/>
        <w:rPr>
          <w:rFonts w:ascii="Gotham" w:hAnsi="Gotham" w:cs="Calibri"/>
          <w:i/>
          <w:iCs/>
          <w:sz w:val="19"/>
          <w:szCs w:val="19"/>
          <w:lang w:eastAsia="es-MX"/>
        </w:rPr>
      </w:pPr>
    </w:p>
    <w:p w14:paraId="05D6A63E"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cs="Calibri"/>
          <w:i/>
          <w:iCs/>
          <w:sz w:val="19"/>
          <w:szCs w:val="19"/>
          <w:lang w:eastAsia="es-MX"/>
        </w:rPr>
        <w:t xml:space="preserve">2.- </w:t>
      </w:r>
      <w:r w:rsidRPr="00B469A2">
        <w:rPr>
          <w:rFonts w:ascii="Gotham" w:hAnsi="Gotham" w:cs="Calibri"/>
          <w:i/>
          <w:iCs/>
          <w:sz w:val="19"/>
          <w:szCs w:val="19"/>
          <w:lang w:eastAsia="es-MX"/>
        </w:rPr>
        <w:tab/>
        <w:t>Sin embargo, a la fecha no se cuenta con un inmueble municipal donde se realicen las funciones propias de la Agencia Municipal, las cuales se encuentran establecidas en el Reglamento de Delegaciones y Agencias del Municipio de Tonalá, Jalisco.</w:t>
      </w:r>
    </w:p>
    <w:p w14:paraId="16B446E8" w14:textId="77777777" w:rsidR="00607E8A" w:rsidRPr="00B469A2" w:rsidRDefault="00607E8A" w:rsidP="00607E8A">
      <w:pPr>
        <w:ind w:left="1276" w:right="283" w:hanging="425"/>
        <w:jc w:val="both"/>
        <w:rPr>
          <w:rFonts w:ascii="Gotham" w:hAnsi="Gotham" w:cs="Calibri"/>
          <w:i/>
          <w:iCs/>
          <w:sz w:val="19"/>
          <w:szCs w:val="19"/>
          <w:lang w:eastAsia="es-MX"/>
        </w:rPr>
      </w:pPr>
    </w:p>
    <w:p w14:paraId="1D10F678"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cs="Calibri"/>
          <w:i/>
          <w:iCs/>
          <w:sz w:val="19"/>
          <w:szCs w:val="19"/>
          <w:lang w:eastAsia="es-MX"/>
        </w:rPr>
        <w:t xml:space="preserve">3.- </w:t>
      </w:r>
      <w:r w:rsidRPr="00B469A2">
        <w:rPr>
          <w:rFonts w:ascii="Gotham" w:hAnsi="Gotham" w:cs="Calibri"/>
          <w:i/>
          <w:iCs/>
          <w:sz w:val="19"/>
          <w:szCs w:val="19"/>
          <w:lang w:eastAsia="es-MX"/>
        </w:rPr>
        <w:tab/>
        <w:t xml:space="preserve">Que mediante oficio DPM/232/2025, de fecha 30 de abril del año en 2025, la Titular de la Dirección de Patrimonio Municipal, Lic. Guadalupe Villaseñor Fonseca, remitió las Escrituras Públicas del inmueble ubicado en las calles Camino Mozárabe en su cruce con Río Balsas en el fraccionamiento Paseos de Santiago, conocido como Urbi. </w:t>
      </w:r>
    </w:p>
    <w:p w14:paraId="2ECC184F" w14:textId="77777777" w:rsidR="00607E8A" w:rsidRPr="00B469A2" w:rsidRDefault="00607E8A" w:rsidP="00607E8A">
      <w:pPr>
        <w:ind w:left="1276" w:right="283" w:hanging="425"/>
        <w:jc w:val="both"/>
        <w:rPr>
          <w:rFonts w:ascii="Gotham" w:hAnsi="Gotham" w:cs="Calibri"/>
          <w:i/>
          <w:iCs/>
          <w:sz w:val="19"/>
          <w:szCs w:val="19"/>
          <w:lang w:eastAsia="es-MX"/>
        </w:rPr>
      </w:pPr>
    </w:p>
    <w:p w14:paraId="66CD69CF"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cs="Calibri"/>
          <w:i/>
          <w:iCs/>
          <w:sz w:val="19"/>
          <w:szCs w:val="19"/>
          <w:lang w:eastAsia="es-MX"/>
        </w:rPr>
        <w:t xml:space="preserve">4.- </w:t>
      </w:r>
      <w:r w:rsidRPr="00B469A2">
        <w:rPr>
          <w:rFonts w:ascii="Gotham" w:hAnsi="Gotham" w:cs="Calibri"/>
          <w:i/>
          <w:iCs/>
          <w:sz w:val="19"/>
          <w:szCs w:val="19"/>
          <w:lang w:eastAsia="es-MX"/>
        </w:rPr>
        <w:tab/>
        <w:t xml:space="preserve">Las escrituras públicas que acreditan el inmueble de referencia es el número 19,213 diecinueve mil doscientos trece, de fecha 01 primero de julio del año 2010, pasadas ante el Licenciado Mario Enrique Camarena Obeso, Notario Público Titular número 28 del municipio de Zapopan, Jalisco. </w:t>
      </w:r>
    </w:p>
    <w:p w14:paraId="7161259A"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36EC8B5E" w14:textId="77777777" w:rsidR="00607E8A" w:rsidRPr="00B469A2" w:rsidRDefault="00607E8A" w:rsidP="00607E8A">
      <w:pPr>
        <w:ind w:left="1276" w:right="283"/>
        <w:jc w:val="both"/>
        <w:rPr>
          <w:rFonts w:ascii="Gotham" w:hAnsi="Gotham" w:cs="Arial"/>
          <w:i/>
          <w:iCs/>
          <w:sz w:val="19"/>
          <w:szCs w:val="19"/>
          <w:lang w:eastAsia="es-MX"/>
        </w:rPr>
      </w:pPr>
      <w:r w:rsidRPr="00B469A2">
        <w:rPr>
          <w:rFonts w:ascii="Gotham" w:hAnsi="Gotham" w:cs="Arial"/>
          <w:i/>
          <w:iCs/>
          <w:sz w:val="19"/>
          <w:szCs w:val="19"/>
          <w:lang w:eastAsia="es-MX"/>
        </w:rPr>
        <w:t xml:space="preserve">Lote número 1 uno, de la manzana 67 sesenta y siete, correspondiente a la etapa 2ª, con una superficie de 1,575.764 mil quinientos setenta y cinco metros setecientos sesenta y cuatro milímetros cuadrados y el cual se encuentra ubicado en la comprensión municipal de Tonalá, Jalisco. </w:t>
      </w:r>
    </w:p>
    <w:p w14:paraId="2BAB69E5" w14:textId="77777777" w:rsidR="00607E8A" w:rsidRPr="00B469A2" w:rsidRDefault="00607E8A" w:rsidP="00607E8A">
      <w:pPr>
        <w:ind w:left="1276" w:right="283"/>
        <w:jc w:val="both"/>
        <w:rPr>
          <w:rFonts w:ascii="Gotham" w:hAnsi="Gotham" w:cs="Arial"/>
          <w:i/>
          <w:iCs/>
          <w:sz w:val="19"/>
          <w:szCs w:val="19"/>
          <w:lang w:eastAsia="es-MX"/>
        </w:rPr>
      </w:pPr>
    </w:p>
    <w:p w14:paraId="6A0A3A60" w14:textId="77777777" w:rsidR="00607E8A" w:rsidRPr="00B469A2" w:rsidRDefault="00607E8A" w:rsidP="00607E8A">
      <w:pPr>
        <w:ind w:left="1276" w:right="283"/>
        <w:jc w:val="both"/>
        <w:rPr>
          <w:rFonts w:ascii="Gotham" w:hAnsi="Gotham" w:cs="Arial"/>
          <w:i/>
          <w:iCs/>
          <w:sz w:val="19"/>
          <w:szCs w:val="19"/>
          <w:lang w:eastAsia="es-MX"/>
        </w:rPr>
      </w:pPr>
      <w:r w:rsidRPr="00B469A2">
        <w:rPr>
          <w:rFonts w:ascii="Gotham" w:hAnsi="Gotham" w:cs="Arial"/>
          <w:b/>
          <w:i/>
          <w:iCs/>
          <w:sz w:val="19"/>
          <w:szCs w:val="19"/>
          <w:lang w:eastAsia="es-MX"/>
        </w:rPr>
        <w:t>AL NORTE:</w:t>
      </w:r>
      <w:r w:rsidRPr="00B469A2">
        <w:rPr>
          <w:rFonts w:ascii="Gotham" w:hAnsi="Gotham" w:cs="Arial"/>
          <w:i/>
          <w:iCs/>
          <w:sz w:val="19"/>
          <w:szCs w:val="19"/>
          <w:lang w:eastAsia="es-MX"/>
        </w:rPr>
        <w:t xml:space="preserve"> línea curva (lc) 0 3.892 tres metros ochocientos noventa y dos milímetros con calle Rio Agua Naval, línea curva (lc) – 23.953 veintitrés metros novecientos cincuenta y tres milímetros, con Avenida Camino Mozarabe;</w:t>
      </w:r>
    </w:p>
    <w:p w14:paraId="256E59F5" w14:textId="77777777" w:rsidR="00607E8A" w:rsidRPr="00B469A2" w:rsidRDefault="00607E8A" w:rsidP="00607E8A">
      <w:pPr>
        <w:ind w:left="1276" w:right="283"/>
        <w:jc w:val="both"/>
        <w:rPr>
          <w:rFonts w:ascii="Gotham" w:hAnsi="Gotham" w:cs="Arial"/>
          <w:i/>
          <w:iCs/>
          <w:sz w:val="19"/>
          <w:szCs w:val="19"/>
          <w:lang w:eastAsia="es-MX"/>
        </w:rPr>
      </w:pPr>
    </w:p>
    <w:p w14:paraId="157DC0C2" w14:textId="77777777" w:rsidR="00607E8A" w:rsidRPr="00B469A2" w:rsidRDefault="00607E8A" w:rsidP="00607E8A">
      <w:pPr>
        <w:ind w:left="1276" w:right="283"/>
        <w:jc w:val="both"/>
        <w:rPr>
          <w:rFonts w:ascii="Gotham" w:hAnsi="Gotham" w:cs="Arial"/>
          <w:i/>
          <w:iCs/>
          <w:sz w:val="19"/>
          <w:szCs w:val="19"/>
          <w:lang w:eastAsia="es-MX"/>
        </w:rPr>
      </w:pPr>
      <w:r w:rsidRPr="00B469A2">
        <w:rPr>
          <w:rFonts w:ascii="Gotham" w:hAnsi="Gotham" w:cs="Arial"/>
          <w:b/>
          <w:i/>
          <w:iCs/>
          <w:sz w:val="19"/>
          <w:szCs w:val="19"/>
          <w:lang w:eastAsia="es-MX"/>
        </w:rPr>
        <w:t>AL SUR:</w:t>
      </w:r>
      <w:r w:rsidRPr="00B469A2">
        <w:rPr>
          <w:rFonts w:ascii="Gotham" w:hAnsi="Gotham" w:cs="Arial"/>
          <w:i/>
          <w:iCs/>
          <w:sz w:val="19"/>
          <w:szCs w:val="19"/>
          <w:lang w:eastAsia="es-MX"/>
        </w:rPr>
        <w:t xml:space="preserve"> línea curca (lc) – 2.356 dos metros trescientos cincuenta y seis milímetros con calle Rio Santa María, 26.000 veintiséis metros con calle Rio Santa María; </w:t>
      </w:r>
    </w:p>
    <w:p w14:paraId="14588129" w14:textId="77777777" w:rsidR="00607E8A" w:rsidRPr="00B469A2" w:rsidRDefault="00607E8A" w:rsidP="00607E8A">
      <w:pPr>
        <w:ind w:left="1276" w:right="283"/>
        <w:jc w:val="both"/>
        <w:rPr>
          <w:rFonts w:ascii="Gotham" w:hAnsi="Gotham" w:cs="Arial"/>
          <w:i/>
          <w:iCs/>
          <w:sz w:val="19"/>
          <w:szCs w:val="19"/>
          <w:lang w:eastAsia="es-MX"/>
        </w:rPr>
      </w:pPr>
    </w:p>
    <w:p w14:paraId="225FBB97" w14:textId="77777777" w:rsidR="00607E8A" w:rsidRPr="00B469A2" w:rsidRDefault="00607E8A" w:rsidP="00607E8A">
      <w:pPr>
        <w:ind w:left="1276" w:right="283"/>
        <w:jc w:val="both"/>
        <w:rPr>
          <w:rFonts w:ascii="Gotham" w:hAnsi="Gotham" w:cs="Arial"/>
          <w:i/>
          <w:iCs/>
          <w:sz w:val="19"/>
          <w:szCs w:val="19"/>
          <w:lang w:eastAsia="es-MX"/>
        </w:rPr>
      </w:pPr>
      <w:r w:rsidRPr="00B469A2">
        <w:rPr>
          <w:rFonts w:ascii="Gotham" w:hAnsi="Gotham" w:cs="Arial"/>
          <w:b/>
          <w:i/>
          <w:iCs/>
          <w:sz w:val="19"/>
          <w:szCs w:val="19"/>
          <w:lang w:eastAsia="es-MX"/>
        </w:rPr>
        <w:t>AL ESTE:</w:t>
      </w:r>
      <w:r w:rsidRPr="00B469A2">
        <w:rPr>
          <w:rFonts w:ascii="Gotham" w:hAnsi="Gotham" w:cs="Arial"/>
          <w:i/>
          <w:iCs/>
          <w:sz w:val="19"/>
          <w:szCs w:val="19"/>
          <w:lang w:eastAsia="es-MX"/>
        </w:rPr>
        <w:t xml:space="preserve"> línea curva (lc) – 5.023 cinco metros veintitrés milímetros con calle Rio Balsas, 51.884 cincuenta y un metros ochocientos ochenta y cuatro milímetros con calle Rio Balsas; y </w:t>
      </w:r>
    </w:p>
    <w:p w14:paraId="4DAC6473" w14:textId="77777777" w:rsidR="00607E8A" w:rsidRPr="00B469A2" w:rsidRDefault="00607E8A" w:rsidP="00607E8A">
      <w:pPr>
        <w:ind w:left="1276" w:right="283"/>
        <w:jc w:val="both"/>
        <w:rPr>
          <w:rFonts w:ascii="Gotham" w:hAnsi="Gotham" w:cs="Arial"/>
          <w:i/>
          <w:iCs/>
          <w:sz w:val="19"/>
          <w:szCs w:val="19"/>
          <w:lang w:eastAsia="es-MX"/>
        </w:rPr>
      </w:pPr>
    </w:p>
    <w:p w14:paraId="69966C63" w14:textId="77777777" w:rsidR="00607E8A" w:rsidRPr="00B469A2" w:rsidRDefault="00607E8A" w:rsidP="00607E8A">
      <w:pPr>
        <w:ind w:left="1276" w:right="283"/>
        <w:jc w:val="both"/>
        <w:rPr>
          <w:rFonts w:ascii="Gotham" w:hAnsi="Gotham" w:cs="Arial"/>
          <w:i/>
          <w:iCs/>
          <w:sz w:val="19"/>
          <w:szCs w:val="19"/>
          <w:lang w:eastAsia="es-MX"/>
        </w:rPr>
      </w:pPr>
      <w:r w:rsidRPr="00B469A2">
        <w:rPr>
          <w:rFonts w:ascii="Gotham" w:hAnsi="Gotham" w:cs="Arial"/>
          <w:b/>
          <w:i/>
          <w:iCs/>
          <w:sz w:val="19"/>
          <w:szCs w:val="19"/>
          <w:lang w:eastAsia="es-MX"/>
        </w:rPr>
        <w:t>AL OESTE:</w:t>
      </w:r>
      <w:r w:rsidRPr="00B469A2">
        <w:rPr>
          <w:rFonts w:ascii="Gotham" w:hAnsi="Gotham" w:cs="Arial"/>
          <w:i/>
          <w:iCs/>
          <w:sz w:val="19"/>
          <w:szCs w:val="19"/>
          <w:lang w:eastAsia="es-MX"/>
        </w:rPr>
        <w:t xml:space="preserve"> línea curva (lc) = 2.356 dos metros trescientos cincuenta y seis milímetros con calle Rio Santa María, 47.0495 cuarenta y siete metros cuatrocientos noventa y cinco milímetros con calle Rio Agua Naval. (sic)</w:t>
      </w:r>
    </w:p>
    <w:p w14:paraId="4AC8FF49" w14:textId="77777777" w:rsidR="00607E8A" w:rsidRPr="00B469A2" w:rsidRDefault="00607E8A" w:rsidP="00607E8A">
      <w:pPr>
        <w:ind w:left="851" w:right="283"/>
        <w:jc w:val="both"/>
        <w:rPr>
          <w:rFonts w:ascii="Gotham" w:hAnsi="Gotham" w:cs="Calibri"/>
          <w:i/>
          <w:iCs/>
          <w:sz w:val="19"/>
          <w:szCs w:val="19"/>
          <w:lang w:eastAsia="es-MX"/>
        </w:rPr>
      </w:pPr>
    </w:p>
    <w:p w14:paraId="1BF66DE3" w14:textId="77777777" w:rsidR="00607E8A" w:rsidRPr="00B469A2" w:rsidRDefault="00607E8A" w:rsidP="00607E8A">
      <w:pPr>
        <w:ind w:left="1276" w:right="283" w:hanging="425"/>
        <w:jc w:val="both"/>
        <w:rPr>
          <w:rFonts w:ascii="Gotham" w:hAnsi="Gotham" w:cs="Calibri"/>
          <w:i/>
          <w:iCs/>
          <w:sz w:val="19"/>
          <w:szCs w:val="19"/>
          <w:lang w:eastAsia="es-MX"/>
        </w:rPr>
      </w:pPr>
    </w:p>
    <w:p w14:paraId="57E25330" w14:textId="77777777" w:rsidR="00607E8A" w:rsidRPr="00B469A2" w:rsidRDefault="00607E8A" w:rsidP="00607E8A">
      <w:pPr>
        <w:ind w:left="1276" w:right="283" w:hanging="425"/>
        <w:jc w:val="both"/>
        <w:rPr>
          <w:rFonts w:ascii="Gotham" w:hAnsi="Gotham" w:cs="Calibri"/>
          <w:i/>
          <w:iCs/>
          <w:sz w:val="19"/>
          <w:szCs w:val="19"/>
          <w:lang w:eastAsia="es-MX"/>
        </w:rPr>
      </w:pPr>
    </w:p>
    <w:p w14:paraId="209E3B58" w14:textId="77777777" w:rsidR="00607E8A" w:rsidRPr="00B469A2" w:rsidRDefault="00607E8A" w:rsidP="00607E8A">
      <w:pPr>
        <w:ind w:left="1276" w:right="283" w:hanging="425"/>
        <w:jc w:val="both"/>
        <w:rPr>
          <w:rFonts w:ascii="Gotham" w:hAnsi="Gotham" w:cs="Calibri"/>
          <w:i/>
          <w:iCs/>
          <w:sz w:val="19"/>
          <w:szCs w:val="19"/>
          <w:lang w:eastAsia="es-MX"/>
        </w:rPr>
      </w:pPr>
    </w:p>
    <w:p w14:paraId="71576FD0" w14:textId="77777777" w:rsidR="00607E8A" w:rsidRPr="00B469A2" w:rsidRDefault="00607E8A" w:rsidP="00607E8A">
      <w:pPr>
        <w:ind w:left="1276" w:right="283" w:hanging="425"/>
        <w:jc w:val="both"/>
        <w:rPr>
          <w:rFonts w:ascii="Gotham" w:hAnsi="Gotham" w:cs="Calibri"/>
          <w:i/>
          <w:iCs/>
          <w:sz w:val="19"/>
          <w:szCs w:val="19"/>
          <w:lang w:eastAsia="es-MX"/>
        </w:rPr>
      </w:pPr>
    </w:p>
    <w:p w14:paraId="42697E64"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i/>
          <w:iCs/>
          <w:noProof/>
          <w:sz w:val="19"/>
          <w:szCs w:val="19"/>
        </w:rPr>
        <w:lastRenderedPageBreak/>
        <w:drawing>
          <wp:anchor distT="0" distB="0" distL="114300" distR="114300" simplePos="0" relativeHeight="251663360" behindDoc="1" locked="0" layoutInCell="1" allowOverlap="1" wp14:anchorId="78045403" wp14:editId="7220BD56">
            <wp:simplePos x="0" y="0"/>
            <wp:positionH relativeFrom="margin">
              <wp:align>center</wp:align>
            </wp:positionH>
            <wp:positionV relativeFrom="paragraph">
              <wp:posOffset>19421</wp:posOffset>
            </wp:positionV>
            <wp:extent cx="2456180" cy="1514475"/>
            <wp:effectExtent l="19050" t="19050" r="20320" b="28575"/>
            <wp:wrapTopAndBottom/>
            <wp:docPr id="15" name="Imagen 15" descr="C:\Users\Regidora Lupita\Downloads\WhatsApp Image 2025-05-19 at 9.53.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egidora Lupita\Downloads\WhatsApp Image 2025-05-19 at 9.53.58 AM.jpe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l="13347" t="20847" r="5434" b="23947"/>
                    <a:stretch>
                      <a:fillRect/>
                    </a:stretch>
                  </pic:blipFill>
                  <pic:spPr bwMode="auto">
                    <a:xfrm>
                      <a:off x="0" y="0"/>
                      <a:ext cx="2456180" cy="151447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42297AB" w14:textId="77777777" w:rsidR="00607E8A" w:rsidRPr="00B469A2" w:rsidRDefault="00607E8A" w:rsidP="00607E8A">
      <w:pPr>
        <w:ind w:left="1276" w:right="283" w:hanging="425"/>
        <w:jc w:val="both"/>
        <w:rPr>
          <w:rFonts w:ascii="Gotham" w:hAnsi="Gotham" w:cs="Calibri"/>
          <w:i/>
          <w:iCs/>
          <w:sz w:val="19"/>
          <w:szCs w:val="19"/>
          <w:lang w:eastAsia="es-MX"/>
        </w:rPr>
      </w:pPr>
      <w:r w:rsidRPr="00B469A2">
        <w:rPr>
          <w:rFonts w:ascii="Gotham" w:hAnsi="Gotham" w:cs="Calibri"/>
          <w:i/>
          <w:iCs/>
          <w:sz w:val="19"/>
          <w:szCs w:val="19"/>
          <w:lang w:eastAsia="es-MX"/>
        </w:rPr>
        <w:t xml:space="preserve">5.- </w:t>
      </w:r>
      <w:r w:rsidRPr="00B469A2">
        <w:rPr>
          <w:rFonts w:ascii="Gotham" w:hAnsi="Gotham" w:cs="Calibri"/>
          <w:i/>
          <w:iCs/>
          <w:sz w:val="19"/>
          <w:szCs w:val="19"/>
          <w:lang w:eastAsia="es-MX"/>
        </w:rPr>
        <w:tab/>
        <w:t>Es menester destacar, que la Comisión Edilicia de Hacienda Municipal y Presupuestos tiene como parte de sus atribuciones, la vigilancia de los contratos que tiene celebrado este Ayuntamiento para que estos se lleven a cabo en los términos más convenientes para este Municipio, así como la de proponer iniciativas encaminadas a acrecentar y fortalecer el patrimonio municipal, así como su correcto uso y destino.</w:t>
      </w:r>
    </w:p>
    <w:p w14:paraId="1E21770E"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04E11833"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virtud de lo anteriormente expuesto, me permito proponer a la consideración de este Ayuntamiento en Pleno, el siguiente punto de:</w:t>
      </w:r>
    </w:p>
    <w:p w14:paraId="4A6A1446"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6298A0A9" w14:textId="77777777" w:rsidR="00607E8A" w:rsidRPr="00B469A2" w:rsidRDefault="00607E8A" w:rsidP="00607E8A">
      <w:pPr>
        <w:tabs>
          <w:tab w:val="left" w:pos="841"/>
        </w:tabs>
        <w:ind w:left="851" w:right="283"/>
        <w:jc w:val="center"/>
        <w:rPr>
          <w:rFonts w:ascii="Gotham" w:hAnsi="Gotham" w:cs="Calibri"/>
          <w:i/>
          <w:iCs/>
          <w:sz w:val="19"/>
          <w:szCs w:val="19"/>
          <w:lang w:eastAsia="es-MX"/>
        </w:rPr>
      </w:pPr>
      <w:r w:rsidRPr="00B469A2">
        <w:rPr>
          <w:rFonts w:ascii="Gotham" w:hAnsi="Gotham" w:cs="Calibri"/>
          <w:i/>
          <w:iCs/>
          <w:sz w:val="19"/>
          <w:szCs w:val="19"/>
          <w:lang w:eastAsia="es-MX"/>
        </w:rPr>
        <w:t>A C U E R D O</w:t>
      </w:r>
    </w:p>
    <w:p w14:paraId="14586E6E"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F912F2E"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ÚNICO. - Se aprueba turnar a la Comisión Edilicia de Hacienda Municipal y Presupuestos, se autorice la construcción de la Delegación de Urbi, para su estudio, análisis y dictaminación final.</w:t>
      </w:r>
    </w:p>
    <w:p w14:paraId="1FCBBA8D"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65C06798" w14:textId="77777777" w:rsidR="00607E8A" w:rsidRPr="00B469A2" w:rsidRDefault="00607E8A" w:rsidP="00607E8A">
      <w:pPr>
        <w:tabs>
          <w:tab w:val="left" w:pos="841"/>
        </w:tabs>
        <w:ind w:left="851" w:right="283"/>
        <w:jc w:val="both"/>
        <w:rPr>
          <w:rFonts w:ascii="Gotham" w:hAnsi="Gotham" w:cs="Calibri"/>
          <w:i/>
          <w:iCs/>
          <w:color w:val="0F4761"/>
          <w:sz w:val="19"/>
          <w:szCs w:val="19"/>
          <w:lang w:eastAsia="es-MX"/>
        </w:rPr>
      </w:pPr>
      <w:r w:rsidRPr="00B469A2">
        <w:rPr>
          <w:rFonts w:ascii="Gotham" w:hAnsi="Gotham" w:cs="Calibri"/>
          <w:i/>
          <w:iCs/>
          <w:sz w:val="19"/>
          <w:szCs w:val="19"/>
          <w:lang w:eastAsia="es-MX"/>
        </w:rPr>
        <w:t>En uso de la voz el Presidente Municipal, Sergio Armando Chávez Dávalos, expresa que, se pone a su consideración para su turno a la Comisión Edilicia de Hacienda Municipal y Presupuestos, y a la de Obras Públicas Municipales; adelante Regidor Hernández.</w:t>
      </w:r>
    </w:p>
    <w:p w14:paraId="21533126"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0F914D1C"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 xml:space="preserve">En uso de la voz el Regidor Santos Hernández Camarena, manifiesta que, gracias, buenas tardes, en relación con la presente iniciativa con turno a comisión, solicito se me permita participar de manera personal en las mesas de trabajo y, en este alcance, se me convoque a dichas mesas a través de la comisión edilicia correspondiente, por tratarse de un asunto relacionado con otros previamente turnados por su servidor o por la competencia de la Comisión de Servicios Públicos Municipales, que presido; gracias. </w:t>
      </w:r>
    </w:p>
    <w:p w14:paraId="5447D787"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63244443"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el Presidente Municipal, Sergio Armando Chávez Dávalos, expresa que, sin problema Regidor; adelante Regidor Jaramillo.</w:t>
      </w:r>
    </w:p>
    <w:p w14:paraId="015B9F9A"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33068195" w14:textId="77777777" w:rsidR="00607E8A" w:rsidRPr="00B469A2" w:rsidRDefault="00607E8A" w:rsidP="00607E8A">
      <w:pPr>
        <w:tabs>
          <w:tab w:val="left" w:pos="841"/>
        </w:tabs>
        <w:ind w:left="851" w:right="283"/>
        <w:jc w:val="both"/>
        <w:rPr>
          <w:rFonts w:ascii="Gotham" w:hAnsi="Gotham" w:cs="Calibri"/>
          <w:b/>
          <w:i/>
          <w:iCs/>
          <w:sz w:val="19"/>
          <w:szCs w:val="19"/>
          <w:lang w:eastAsia="es-MX"/>
        </w:rPr>
      </w:pPr>
      <w:r w:rsidRPr="00B469A2">
        <w:rPr>
          <w:rFonts w:ascii="Gotham" w:hAnsi="Gotham" w:cs="Calibri"/>
          <w:b/>
          <w:i/>
          <w:iCs/>
          <w:sz w:val="19"/>
          <w:szCs w:val="19"/>
          <w:lang w:eastAsia="es-MX"/>
        </w:rPr>
        <w:t>En uso de la voz el Regidor Edgar José Miguel López Jaramillo, manifiesta que, gracias, solicitarle el que sumen también la creación de la Delegación de El Vado, que no se estaba considerando y creemos importante por el alto impacto y desarrollo industrial, habitacional y vehicular, que se pudiera incluir también en estos mismos trabajos de la comisión y se pudiera valorar la ejecución física de la delegación, en la Delegación de El Vado.</w:t>
      </w:r>
    </w:p>
    <w:p w14:paraId="1BA5F22C"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8483413"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informativa, la Secretaria General, Mtra. Celia Isabel Gauna Ruiz de León, menciona que, Regidora proponente, ¿tiene algún inconveniente en sumar al estudio la Delegación de El Vado también.</w:t>
      </w:r>
    </w:p>
    <w:p w14:paraId="150293EF"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EF1FD83"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la Regidora Celia Guadalupe Serrano Villagómez, expresa que, sin problema.</w:t>
      </w:r>
    </w:p>
    <w:p w14:paraId="44973B38"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78C7A8C2"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informativa, la Secretaria General, Mtra. Celia Isabel Gauna Ruiz de León, señala que, muy bien, entonces queda inscrito de esa manera, gracias.</w:t>
      </w:r>
    </w:p>
    <w:p w14:paraId="1EA21D61"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C4DD24D"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el Regidor Edgar José Miguel López Jaramillo, manifiesta que, gracias.</w:t>
      </w:r>
    </w:p>
    <w:p w14:paraId="6089B96D"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E9B6231"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el Presidente Municipal, Sergio Armando Chávez Dávalos, expresa que, en ese contexto, quienes estén por la afirmativa, favor de manifestarlo levantando su mano; instruyendo a la Secretaria General para que contabilice los votos y nos informe del resultado.</w:t>
      </w:r>
    </w:p>
    <w:p w14:paraId="4A12B23D"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A4CB017"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uso de la voz informativa la Secretaria General, Mtra. Celia Isabel Gauna Ruiz de León, como lo indica Presidente, le informo que se registraron un total de 19 votos a favor.</w:t>
      </w:r>
    </w:p>
    <w:p w14:paraId="7B0C4BB4" w14:textId="77777777" w:rsidR="00607E8A" w:rsidRPr="00B469A2" w:rsidRDefault="00607E8A" w:rsidP="00607E8A">
      <w:pPr>
        <w:tabs>
          <w:tab w:val="left" w:pos="841"/>
        </w:tabs>
        <w:ind w:left="851" w:right="283"/>
        <w:jc w:val="both"/>
        <w:rPr>
          <w:rFonts w:ascii="Gotham" w:hAnsi="Gotham" w:cs="Calibri"/>
          <w:b/>
          <w:i/>
          <w:iCs/>
          <w:sz w:val="19"/>
          <w:szCs w:val="19"/>
          <w:lang w:eastAsia="es-MX"/>
        </w:rPr>
      </w:pPr>
      <w:r w:rsidRPr="00B469A2">
        <w:rPr>
          <w:rFonts w:ascii="Gotham" w:hAnsi="Gotham" w:cs="Calibri"/>
          <w:i/>
          <w:iCs/>
          <w:sz w:val="19"/>
          <w:szCs w:val="19"/>
          <w:lang w:eastAsia="es-MX"/>
        </w:rPr>
        <w:t xml:space="preserve">En uso de la voz el Presidente Municipal, Sergio Armando Chávez Dávalos, expresa que, gracias Secretaria; </w:t>
      </w:r>
      <w:r w:rsidRPr="00B469A2">
        <w:rPr>
          <w:rFonts w:ascii="Gotham" w:hAnsi="Gotham" w:cs="Calibri"/>
          <w:b/>
          <w:i/>
          <w:iCs/>
          <w:sz w:val="19"/>
          <w:szCs w:val="19"/>
          <w:lang w:eastAsia="es-MX"/>
        </w:rPr>
        <w:t>queda aprobado.</w:t>
      </w:r>
    </w:p>
    <w:p w14:paraId="21C12111" w14:textId="77777777" w:rsidR="00607E8A" w:rsidRPr="00B469A2" w:rsidRDefault="00607E8A" w:rsidP="00607E8A">
      <w:pPr>
        <w:ind w:left="567" w:right="616"/>
        <w:rPr>
          <w:rFonts w:ascii="Gotham" w:hAnsi="Gotham"/>
          <w:sz w:val="20"/>
          <w:szCs w:val="20"/>
        </w:rPr>
      </w:pPr>
    </w:p>
    <w:p w14:paraId="091E5994" w14:textId="77777777" w:rsidR="00607E8A" w:rsidRPr="00B469A2" w:rsidRDefault="00607E8A" w:rsidP="00607E8A">
      <w:pPr>
        <w:ind w:left="567" w:hanging="567"/>
        <w:jc w:val="both"/>
        <w:rPr>
          <w:rFonts w:ascii="Gotham" w:hAnsi="Gotham" w:cs="Arial"/>
          <w:color w:val="000000"/>
          <w:sz w:val="20"/>
          <w:szCs w:val="20"/>
          <w:lang w:eastAsia="es-MX"/>
        </w:rPr>
      </w:pPr>
      <w:r w:rsidRPr="00B469A2">
        <w:rPr>
          <w:rFonts w:ascii="Gotham" w:hAnsi="Gotham" w:cs="Arial"/>
          <w:color w:val="000000"/>
          <w:sz w:val="20"/>
          <w:szCs w:val="20"/>
          <w:lang w:eastAsia="es-MX"/>
        </w:rPr>
        <w:t xml:space="preserve">II.- </w:t>
      </w:r>
      <w:r w:rsidRPr="00B469A2">
        <w:rPr>
          <w:rFonts w:ascii="Gotham" w:hAnsi="Gotham" w:cs="Arial"/>
          <w:color w:val="000000"/>
          <w:sz w:val="20"/>
          <w:szCs w:val="20"/>
          <w:lang w:eastAsia="es-MX"/>
        </w:rPr>
        <w:tab/>
        <w:t>Mediante oficio número SECRETARÍA GENERAL DEL AYUNTAMIENTO/0385/2025, de fecha 18 dieciocho de julio del año 2025 dos mil veinticinco, la Secretaria General del Ayuntamiento, Mtra. Celia Isabel Gauna Ruíz de León (sic), informó que la iniciativa que nos ocupa fue turnada para su estudio, análisis y dictaminación a la Comisión Edilicia de Hacienda Municipal y Presupuestos.</w:t>
      </w:r>
    </w:p>
    <w:p w14:paraId="6C5F326B" w14:textId="77777777" w:rsidR="00607E8A" w:rsidRPr="00B469A2" w:rsidRDefault="00607E8A" w:rsidP="00607E8A">
      <w:pPr>
        <w:jc w:val="both"/>
        <w:rPr>
          <w:rFonts w:ascii="Gotham" w:hAnsi="Gotham" w:cs="Arial"/>
          <w:color w:val="000000"/>
          <w:sz w:val="20"/>
          <w:szCs w:val="20"/>
          <w:lang w:eastAsia="es-MX"/>
        </w:rPr>
      </w:pPr>
    </w:p>
    <w:p w14:paraId="1B1E20CB" w14:textId="77777777" w:rsidR="00607E8A" w:rsidRPr="00B469A2" w:rsidRDefault="00607E8A" w:rsidP="00607E8A">
      <w:pPr>
        <w:ind w:left="851"/>
        <w:jc w:val="center"/>
        <w:rPr>
          <w:rFonts w:ascii="Gotham" w:hAnsi="Gotham" w:cs="Arial"/>
          <w:sz w:val="20"/>
          <w:szCs w:val="20"/>
        </w:rPr>
      </w:pPr>
      <w:r w:rsidRPr="00B469A2">
        <w:rPr>
          <w:rFonts w:ascii="Gotham" w:hAnsi="Gotham" w:cs="Arial"/>
          <w:sz w:val="20"/>
          <w:szCs w:val="20"/>
        </w:rPr>
        <w:t>C O N S I D E R A C I O N E S</w:t>
      </w:r>
    </w:p>
    <w:p w14:paraId="6DDCD134" w14:textId="77777777" w:rsidR="00607E8A" w:rsidRPr="00B469A2" w:rsidRDefault="00607E8A" w:rsidP="00607E8A">
      <w:pPr>
        <w:ind w:left="851"/>
        <w:jc w:val="center"/>
        <w:rPr>
          <w:rFonts w:ascii="Gotham" w:hAnsi="Gotham" w:cs="Arial"/>
          <w:sz w:val="20"/>
          <w:szCs w:val="20"/>
        </w:rPr>
      </w:pPr>
    </w:p>
    <w:p w14:paraId="4B52A057" w14:textId="77777777" w:rsidR="00607E8A" w:rsidRPr="00B469A2" w:rsidRDefault="00607E8A" w:rsidP="00607E8A">
      <w:pPr>
        <w:ind w:left="851"/>
        <w:jc w:val="both"/>
        <w:rPr>
          <w:rFonts w:ascii="Gotham" w:hAnsi="Gotham" w:cs="Arial"/>
          <w:sz w:val="20"/>
          <w:szCs w:val="20"/>
        </w:rPr>
      </w:pPr>
    </w:p>
    <w:p w14:paraId="3BDE0B8A"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La Constitución Política de los Estados Unidos Mexicanos, en su artículo 115, fracción II, que otorga a los municipios la facultad de reglamentar y administrar su territorio y servicios públicos. </w:t>
      </w:r>
    </w:p>
    <w:p w14:paraId="506D701E" w14:textId="77777777" w:rsidR="00607E8A" w:rsidRPr="00B469A2" w:rsidRDefault="00607E8A" w:rsidP="00607E8A">
      <w:pPr>
        <w:ind w:left="567" w:hanging="567"/>
        <w:jc w:val="both"/>
        <w:rPr>
          <w:rFonts w:ascii="Gotham" w:hAnsi="Gotham" w:cs="Arial"/>
          <w:sz w:val="20"/>
          <w:szCs w:val="20"/>
        </w:rPr>
      </w:pPr>
    </w:p>
    <w:p w14:paraId="11731794"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 </w:t>
      </w:r>
      <w:r w:rsidRPr="00B469A2">
        <w:rPr>
          <w:rFonts w:ascii="Gotham" w:hAnsi="Gotham" w:cs="Arial"/>
          <w:sz w:val="20"/>
          <w:szCs w:val="20"/>
        </w:rPr>
        <w:tab/>
        <w:t>La Ley del Gobierno y la Administración Pública Municipal del Estado de Jalisco, particularmente los artículos 38, fracción I, 40, fracción II, 41, fracción I, 42, 44 y 49, que establecen las bases de la administración pública municipal y sus facultades reglamentarias.</w:t>
      </w:r>
    </w:p>
    <w:p w14:paraId="075C32BB" w14:textId="77777777" w:rsidR="00607E8A" w:rsidRPr="00B469A2" w:rsidRDefault="00607E8A" w:rsidP="00607E8A">
      <w:pPr>
        <w:ind w:left="567" w:hanging="567"/>
        <w:jc w:val="both"/>
        <w:rPr>
          <w:rFonts w:ascii="Gotham" w:hAnsi="Gotham" w:cs="Arial"/>
          <w:sz w:val="20"/>
          <w:szCs w:val="20"/>
        </w:rPr>
      </w:pPr>
    </w:p>
    <w:p w14:paraId="7712D89E" w14:textId="77777777" w:rsidR="00607E8A" w:rsidRPr="00B469A2" w:rsidRDefault="00607E8A" w:rsidP="00607E8A">
      <w:pPr>
        <w:ind w:left="567" w:hanging="567"/>
        <w:jc w:val="both"/>
        <w:rPr>
          <w:rFonts w:ascii="Gotham" w:hAnsi="Gotham" w:cs="Arial"/>
          <w:color w:val="000000"/>
          <w:sz w:val="20"/>
          <w:szCs w:val="20"/>
          <w:lang w:eastAsia="es-MX"/>
        </w:rPr>
      </w:pPr>
      <w:r w:rsidRPr="00B469A2">
        <w:rPr>
          <w:rFonts w:ascii="Gotham" w:hAnsi="Gotham" w:cs="Arial"/>
          <w:color w:val="000000"/>
          <w:sz w:val="20"/>
          <w:szCs w:val="20"/>
          <w:lang w:eastAsia="es-MX"/>
        </w:rPr>
        <w:t xml:space="preserve">III.- </w:t>
      </w:r>
      <w:r w:rsidRPr="00B469A2">
        <w:rPr>
          <w:rFonts w:ascii="Gotham" w:hAnsi="Gotham" w:cs="Arial"/>
          <w:color w:val="000000"/>
          <w:sz w:val="20"/>
          <w:szCs w:val="20"/>
          <w:lang w:eastAsia="es-MX"/>
        </w:rPr>
        <w:tab/>
        <w:t>El artículo 10 del Código Urbano para el Estado de Jalisco, en su fracción I, establece que son atribuciones de los municipios formular, aprobar, administrar y ejecutar los planes o programas municipales de desarrollo urbano y de centros de población, adoptando normas o criterios de congruencia, coordinación y ajuste, así como evaluar y vigilar su cumplimiento, esta disposición otorga un marco jurídico para que el municipio planifique y organice su territorio conforme a criterios técnicos y normativos, lo que incluye la creación, delimitación y administración de delegaciones y agencias municipales, como las de Urbi y El Vado, dentro de un desarrollo urbano ordenado y sostenible.</w:t>
      </w:r>
    </w:p>
    <w:p w14:paraId="290D1771" w14:textId="77777777" w:rsidR="00607E8A" w:rsidRPr="00B469A2" w:rsidRDefault="00607E8A" w:rsidP="00607E8A">
      <w:pPr>
        <w:ind w:left="567" w:hanging="567"/>
        <w:jc w:val="both"/>
        <w:rPr>
          <w:rFonts w:ascii="Gotham" w:hAnsi="Gotham" w:cs="Arial"/>
          <w:color w:val="000000"/>
          <w:sz w:val="20"/>
          <w:szCs w:val="20"/>
          <w:lang w:eastAsia="es-MX"/>
        </w:rPr>
      </w:pPr>
    </w:p>
    <w:p w14:paraId="76490F35" w14:textId="77777777" w:rsidR="00607E8A" w:rsidRPr="00B469A2" w:rsidRDefault="00607E8A" w:rsidP="00607E8A">
      <w:pPr>
        <w:ind w:left="567" w:hanging="567"/>
        <w:jc w:val="both"/>
        <w:rPr>
          <w:rFonts w:ascii="Gotham" w:hAnsi="Gotham" w:cs="Arial"/>
          <w:color w:val="000000"/>
          <w:sz w:val="20"/>
          <w:szCs w:val="20"/>
          <w:lang w:eastAsia="es-MX"/>
        </w:rPr>
      </w:pPr>
      <w:r w:rsidRPr="00B469A2">
        <w:rPr>
          <w:rFonts w:ascii="Gotham" w:hAnsi="Gotham" w:cs="Arial"/>
          <w:color w:val="000000"/>
          <w:sz w:val="20"/>
          <w:szCs w:val="20"/>
          <w:lang w:eastAsia="es-MX"/>
        </w:rPr>
        <w:t xml:space="preserve">III.- </w:t>
      </w:r>
      <w:r w:rsidRPr="00B469A2">
        <w:rPr>
          <w:rFonts w:ascii="Gotham" w:hAnsi="Gotham" w:cs="Arial"/>
          <w:color w:val="000000"/>
          <w:sz w:val="20"/>
          <w:szCs w:val="20"/>
          <w:lang w:eastAsia="es-MX"/>
        </w:rPr>
        <w:tab/>
        <w:t>El Reglamento de Delegaciones y Agencias del Ayuntamiento Constitucional de Tonalá, Jalisco, establece en su artículo 6 la relación vigente de Delegaciones y Agencias Municipales en el municipio, incluyendo a El Vado como Delegación y a Urbi como una Agencia Municipal, este reconocimiento formal establece un marco claro y vigente para la creación, consolidación y funcionamiento de dichas instancias dentro del municipio.</w:t>
      </w:r>
    </w:p>
    <w:p w14:paraId="6BD95731" w14:textId="77777777" w:rsidR="00607E8A" w:rsidRPr="00B469A2" w:rsidRDefault="00607E8A" w:rsidP="00607E8A">
      <w:pPr>
        <w:ind w:left="567" w:hanging="567"/>
        <w:jc w:val="both"/>
        <w:rPr>
          <w:rFonts w:ascii="Gotham" w:hAnsi="Gotham" w:cs="Arial"/>
          <w:color w:val="000000"/>
          <w:sz w:val="20"/>
          <w:szCs w:val="20"/>
          <w:lang w:eastAsia="es-MX"/>
        </w:rPr>
      </w:pPr>
    </w:p>
    <w:p w14:paraId="0BF2E538" w14:textId="77777777" w:rsidR="00607E8A" w:rsidRPr="00B469A2" w:rsidRDefault="00607E8A" w:rsidP="00607E8A">
      <w:pPr>
        <w:ind w:left="567" w:hanging="567"/>
        <w:jc w:val="both"/>
        <w:rPr>
          <w:rFonts w:ascii="Gotham" w:hAnsi="Gotham" w:cs="Arial"/>
          <w:color w:val="000000"/>
          <w:sz w:val="20"/>
          <w:szCs w:val="20"/>
          <w:lang w:eastAsia="es-MX"/>
        </w:rPr>
      </w:pPr>
      <w:r w:rsidRPr="00B469A2">
        <w:rPr>
          <w:rFonts w:ascii="Gotham" w:hAnsi="Gotham" w:cs="Arial"/>
          <w:color w:val="000000"/>
          <w:sz w:val="20"/>
          <w:szCs w:val="20"/>
          <w:lang w:eastAsia="es-MX"/>
        </w:rPr>
        <w:t xml:space="preserve">IV.- </w:t>
      </w:r>
      <w:r w:rsidRPr="00B469A2">
        <w:rPr>
          <w:rFonts w:ascii="Gotham" w:hAnsi="Gotham" w:cs="Arial"/>
          <w:color w:val="000000"/>
          <w:sz w:val="20"/>
          <w:szCs w:val="20"/>
          <w:lang w:eastAsia="es-MX"/>
        </w:rPr>
        <w:tab/>
        <w:t>El artículo 7 del mismo Reglamento faculta al Ayuntamiento para fijar los límites territoriales de los centros de población correspondientes a Delegaciones y Agencias Municipales, en conformidad con el artículo 10, fracción VII, del Código Urbano para el Estado de Jalisco, para ello, el Ayuntamiento se auxiliará de la Dirección de Planeación y Desarrollo Urbano, asegurando que la delimitación y organización administrativa se realicen con criterios técnicos y conforme a la normatividad vigente. Este artículo garantiza que la creación y delimitación de las delegaciones de Urbi y El Vado se realicen de manera ordenada y con base en un estudio técnico riguroso.</w:t>
      </w:r>
    </w:p>
    <w:p w14:paraId="005056E9" w14:textId="77777777" w:rsidR="00607E8A" w:rsidRPr="00B469A2" w:rsidRDefault="00607E8A" w:rsidP="00607E8A">
      <w:pPr>
        <w:ind w:left="567" w:hanging="567"/>
        <w:jc w:val="both"/>
        <w:rPr>
          <w:rFonts w:ascii="Gotham" w:hAnsi="Gotham" w:cs="Arial"/>
          <w:color w:val="000000"/>
          <w:sz w:val="20"/>
          <w:szCs w:val="20"/>
          <w:lang w:eastAsia="es-MX"/>
        </w:rPr>
      </w:pPr>
    </w:p>
    <w:p w14:paraId="2522D9A6" w14:textId="77777777" w:rsidR="00607E8A" w:rsidRPr="00B469A2" w:rsidRDefault="00607E8A" w:rsidP="00607E8A">
      <w:pPr>
        <w:ind w:left="567" w:hanging="567"/>
        <w:jc w:val="both"/>
        <w:rPr>
          <w:rFonts w:ascii="Gotham" w:hAnsi="Gotham" w:cs="Arial"/>
          <w:color w:val="000000"/>
          <w:sz w:val="20"/>
          <w:szCs w:val="20"/>
          <w:lang w:eastAsia="es-MX"/>
        </w:rPr>
      </w:pPr>
      <w:r w:rsidRPr="00B469A2">
        <w:rPr>
          <w:rFonts w:ascii="Gotham" w:hAnsi="Gotham" w:cs="Arial"/>
          <w:color w:val="000000"/>
          <w:sz w:val="20"/>
          <w:szCs w:val="20"/>
          <w:lang w:eastAsia="es-MX"/>
        </w:rPr>
        <w:lastRenderedPageBreak/>
        <w:t xml:space="preserve">V.- </w:t>
      </w:r>
      <w:r w:rsidRPr="00B469A2">
        <w:rPr>
          <w:rFonts w:ascii="Gotham" w:hAnsi="Gotham" w:cs="Arial"/>
          <w:color w:val="000000"/>
          <w:sz w:val="20"/>
          <w:szCs w:val="20"/>
          <w:lang w:eastAsia="es-MX"/>
        </w:rPr>
        <w:tab/>
        <w:t>El artículo 8 del Reglamento establece las directrices para la constitución de Delegaciones dentro del municipio, asegurando que estas instancias cuenten con condiciones mínimas necesarias para su funcionamiento y representatividad, tales como:</w:t>
      </w:r>
    </w:p>
    <w:p w14:paraId="45048734" w14:textId="77777777" w:rsidR="00607E8A" w:rsidRPr="00B469A2" w:rsidRDefault="00607E8A" w:rsidP="00607E8A">
      <w:pPr>
        <w:ind w:left="567" w:hanging="567"/>
        <w:jc w:val="both"/>
        <w:rPr>
          <w:rFonts w:ascii="Gotham" w:hAnsi="Gotham" w:cs="Arial"/>
          <w:color w:val="000000"/>
          <w:sz w:val="20"/>
          <w:szCs w:val="20"/>
          <w:lang w:eastAsia="es-MX"/>
        </w:rPr>
      </w:pPr>
    </w:p>
    <w:p w14:paraId="59C3AC35" w14:textId="77777777" w:rsidR="00607E8A" w:rsidRPr="00B469A2" w:rsidRDefault="00607E8A">
      <w:pPr>
        <w:numPr>
          <w:ilvl w:val="0"/>
          <w:numId w:val="153"/>
        </w:numPr>
        <w:tabs>
          <w:tab w:val="clear" w:pos="720"/>
        </w:tabs>
        <w:spacing w:after="120"/>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La solicitud expresa de los vecinos que representen al menos dos terceras partes de la población, garantizando la legitimidad social para la creación de la delegación;</w:t>
      </w:r>
    </w:p>
    <w:p w14:paraId="42B250AF" w14:textId="77777777" w:rsidR="00607E8A" w:rsidRPr="00B469A2" w:rsidRDefault="00607E8A">
      <w:pPr>
        <w:numPr>
          <w:ilvl w:val="0"/>
          <w:numId w:val="153"/>
        </w:numPr>
        <w:tabs>
          <w:tab w:val="clear" w:pos="720"/>
        </w:tabs>
        <w:spacing w:after="120"/>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Contar con una población mayor a 2,500 habitantes, que justifique la necesidad de una administración local propia;</w:t>
      </w:r>
    </w:p>
    <w:p w14:paraId="4DCE24D6" w14:textId="77777777" w:rsidR="00607E8A" w:rsidRPr="00B469A2" w:rsidRDefault="00607E8A">
      <w:pPr>
        <w:numPr>
          <w:ilvl w:val="0"/>
          <w:numId w:val="153"/>
        </w:numPr>
        <w:tabs>
          <w:tab w:val="clear" w:pos="720"/>
        </w:tabs>
        <w:spacing w:after="120"/>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Disponibilidad de un terreno adecuado para cementerios, atendiendo necesidades básicas comunitarias;</w:t>
      </w:r>
    </w:p>
    <w:p w14:paraId="786808B8" w14:textId="77777777" w:rsidR="00607E8A" w:rsidRPr="00B469A2" w:rsidRDefault="00607E8A">
      <w:pPr>
        <w:numPr>
          <w:ilvl w:val="0"/>
          <w:numId w:val="153"/>
        </w:numPr>
        <w:tabs>
          <w:tab w:val="clear" w:pos="720"/>
        </w:tabs>
        <w:spacing w:after="120"/>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Existencia de un local propio o terreno para construir las oficinas de la Delegación;</w:t>
      </w:r>
    </w:p>
    <w:p w14:paraId="4A237906" w14:textId="77777777" w:rsidR="00607E8A" w:rsidRPr="00B469A2" w:rsidRDefault="00607E8A">
      <w:pPr>
        <w:numPr>
          <w:ilvl w:val="0"/>
          <w:numId w:val="153"/>
        </w:numPr>
        <w:tabs>
          <w:tab w:val="clear" w:pos="720"/>
        </w:tabs>
        <w:spacing w:after="120"/>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Contar con una escuela primaria en funciones, reflejo del desarrollo social y educativo del centro de población; y</w:t>
      </w:r>
    </w:p>
    <w:p w14:paraId="4DE6B086" w14:textId="77777777" w:rsidR="00607E8A" w:rsidRPr="00B469A2" w:rsidRDefault="00607E8A">
      <w:pPr>
        <w:numPr>
          <w:ilvl w:val="0"/>
          <w:numId w:val="153"/>
        </w:numPr>
        <w:tabs>
          <w:tab w:val="clear" w:pos="720"/>
        </w:tabs>
        <w:ind w:left="993" w:hanging="426"/>
        <w:jc w:val="both"/>
        <w:rPr>
          <w:rFonts w:ascii="Gotham" w:hAnsi="Gotham" w:cs="Arial"/>
          <w:color w:val="000000"/>
          <w:sz w:val="20"/>
          <w:szCs w:val="20"/>
          <w:lang w:eastAsia="es-MX"/>
        </w:rPr>
      </w:pPr>
      <w:r w:rsidRPr="00B469A2">
        <w:rPr>
          <w:rFonts w:ascii="Gotham" w:hAnsi="Gotham" w:cs="Arial"/>
          <w:color w:val="000000"/>
          <w:sz w:val="20"/>
          <w:szCs w:val="20"/>
          <w:lang w:eastAsia="es-MX"/>
        </w:rPr>
        <w:t>La capacidad suficiente para apoyar la prestación de servicios municipales correspondientes.</w:t>
      </w:r>
    </w:p>
    <w:p w14:paraId="260EDA40" w14:textId="77777777" w:rsidR="00607E8A" w:rsidRPr="00B469A2" w:rsidRDefault="00607E8A" w:rsidP="00607E8A">
      <w:pPr>
        <w:ind w:left="720"/>
        <w:jc w:val="both"/>
        <w:rPr>
          <w:rFonts w:ascii="Gotham" w:hAnsi="Gotham" w:cs="Arial"/>
          <w:color w:val="000000"/>
          <w:sz w:val="20"/>
          <w:szCs w:val="20"/>
          <w:lang w:eastAsia="es-MX"/>
        </w:rPr>
      </w:pPr>
    </w:p>
    <w:p w14:paraId="22D78D5D" w14:textId="77777777" w:rsidR="00607E8A" w:rsidRPr="00B469A2" w:rsidRDefault="00607E8A" w:rsidP="00607E8A">
      <w:pPr>
        <w:jc w:val="both"/>
        <w:rPr>
          <w:rFonts w:ascii="Gotham" w:hAnsi="Gotham" w:cs="Arial"/>
          <w:color w:val="000000"/>
          <w:sz w:val="20"/>
          <w:szCs w:val="20"/>
          <w:lang w:eastAsia="es-MX"/>
        </w:rPr>
      </w:pPr>
      <w:r w:rsidRPr="00B469A2">
        <w:rPr>
          <w:rFonts w:ascii="Gotham" w:hAnsi="Gotham" w:cs="Arial"/>
          <w:color w:val="000000"/>
          <w:sz w:val="20"/>
          <w:szCs w:val="20"/>
          <w:lang w:eastAsia="es-MX"/>
        </w:rPr>
        <w:t>El cumplimiento de estas directrices se encuentra plenamente acreditado en las localidades de Urbi y El Vado, ya que ambas cuentan con la población, infraestructura, servicios básicos y respaldo ciudadano necesarios. Estas condiciones garantizan que su creación, como delegación y agencia municipal, es viable y adecuada para mejorar la atención y los servicios a sus habitantes.</w:t>
      </w:r>
    </w:p>
    <w:p w14:paraId="4256E088" w14:textId="77777777" w:rsidR="00607E8A" w:rsidRPr="00B469A2" w:rsidRDefault="00607E8A" w:rsidP="00607E8A">
      <w:pPr>
        <w:jc w:val="both"/>
        <w:rPr>
          <w:rFonts w:ascii="Gotham" w:hAnsi="Gotham" w:cs="Arial"/>
          <w:color w:val="000000"/>
          <w:sz w:val="20"/>
          <w:szCs w:val="20"/>
          <w:lang w:eastAsia="es-MX"/>
        </w:rPr>
      </w:pPr>
    </w:p>
    <w:p w14:paraId="19F0A0A5" w14:textId="77777777" w:rsidR="00607E8A" w:rsidRPr="00B469A2" w:rsidRDefault="00607E8A" w:rsidP="00607E8A">
      <w:pPr>
        <w:spacing w:line="276" w:lineRule="auto"/>
        <w:jc w:val="center"/>
        <w:rPr>
          <w:rFonts w:ascii="Gotham" w:hAnsi="Gotham" w:cs="Arial"/>
          <w:sz w:val="20"/>
          <w:szCs w:val="20"/>
        </w:rPr>
      </w:pPr>
      <w:r w:rsidRPr="00B469A2">
        <w:rPr>
          <w:rFonts w:ascii="Gotham" w:hAnsi="Gotham" w:cs="Arial"/>
          <w:sz w:val="20"/>
          <w:szCs w:val="20"/>
        </w:rPr>
        <w:t>EXPOSICIÓN DE MOTIVOS</w:t>
      </w:r>
    </w:p>
    <w:p w14:paraId="3F4F883F" w14:textId="77777777" w:rsidR="00607E8A" w:rsidRPr="00B469A2" w:rsidRDefault="00607E8A" w:rsidP="00607E8A">
      <w:pPr>
        <w:spacing w:line="276" w:lineRule="auto"/>
        <w:jc w:val="center"/>
        <w:rPr>
          <w:rFonts w:ascii="Gotham" w:hAnsi="Gotham" w:cs="Arial"/>
          <w:sz w:val="20"/>
          <w:szCs w:val="20"/>
        </w:rPr>
      </w:pPr>
    </w:p>
    <w:p w14:paraId="692ABC77" w14:textId="77777777" w:rsidR="00607E8A" w:rsidRPr="00B469A2" w:rsidRDefault="00607E8A" w:rsidP="00607E8A">
      <w:pPr>
        <w:ind w:left="567" w:hanging="567"/>
        <w:jc w:val="both"/>
        <w:rPr>
          <w:rFonts w:ascii="Gotham" w:eastAsia="Arial Unicode MS" w:hAnsi="Gotham" w:cs="Arial"/>
          <w:sz w:val="20"/>
          <w:szCs w:val="20"/>
        </w:rPr>
      </w:pPr>
      <w:r w:rsidRPr="00B469A2">
        <w:rPr>
          <w:rFonts w:ascii="Gotham" w:eastAsia="Arial Unicode MS" w:hAnsi="Gotham" w:cs="Arial"/>
          <w:sz w:val="20"/>
          <w:szCs w:val="20"/>
        </w:rPr>
        <w:t xml:space="preserve">I.- </w:t>
      </w:r>
      <w:r w:rsidRPr="00B469A2">
        <w:rPr>
          <w:rFonts w:ascii="Gotham" w:eastAsia="Arial Unicode MS" w:hAnsi="Gotham" w:cs="Arial"/>
          <w:sz w:val="20"/>
          <w:szCs w:val="20"/>
        </w:rPr>
        <w:tab/>
        <w:t xml:space="preserve">Que mediante oficio de acrónimo y número de control interno DPM/391/2025, fechado al 31 de julio del presente año, la Directora de Patrimonio Municipal Guadalupe Villaseñor Fonseca, remite la propuesta de predio municipal para la creación de la Agencia Municipal de Urbi, el cual a su letra dice: </w:t>
      </w:r>
    </w:p>
    <w:p w14:paraId="278D0A6E" w14:textId="77777777" w:rsidR="00607E8A" w:rsidRPr="00B469A2" w:rsidRDefault="00607E8A" w:rsidP="00607E8A">
      <w:pPr>
        <w:rPr>
          <w:rFonts w:ascii="Gotham" w:hAnsi="Gotham" w:cs="Arial"/>
          <w:sz w:val="20"/>
          <w:szCs w:val="20"/>
          <w:lang w:eastAsia="es-MX"/>
        </w:rPr>
      </w:pPr>
      <w:r w:rsidRPr="00B469A2">
        <w:rPr>
          <w:rFonts w:ascii="Gotham" w:hAnsi="Gotham" w:cs="Arial"/>
          <w:sz w:val="20"/>
          <w:szCs w:val="20"/>
          <w:lang w:eastAsia="es-MX"/>
        </w:rPr>
        <w:t xml:space="preserve"> </w:t>
      </w:r>
    </w:p>
    <w:p w14:paraId="68D5F8B2"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 xml:space="preserve">“…Sirva este medio para saludarte, mismo que utilizo para dar respuesta a su similar SR/CGSV/453/2025, al respecto anexo al presente remito a usted copia simple del expediente que se encuentra dentro del archivo de nuestro acervo patrimonial de la Propiedad Municipal No. 879, ubicada en Urbiquinta Paseos de Santiago, el cual podría ser propuesto para la Delegación en dicho Fraccionamiento. …” (sic) </w:t>
      </w:r>
    </w:p>
    <w:p w14:paraId="73B2C397" w14:textId="77777777" w:rsidR="00607E8A" w:rsidRPr="00B469A2" w:rsidRDefault="00607E8A" w:rsidP="00607E8A">
      <w:pPr>
        <w:ind w:left="567" w:hanging="567"/>
        <w:jc w:val="both"/>
        <w:rPr>
          <w:rFonts w:ascii="Gotham" w:eastAsia="Arial Unicode MS" w:hAnsi="Gotham" w:cs="Arial"/>
          <w:sz w:val="20"/>
          <w:szCs w:val="20"/>
        </w:rPr>
      </w:pPr>
    </w:p>
    <w:p w14:paraId="2C066C85" w14:textId="77777777" w:rsidR="00607E8A" w:rsidRPr="00B469A2" w:rsidRDefault="00607E8A" w:rsidP="00607E8A">
      <w:pPr>
        <w:ind w:left="567" w:hanging="567"/>
        <w:jc w:val="both"/>
        <w:rPr>
          <w:rFonts w:ascii="Gotham" w:eastAsia="Arial Unicode MS" w:hAnsi="Gotham" w:cs="Arial"/>
          <w:sz w:val="20"/>
          <w:szCs w:val="20"/>
        </w:rPr>
      </w:pPr>
      <w:r w:rsidRPr="00B469A2">
        <w:rPr>
          <w:rFonts w:ascii="Gotham" w:eastAsia="Arial Unicode MS" w:hAnsi="Gotham" w:cs="Arial"/>
          <w:sz w:val="20"/>
          <w:szCs w:val="20"/>
        </w:rPr>
        <w:t xml:space="preserve">II.- </w:t>
      </w:r>
      <w:r w:rsidRPr="00B469A2">
        <w:rPr>
          <w:rFonts w:ascii="Gotham" w:eastAsia="Arial Unicode MS" w:hAnsi="Gotham" w:cs="Arial"/>
          <w:sz w:val="20"/>
          <w:szCs w:val="20"/>
        </w:rPr>
        <w:tab/>
        <w:t xml:space="preserve">Fechado a 07 siete de agosto del presente año, por medio del oficio de acrónimo y numero de control interno DPM/419/2025, la Directora de Patrimonio Municipal, Guadalupe Villaseñor Fonseca, remite la propuesta de predio municipal para la creación de la delegación “El Vado” mismo que a su letra dice: </w:t>
      </w:r>
    </w:p>
    <w:p w14:paraId="0D7DFD1E" w14:textId="77777777" w:rsidR="00607E8A" w:rsidRPr="00B469A2" w:rsidRDefault="00607E8A" w:rsidP="00607E8A">
      <w:pPr>
        <w:ind w:left="567" w:hanging="567"/>
        <w:jc w:val="both"/>
        <w:rPr>
          <w:rFonts w:ascii="Gotham" w:eastAsia="Arial Unicode MS" w:hAnsi="Gotham" w:cs="Arial"/>
          <w:sz w:val="20"/>
          <w:szCs w:val="20"/>
        </w:rPr>
      </w:pPr>
    </w:p>
    <w:p w14:paraId="3564105C"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 Sirva este medio para saludarle y en relación a su oficio SR/CGSV/409/2025, en el cual nos solicita predios disponibles para la creación de la Delegación del Vado, y en atención a su escrito antes mencionado envío anexo al presente copia de la documentación del inmueble con número patrimonial 081, ubicado entre las calles Unión, Av. Artesanías y Av. Tonalá, cuya superficie es de 1000 metros aproximadamente que colinda con jardín de niños y que se señala en el croquis anexo al presente junto con la documentación con la cual se ampara dicho terreno. …” (sic)</w:t>
      </w:r>
    </w:p>
    <w:p w14:paraId="5AD4768E" w14:textId="77777777" w:rsidR="00607E8A" w:rsidRPr="00B469A2" w:rsidRDefault="00607E8A" w:rsidP="00607E8A">
      <w:pPr>
        <w:ind w:left="567" w:hanging="567"/>
        <w:jc w:val="both"/>
        <w:rPr>
          <w:rFonts w:ascii="Gotham" w:eastAsia="Arial Unicode MS" w:hAnsi="Gotham" w:cs="Arial"/>
          <w:sz w:val="20"/>
          <w:szCs w:val="20"/>
        </w:rPr>
      </w:pPr>
    </w:p>
    <w:p w14:paraId="23D51D53" w14:textId="77777777" w:rsidR="00607E8A" w:rsidRPr="00B469A2" w:rsidRDefault="00607E8A" w:rsidP="00607E8A">
      <w:pPr>
        <w:ind w:left="567" w:hanging="567"/>
        <w:jc w:val="both"/>
        <w:rPr>
          <w:rFonts w:ascii="Gotham" w:eastAsia="Arial Unicode MS" w:hAnsi="Gotham" w:cs="Arial"/>
          <w:sz w:val="20"/>
          <w:szCs w:val="20"/>
        </w:rPr>
      </w:pPr>
      <w:r w:rsidRPr="00B469A2">
        <w:rPr>
          <w:rFonts w:ascii="Gotham" w:eastAsia="Arial Unicode MS" w:hAnsi="Gotham" w:cs="Arial"/>
          <w:sz w:val="20"/>
          <w:szCs w:val="20"/>
        </w:rPr>
        <w:t xml:space="preserve">III.- </w:t>
      </w:r>
      <w:bookmarkStart w:id="33" w:name="_Hlk207805946"/>
      <w:r w:rsidRPr="00B469A2">
        <w:rPr>
          <w:rFonts w:ascii="Gotham" w:eastAsia="Arial Unicode MS" w:hAnsi="Gotham" w:cs="Arial"/>
          <w:sz w:val="20"/>
          <w:szCs w:val="20"/>
        </w:rPr>
        <w:tab/>
        <w:t xml:space="preserve">Mediante oficio con acrónimo y número de control interno DGPDUS/JND/2446/2025, la Directora General de Planeación y Desarrollo Urbano Sustentable, Arq. Verónica Osorio </w:t>
      </w:r>
      <w:r w:rsidRPr="00B469A2">
        <w:rPr>
          <w:rFonts w:ascii="Gotham" w:eastAsia="Arial Unicode MS" w:hAnsi="Gotham" w:cs="Arial"/>
          <w:sz w:val="20"/>
          <w:szCs w:val="20"/>
        </w:rPr>
        <w:lastRenderedPageBreak/>
        <w:t>Gándara, emite opinión técnica respecto al uso de suelo del predio donde se proyecta la creación de la Agencia Municipal de Urbi, en el cual se establece lo siguiente:</w:t>
      </w:r>
    </w:p>
    <w:bookmarkEnd w:id="33"/>
    <w:p w14:paraId="41D2B6AB" w14:textId="77777777" w:rsidR="00607E8A" w:rsidRPr="00B469A2" w:rsidRDefault="00607E8A" w:rsidP="00607E8A">
      <w:pPr>
        <w:ind w:left="567" w:hanging="567"/>
        <w:jc w:val="both"/>
        <w:rPr>
          <w:rFonts w:ascii="Gotham" w:eastAsia="Arial Unicode MS" w:hAnsi="Gotham" w:cs="Arial"/>
          <w:sz w:val="20"/>
          <w:szCs w:val="20"/>
        </w:rPr>
      </w:pPr>
    </w:p>
    <w:p w14:paraId="4BB69CD4"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respuesta al oficio SR/CGSV/413/2025 de fecha 01 de julio del año en curso mediante el cual informa que el día 27 de junio del presente año se celebró la Sesión Ordinaria de Ayuntamiento en el cual se turna a Comisión de Hacienda Municipal y Presupuestos, el turno que tiene por objeto estudiar y dictaminar la procedencia en la propuesta para destinar un predio propiedad municipal ubicado en el fraccionamiento Paseo de Santiago, en Tonalá; para la construcción y equipamiento de la sede de la Delegación “Urbi".</w:t>
      </w:r>
    </w:p>
    <w:p w14:paraId="37AB61A2"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4CD5DEA"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atención a lo anterior, y con el fin de contar con los elementos técnicos necesarios para la elaboración del dictamen correspondiente, se solicita opinión técnica respecto al turno de comisión, así como informar si el uso de suelo del predio ubicado en el cruce de las calles Camino Mozárabe y Río Balsa, en el fraccionamiento Paseos de Santiago en Urbiquinta, es compatible para la creación de la delegación, con una extensión de 1,575.76 metros cuadrados.</w:t>
      </w:r>
    </w:p>
    <w:p w14:paraId="1598C096"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20210785"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LOCALIZACIÓN. Avenida Camino Mozárabe, Río Balsas, Río Agua Naval y Río Santa María sin número, fraccionamiento Paseos de Santiago. Identificado con el número 879 dentro del inventario patrimonial de este Ayuntamiento. Inscrito dentro de los límites del esquema de Zonificación del Plan de Desarrollo Urbano de Centro de Población, Distrito Urbano TON-03 "Colimilla".</w:t>
      </w:r>
    </w:p>
    <w:p w14:paraId="2E2A48AB"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27328950" w14:textId="0B5CE54F"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noProof/>
          <w:sz w:val="19"/>
          <w:szCs w:val="19"/>
          <w:lang w:eastAsia="es-MX"/>
        </w:rPr>
        <w:drawing>
          <wp:anchor distT="0" distB="0" distL="114300" distR="114300" simplePos="0" relativeHeight="251664384" behindDoc="0" locked="0" layoutInCell="1" allowOverlap="1" wp14:anchorId="054C0308" wp14:editId="501D009A">
            <wp:simplePos x="0" y="0"/>
            <wp:positionH relativeFrom="column">
              <wp:posOffset>568853</wp:posOffset>
            </wp:positionH>
            <wp:positionV relativeFrom="paragraph">
              <wp:posOffset>202405</wp:posOffset>
            </wp:positionV>
            <wp:extent cx="3567430" cy="212344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7430" cy="212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9A2">
        <w:rPr>
          <w:rFonts w:ascii="Gotham" w:hAnsi="Gotham" w:cs="Calibri"/>
          <w:i/>
          <w:iCs/>
          <w:sz w:val="19"/>
          <w:szCs w:val="19"/>
          <w:lang w:eastAsia="es-MX"/>
        </w:rPr>
        <w:t>SUPERFICIE BRUTA. 1,575.76 m2.</w:t>
      </w:r>
      <w:r w:rsidR="00313DDE">
        <w:rPr>
          <w:rFonts w:ascii="Gotham" w:hAnsi="Gotham" w:cs="Calibri"/>
          <w:i/>
          <w:iCs/>
          <w:sz w:val="19"/>
          <w:szCs w:val="19"/>
          <w:lang w:eastAsia="es-MX"/>
        </w:rPr>
        <w:t xml:space="preserve"> </w:t>
      </w:r>
    </w:p>
    <w:p w14:paraId="58CA7696" w14:textId="691FB7C3" w:rsidR="00607E8A" w:rsidRPr="00B469A2" w:rsidRDefault="00607E8A" w:rsidP="00607E8A">
      <w:pPr>
        <w:tabs>
          <w:tab w:val="left" w:pos="841"/>
        </w:tabs>
        <w:ind w:left="851" w:right="283"/>
        <w:jc w:val="both"/>
        <w:rPr>
          <w:rFonts w:ascii="Gotham" w:hAnsi="Gotham" w:cs="Calibri"/>
          <w:i/>
          <w:iCs/>
          <w:sz w:val="19"/>
          <w:szCs w:val="19"/>
          <w:lang w:eastAsia="es-MX"/>
        </w:rPr>
      </w:pPr>
    </w:p>
    <w:p w14:paraId="6A343EFE"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OPINIÓN DE USO DE SUELO</w:t>
      </w:r>
    </w:p>
    <w:p w14:paraId="716182B1"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FICHA TÉCNICA</w:t>
      </w:r>
    </w:p>
    <w:p w14:paraId="44DFBA22"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Clasificación de Áreas.</w:t>
      </w:r>
    </w:p>
    <w:p w14:paraId="55F491AD"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Reserva Urbana a Corto Plazo (48);</w:t>
      </w:r>
    </w:p>
    <w:p w14:paraId="22858632"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 xml:space="preserve">Área de Restricción por Paso de Infraestructura para vialidad RI-VL (48). </w:t>
      </w:r>
    </w:p>
    <w:p w14:paraId="7779F8AA"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Uso de Suelo</w:t>
      </w:r>
    </w:p>
    <w:p w14:paraId="1D457D0F" w14:textId="7383CC8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EQUIPAMIENTO INSTITUCIONAL El (7)</w:t>
      </w:r>
      <w:r w:rsidR="00471AA1">
        <w:rPr>
          <w:rFonts w:ascii="Gotham" w:hAnsi="Gotham" w:cs="Calibri"/>
          <w:i/>
          <w:iCs/>
          <w:sz w:val="19"/>
          <w:szCs w:val="19"/>
          <w:lang w:eastAsia="es-MX"/>
        </w:rPr>
        <w:t xml:space="preserve"> </w:t>
      </w:r>
    </w:p>
    <w:p w14:paraId="0DDB6020"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noProof/>
          <w:sz w:val="19"/>
          <w:szCs w:val="19"/>
          <w:lang w:eastAsia="es-MX"/>
        </w:rPr>
        <w:lastRenderedPageBreak/>
        <w:drawing>
          <wp:anchor distT="0" distB="0" distL="114300" distR="114300" simplePos="0" relativeHeight="251665408" behindDoc="0" locked="0" layoutInCell="1" allowOverlap="1" wp14:anchorId="03AD04B7" wp14:editId="1F9AA21F">
            <wp:simplePos x="0" y="0"/>
            <wp:positionH relativeFrom="column">
              <wp:posOffset>574566</wp:posOffset>
            </wp:positionH>
            <wp:positionV relativeFrom="paragraph">
              <wp:posOffset>147955</wp:posOffset>
            </wp:positionV>
            <wp:extent cx="3429000" cy="1799590"/>
            <wp:effectExtent l="0" t="0" r="0" b="381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2900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35D87" w14:textId="5B5F8C26" w:rsidR="00607E8A" w:rsidRPr="00B469A2" w:rsidRDefault="00471AA1" w:rsidP="00607E8A">
      <w:pPr>
        <w:tabs>
          <w:tab w:val="left" w:pos="841"/>
        </w:tabs>
        <w:ind w:left="851" w:right="283"/>
        <w:jc w:val="both"/>
        <w:rPr>
          <w:rFonts w:ascii="Gotham" w:hAnsi="Gotham" w:cs="Calibri"/>
          <w:i/>
          <w:iCs/>
          <w:sz w:val="19"/>
          <w:szCs w:val="19"/>
          <w:lang w:eastAsia="es-MX"/>
        </w:rPr>
      </w:pPr>
      <w:r>
        <w:rPr>
          <w:rFonts w:ascii="Gotham" w:hAnsi="Gotham" w:cs="Calibri"/>
          <w:i/>
          <w:iCs/>
          <w:sz w:val="19"/>
          <w:szCs w:val="19"/>
          <w:lang w:eastAsia="es-MX"/>
        </w:rPr>
        <w:t xml:space="preserve"> </w:t>
      </w:r>
    </w:p>
    <w:p w14:paraId="0027DCD6"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Jerarquía Vial.</w:t>
      </w:r>
    </w:p>
    <w:p w14:paraId="144FBA96"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51B5D2DA"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Vialidad subcolectora VSc 40 denominada Avenida Camino Mozárabe, tres vialidades locales denominadas Río Balsas, Río Agua Naval y Río Santa María.</w:t>
      </w:r>
    </w:p>
    <w:p w14:paraId="4766CC8B"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DC1CA42"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Con fundamento en el Reglamento Estatal de Zonificación articulo 118 cuadro 31 el cual establece</w:t>
      </w:r>
    </w:p>
    <w:p w14:paraId="1E79370C"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2B417E82"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Los usos y destinos permitidos en las zonas de equipamiento son los que se describen en la siguiente tabla:</w:t>
      </w:r>
    </w:p>
    <w:p w14:paraId="0A9F0F15"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noProof/>
          <w:sz w:val="19"/>
          <w:szCs w:val="19"/>
          <w:lang w:eastAsia="es-MX"/>
        </w:rPr>
        <w:drawing>
          <wp:anchor distT="0" distB="0" distL="114300" distR="114300" simplePos="0" relativeHeight="251666432" behindDoc="0" locked="0" layoutInCell="1" allowOverlap="1" wp14:anchorId="0A4A373D" wp14:editId="5C35C692">
            <wp:simplePos x="0" y="0"/>
            <wp:positionH relativeFrom="margin">
              <wp:posOffset>1249229</wp:posOffset>
            </wp:positionH>
            <wp:positionV relativeFrom="paragraph">
              <wp:posOffset>145415</wp:posOffset>
            </wp:positionV>
            <wp:extent cx="4230370" cy="1927225"/>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rotWithShape="1">
                    <a:blip r:embed="rId29">
                      <a:extLst>
                        <a:ext uri="{28A0092B-C50C-407E-A947-70E740481C1C}">
                          <a14:useLocalDpi xmlns:a14="http://schemas.microsoft.com/office/drawing/2010/main" val="0"/>
                        </a:ext>
                      </a:extLst>
                    </a:blip>
                    <a:srcRect l="4739" t="2658" r="4298" b="4382"/>
                    <a:stretch/>
                  </pic:blipFill>
                  <pic:spPr bwMode="auto">
                    <a:xfrm>
                      <a:off x="0" y="0"/>
                      <a:ext cx="4230370" cy="192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p>
    <w:p w14:paraId="1312418B"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3E692BB7"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Con base en nuestro análisis y a los destinos que se ubican en torno al predio cumple con las características centro barrial donde se concentran servicios básicos esenciales para la vida diaria, esto ayuda a organizar la vida comunitaria de manera eficiente, sino que actuaría como el eje de vida comunitaria en la zona. Funcionando como punto de encuentro, socialización y cohesión; donde las calles, plazas y edificios generan sinergias que animan la vida pública del fraccionamiento. Por ello se considera factible la construcción y equipamiento de la sede de la Delegación “Urbi”.” (sic)</w:t>
      </w:r>
    </w:p>
    <w:p w14:paraId="63BEEA7D" w14:textId="77777777" w:rsidR="00607E8A" w:rsidRPr="00B469A2" w:rsidRDefault="00607E8A" w:rsidP="00607E8A">
      <w:pPr>
        <w:ind w:left="567" w:hanging="567"/>
        <w:jc w:val="both"/>
        <w:rPr>
          <w:rFonts w:ascii="Gotham" w:eastAsia="Arial Unicode MS" w:hAnsi="Gotham" w:cs="Arial"/>
          <w:sz w:val="20"/>
          <w:szCs w:val="20"/>
        </w:rPr>
      </w:pPr>
    </w:p>
    <w:p w14:paraId="2E36A38A" w14:textId="77777777" w:rsidR="00607E8A" w:rsidRPr="00B469A2" w:rsidRDefault="00607E8A" w:rsidP="00607E8A">
      <w:pPr>
        <w:ind w:left="567" w:hanging="567"/>
        <w:jc w:val="both"/>
        <w:rPr>
          <w:rFonts w:ascii="Gotham" w:eastAsia="Arial Unicode MS" w:hAnsi="Gotham" w:cs="Arial"/>
          <w:sz w:val="20"/>
          <w:szCs w:val="20"/>
        </w:rPr>
      </w:pPr>
      <w:r w:rsidRPr="00B469A2">
        <w:rPr>
          <w:rFonts w:ascii="Gotham" w:eastAsia="Arial Unicode MS" w:hAnsi="Gotham" w:cs="Arial"/>
          <w:sz w:val="20"/>
          <w:szCs w:val="20"/>
        </w:rPr>
        <w:t xml:space="preserve">IV.- </w:t>
      </w:r>
      <w:r w:rsidRPr="00B469A2">
        <w:rPr>
          <w:rFonts w:ascii="Gotham" w:eastAsia="Arial Unicode MS" w:hAnsi="Gotham" w:cs="Arial"/>
          <w:sz w:val="20"/>
          <w:szCs w:val="20"/>
        </w:rPr>
        <w:tab/>
        <w:t>Mediante oficio con acrónimo y número de control interno DGPDUS/JND/3149/2025, la Directora General de Planeación y Desarrollo Urbano Sustentable, Arq. Verónica Osorio Gándara, emite opinión técnica respecto al uso de suelo del predio donde se proyecta la creación de la Delegación “El Vado”, en el cual se establece lo siguiente:</w:t>
      </w:r>
    </w:p>
    <w:p w14:paraId="012CAEB7" w14:textId="77777777" w:rsidR="00607E8A" w:rsidRPr="00B469A2" w:rsidRDefault="00607E8A" w:rsidP="00607E8A">
      <w:pPr>
        <w:ind w:left="567" w:hanging="567"/>
        <w:jc w:val="both"/>
        <w:rPr>
          <w:rFonts w:ascii="Gotham" w:eastAsia="Arial Unicode MS" w:hAnsi="Gotham" w:cs="Arial"/>
          <w:sz w:val="20"/>
          <w:szCs w:val="20"/>
        </w:rPr>
      </w:pPr>
    </w:p>
    <w:p w14:paraId="2A376432"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lastRenderedPageBreak/>
        <w:t>“En respuesta al oficio SR/CGSV/501/2025 de fecha 11 de agosto del año en curso mediante el cual informa que el día 27 de junio del presente año se celebró la Sesión Ordinaria de Ayuntamiento en el cual se turna a Comisión de Hacienda Municipal y Presupuestos, el turno que tiene por objeto estudiar y dictaminar la procedencia en la propuesta para destinar un predio propiedad municipal ubicado en la localidad del Vado, en Tonalá; para la construcción y equipamiento de la sede de la Delegación Municipal.</w:t>
      </w:r>
    </w:p>
    <w:p w14:paraId="2A0B911B"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8CA8DF8"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En atención a lo anterior, y con el fin de contar con los elementos técnicos necesarios para la elaboración del dictamen correspondiente, se solicita opinión técnica respecto al turno de comisión, así como informar si el uso de suelo del predio ubicado en el cruce de las calles avenida Artesanías y avenida Tonalá en la colonia denominada "El Vado", es compatible para la creación de la delegación.</w:t>
      </w:r>
    </w:p>
    <w:p w14:paraId="2DB51410"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6CF650C"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LOCALIZACIÓN. Avenida Tonalá sin número y calle Unión; 35.00 metros al norte de la avenida Artesanías, entre esta última y la calle Javier Dueñas, colonia El Vado. Identificado con el número 879 dentro del inventario patrimonial de este Ayuntamiento. Inscrito dentro de los límites del esquema de Zonificación del Plan de Desarrollo Urbano de Centro de Población, Distrito Urbano</w:t>
      </w:r>
    </w:p>
    <w:p w14:paraId="2D64342C"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78323DA8"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TON-15 "El Vado".</w:t>
      </w:r>
    </w:p>
    <w:p w14:paraId="3A744B08"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A6F50D8"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noProof/>
          <w:sz w:val="19"/>
          <w:szCs w:val="19"/>
          <w:lang w:eastAsia="es-MX"/>
        </w:rPr>
        <w:drawing>
          <wp:anchor distT="0" distB="0" distL="114300" distR="114300" simplePos="0" relativeHeight="251667456" behindDoc="0" locked="0" layoutInCell="1" allowOverlap="1" wp14:anchorId="160FBDB6" wp14:editId="74EDAD74">
            <wp:simplePos x="0" y="0"/>
            <wp:positionH relativeFrom="column">
              <wp:posOffset>546704</wp:posOffset>
            </wp:positionH>
            <wp:positionV relativeFrom="paragraph">
              <wp:posOffset>262072</wp:posOffset>
            </wp:positionV>
            <wp:extent cx="3839210" cy="2528570"/>
            <wp:effectExtent l="0" t="0" r="8890" b="508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9210" cy="252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69A2">
        <w:rPr>
          <w:rFonts w:ascii="Gotham" w:hAnsi="Gotham" w:cs="Calibri"/>
          <w:i/>
          <w:iCs/>
          <w:sz w:val="19"/>
          <w:szCs w:val="19"/>
          <w:lang w:eastAsia="es-MX"/>
        </w:rPr>
        <w:t>SUPERFICIE BRUTA. 3,590.43 m2</w:t>
      </w:r>
    </w:p>
    <w:p w14:paraId="3B7D2744"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4B582967"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OPINIÓN DE USO DE SUELO</w:t>
      </w:r>
    </w:p>
    <w:p w14:paraId="10393C1F"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FICHA TECNICA</w:t>
      </w:r>
    </w:p>
    <w:p w14:paraId="7EC433B8"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Clasificación de Áreas.</w:t>
      </w:r>
    </w:p>
    <w:p w14:paraId="48011E77"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Área Urbanizada de Renovación Urbana AU-RN (4);</w:t>
      </w:r>
    </w:p>
    <w:p w14:paraId="6DFAA88C"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Área de Restricción por Paso de Infraestructura para Agua Potable RI-AB (1).</w:t>
      </w:r>
    </w:p>
    <w:p w14:paraId="44210396"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Uso de Suelo</w:t>
      </w:r>
    </w:p>
    <w:p w14:paraId="41936DBB"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A HABITACIONAL DENSIDAD ALTA H4 (9)</w:t>
      </w:r>
    </w:p>
    <w:p w14:paraId="4FE56969"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lastRenderedPageBreak/>
        <w:t>Predominante; Habitacional Unifamiliar, Habitacional Plurifamiliar Horizontal y Vertical, Compatible; Turístico Hotelero Densidad Alta, Espacios Verdes, Abiertos y Recreativos Vecinales.</w:t>
      </w:r>
    </w:p>
    <w:p w14:paraId="2F09D01D"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Condicionado; Equipamiento Vecinal, Comercio y Servicios Vecinales y Manufacturas Domiciliarias.</w:t>
      </w:r>
    </w:p>
    <w:p w14:paraId="2681C2C0"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A COMERCIO Y SERVICIOS (3)</w:t>
      </w:r>
    </w:p>
    <w:p w14:paraId="5B190DE6" w14:textId="77777777" w:rsidR="00607E8A" w:rsidRPr="00B469A2" w:rsidRDefault="00607E8A" w:rsidP="00607E8A">
      <w:pPr>
        <w:tabs>
          <w:tab w:val="left" w:pos="841"/>
        </w:tabs>
        <w:spacing w:after="120"/>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Comercio y Servicios Barriales, Distritales y Regionales</w:t>
      </w:r>
    </w:p>
    <w:p w14:paraId="6B371BB3"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noProof/>
          <w:sz w:val="19"/>
          <w:szCs w:val="19"/>
          <w:lang w:eastAsia="es-MX"/>
        </w:rPr>
        <w:drawing>
          <wp:anchor distT="0" distB="0" distL="114300" distR="114300" simplePos="0" relativeHeight="251668480" behindDoc="0" locked="0" layoutInCell="1" allowOverlap="1" wp14:anchorId="5D244023" wp14:editId="52BD6870">
            <wp:simplePos x="0" y="0"/>
            <wp:positionH relativeFrom="column">
              <wp:posOffset>535297</wp:posOffset>
            </wp:positionH>
            <wp:positionV relativeFrom="paragraph">
              <wp:posOffset>262791</wp:posOffset>
            </wp:positionV>
            <wp:extent cx="3471545" cy="1957070"/>
            <wp:effectExtent l="0" t="0" r="0" b="508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1545" cy="195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9A2">
        <w:rPr>
          <w:rFonts w:ascii="Gotham" w:hAnsi="Gotham" w:cs="Calibri"/>
          <w:i/>
          <w:iCs/>
          <w:sz w:val="19"/>
          <w:szCs w:val="19"/>
          <w:lang w:eastAsia="es-MX"/>
        </w:rPr>
        <w:t>A EQUIPAMIENTO INSTITUCIONAL EI-D (U)</w:t>
      </w:r>
    </w:p>
    <w:p w14:paraId="3C2E987D"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629CD3FE"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Jerarquía Vial.</w:t>
      </w:r>
    </w:p>
    <w:p w14:paraId="357D9649"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2DFB2E49"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Frente a dos vialidades locales denominadas avenida Tonalá y Unión.</w:t>
      </w:r>
    </w:p>
    <w:p w14:paraId="182B701A"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55785728"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Con fundamento en el Reglamento Estatal de Zonificación articulo 119 cuadro 31 Para efecto de hacer operativo el funcionamiento del equipamiento en las unidades territoriales de nivel vecinal y barrial respectivamente, se establecen como requerimientos mínimos los parámetros mencionados en el cuadro 32 de este Reglamento. Para determinar las características y dimensionamiento del equipamiento con nivel de servicios distritales, centrales y regionales, se estará a la reglamentación del sistema normativo nacional de equipamiento urbano, o similares que emitan las autoridades estatales o municipales.</w:t>
      </w:r>
    </w:p>
    <w:p w14:paraId="04B47ED7" w14:textId="77777777" w:rsidR="00607E8A" w:rsidRPr="00B469A2" w:rsidRDefault="00607E8A" w:rsidP="00607E8A">
      <w:pPr>
        <w:tabs>
          <w:tab w:val="left" w:pos="841"/>
        </w:tabs>
        <w:ind w:left="851" w:right="283"/>
        <w:jc w:val="both"/>
        <w:rPr>
          <w:rFonts w:ascii="Gotham" w:hAnsi="Gotham" w:cs="Calibri"/>
          <w:i/>
          <w:iCs/>
          <w:sz w:val="19"/>
          <w:szCs w:val="19"/>
          <w:lang w:eastAsia="es-MX"/>
        </w:rPr>
      </w:pPr>
    </w:p>
    <w:p w14:paraId="1B72A166" w14:textId="77777777" w:rsidR="00607E8A" w:rsidRPr="00B469A2" w:rsidRDefault="00607E8A" w:rsidP="00607E8A">
      <w:pPr>
        <w:tabs>
          <w:tab w:val="left" w:pos="841"/>
        </w:tabs>
        <w:ind w:left="851" w:right="283"/>
        <w:jc w:val="both"/>
        <w:rPr>
          <w:rFonts w:ascii="Gotham" w:hAnsi="Gotham" w:cs="Calibri"/>
          <w:i/>
          <w:iCs/>
          <w:sz w:val="19"/>
          <w:szCs w:val="19"/>
          <w:lang w:eastAsia="es-MX"/>
        </w:rPr>
      </w:pPr>
      <w:r w:rsidRPr="00B469A2">
        <w:rPr>
          <w:rFonts w:ascii="Gotham" w:hAnsi="Gotham" w:cs="Calibri"/>
          <w:i/>
          <w:iCs/>
          <w:sz w:val="19"/>
          <w:szCs w:val="19"/>
          <w:lang w:eastAsia="es-MX"/>
        </w:rPr>
        <w:t>Con base en nuestro análisis y a los destinos que se ubican en torno al predio y la proximidad con el Subcentro Urbano (SU) el mismo cumple con las características donde se pueden concentran servicios básicos esenciales para la vida diaria, esto ayuda a organizar la vida comunitaria de manera eficiente, y actuaría como eje de vida comunitaria en la zona. Funcionando como punto de encuentro, socialización y cohesión; donde las calles, plazas y edificios generan sinergias que animan la vida pública de la colonia por ello, se considera factible la construcción y equipamiento de la sede de la Delegación Municipal en el poblado “El Vado”.” (sic)</w:t>
      </w:r>
    </w:p>
    <w:p w14:paraId="17A68EBD" w14:textId="77777777" w:rsidR="00607E8A" w:rsidRPr="00B469A2" w:rsidRDefault="00607E8A" w:rsidP="00607E8A">
      <w:pPr>
        <w:jc w:val="both"/>
        <w:rPr>
          <w:rFonts w:ascii="Gotham" w:hAnsi="Gotham" w:cs="Arial"/>
          <w:sz w:val="20"/>
          <w:szCs w:val="20"/>
        </w:rPr>
      </w:pPr>
    </w:p>
    <w:p w14:paraId="6BBEA37A"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 O N C L U S I O N E S</w:t>
      </w:r>
    </w:p>
    <w:p w14:paraId="0B926FB7" w14:textId="77777777" w:rsidR="00607E8A" w:rsidRPr="00B469A2" w:rsidRDefault="00607E8A" w:rsidP="00607E8A">
      <w:pPr>
        <w:jc w:val="both"/>
        <w:rPr>
          <w:rFonts w:ascii="Gotham" w:hAnsi="Gotham" w:cs="Arial"/>
          <w:sz w:val="20"/>
          <w:szCs w:val="20"/>
        </w:rPr>
      </w:pPr>
    </w:p>
    <w:p w14:paraId="0BD484A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La propuesta para la creación de la delegación y agencia municipal en el fraccionamiento </w:t>
      </w:r>
      <w:r w:rsidRPr="00B469A2">
        <w:rPr>
          <w:rFonts w:ascii="Gotham" w:hAnsi="Gotham"/>
          <w:sz w:val="20"/>
          <w:szCs w:val="20"/>
        </w:rPr>
        <w:t>Urbiquinta Paseos de Santiago</w:t>
      </w:r>
      <w:r w:rsidRPr="00B469A2">
        <w:rPr>
          <w:rFonts w:ascii="Gotham" w:hAnsi="Gotham" w:cs="Arial"/>
          <w:sz w:val="20"/>
          <w:szCs w:val="20"/>
        </w:rPr>
        <w:t xml:space="preserve"> y </w:t>
      </w:r>
      <w:r w:rsidRPr="00B469A2">
        <w:rPr>
          <w:rFonts w:ascii="Gotham" w:hAnsi="Gotham"/>
          <w:sz w:val="20"/>
          <w:szCs w:val="20"/>
        </w:rPr>
        <w:t>El Vado</w:t>
      </w:r>
      <w:r w:rsidRPr="00B469A2">
        <w:rPr>
          <w:rFonts w:ascii="Gotham" w:hAnsi="Gotham" w:cs="Arial"/>
          <w:sz w:val="20"/>
          <w:szCs w:val="20"/>
        </w:rPr>
        <w:t xml:space="preserve"> se encuentra debidamente respaldada por documentación técnica y administrativa que acredita la viabilidad del uso del suelo, así como la disponibilidad legal de los predios municipales, ambos terrenos han sido identificados en el inventario patrimonial del </w:t>
      </w:r>
      <w:r w:rsidRPr="00B469A2">
        <w:rPr>
          <w:rFonts w:ascii="Gotham" w:hAnsi="Gotham" w:cs="Arial"/>
          <w:sz w:val="20"/>
          <w:szCs w:val="20"/>
        </w:rPr>
        <w:lastRenderedPageBreak/>
        <w:t xml:space="preserve">Ayuntamiento y cumplen con los requisitos necesarios para ser destinados a equipamiento institucional. </w:t>
      </w:r>
    </w:p>
    <w:p w14:paraId="72F15427" w14:textId="77777777" w:rsidR="00607E8A" w:rsidRPr="00B469A2" w:rsidRDefault="00607E8A" w:rsidP="00607E8A">
      <w:pPr>
        <w:jc w:val="both"/>
        <w:rPr>
          <w:rFonts w:ascii="Gotham" w:hAnsi="Gotham" w:cs="Arial"/>
          <w:sz w:val="20"/>
          <w:szCs w:val="20"/>
        </w:rPr>
      </w:pPr>
    </w:p>
    <w:p w14:paraId="2F364E6F"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Conforme a las opiniones emitidas por la Dirección General de Planeación y Desarrollo Urbano Sustentable, se establece que los predios propuestos cuentan con </w:t>
      </w:r>
      <w:r w:rsidRPr="00B469A2">
        <w:rPr>
          <w:rFonts w:ascii="Gotham" w:hAnsi="Gotham"/>
          <w:sz w:val="20"/>
          <w:szCs w:val="20"/>
        </w:rPr>
        <w:t>uso de suelo compatible</w:t>
      </w:r>
      <w:r w:rsidRPr="00B469A2">
        <w:rPr>
          <w:rFonts w:ascii="Gotham" w:hAnsi="Gotham" w:cs="Arial"/>
          <w:sz w:val="20"/>
          <w:szCs w:val="20"/>
        </w:rPr>
        <w:t xml:space="preserve"> para equipamiento institucional, así como con una localización estratégica dentro del entorno urbano, ambas ubicaciones permiten no sólo la instalación física de las delegaciones, sino también su adecuada operación y acceso por parte de los ciudadanos.</w:t>
      </w:r>
    </w:p>
    <w:p w14:paraId="516BD250" w14:textId="77777777" w:rsidR="00607E8A" w:rsidRPr="00B469A2" w:rsidRDefault="00607E8A" w:rsidP="00607E8A">
      <w:pPr>
        <w:jc w:val="both"/>
        <w:rPr>
          <w:rFonts w:ascii="Gotham" w:hAnsi="Gotham" w:cs="Arial"/>
          <w:sz w:val="20"/>
          <w:szCs w:val="20"/>
        </w:rPr>
      </w:pPr>
    </w:p>
    <w:p w14:paraId="307026A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 xml:space="preserve">Estos espacios públicos permitirán a los vecinos </w:t>
      </w:r>
      <w:r w:rsidRPr="00B469A2">
        <w:rPr>
          <w:rFonts w:ascii="Gotham" w:hAnsi="Gotham"/>
          <w:sz w:val="20"/>
          <w:szCs w:val="20"/>
        </w:rPr>
        <w:t>contar con un lugar cercano y accesible donde acudir para resolver trámites, recibir atención y participar en la vida cívica y administrativa del municipio</w:t>
      </w:r>
      <w:r w:rsidRPr="00B469A2">
        <w:rPr>
          <w:rFonts w:ascii="Gotham" w:hAnsi="Gotham" w:cs="Arial"/>
          <w:sz w:val="20"/>
          <w:szCs w:val="20"/>
        </w:rPr>
        <w:t xml:space="preserve">, lo cual es una demanda constante de las comunidades; la cercanía física de las delegaciones facilitará el acceso a servicios básicos como atención ciudadana, gestión de reportes, recepción de documentos y orientación general, fortaleciendo la presencia institucional del gobierno municipal en estas zonas. Además, se integrarán al tejido urbano existente, al estar rodeados de equipamientos como jardines de niños, espacios públicos y vialidades funcionales. Asimismo, contribuirán al fortalecimiento del tejido social, al convertirse en </w:t>
      </w:r>
      <w:r w:rsidRPr="00B469A2">
        <w:rPr>
          <w:rFonts w:ascii="Gotham" w:hAnsi="Gotham"/>
          <w:sz w:val="20"/>
          <w:szCs w:val="20"/>
        </w:rPr>
        <w:t>puntos de encuentro, socialización y organización comunitaria</w:t>
      </w:r>
      <w:r w:rsidRPr="00B469A2">
        <w:rPr>
          <w:rFonts w:ascii="Gotham" w:hAnsi="Gotham" w:cs="Arial"/>
          <w:sz w:val="20"/>
          <w:szCs w:val="20"/>
        </w:rPr>
        <w:t>, donde la ciudadanía podrá participar activamente en la gestión de su entorno.</w:t>
      </w:r>
    </w:p>
    <w:p w14:paraId="598865A1" w14:textId="77777777" w:rsidR="00607E8A" w:rsidRPr="00B469A2" w:rsidRDefault="00607E8A" w:rsidP="00607E8A">
      <w:pPr>
        <w:jc w:val="both"/>
        <w:rPr>
          <w:rFonts w:ascii="Gotham" w:hAnsi="Gotham" w:cs="Arial"/>
          <w:sz w:val="20"/>
          <w:szCs w:val="20"/>
        </w:rPr>
      </w:pPr>
    </w:p>
    <w:p w14:paraId="60AFC6D3"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 C U E R D O S</w:t>
      </w:r>
    </w:p>
    <w:p w14:paraId="526B77B9" w14:textId="77777777" w:rsidR="00607E8A" w:rsidRPr="00B469A2" w:rsidRDefault="00607E8A" w:rsidP="00607E8A">
      <w:pPr>
        <w:jc w:val="both"/>
        <w:rPr>
          <w:rFonts w:ascii="Gotham" w:hAnsi="Gotham" w:cs="Arial"/>
          <w:sz w:val="20"/>
          <w:szCs w:val="20"/>
        </w:rPr>
      </w:pPr>
    </w:p>
    <w:p w14:paraId="7FDCE3B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PRIMERO. - Se aprueba asignar una superficie del inmueble municipal identificado con el número patrimonial 879, ubicado en el fraccionamiento Urbiquinta Paseos de Santiago, para la construcción y equipamiento de la Agencia Municipal “Urbi”, conforme al dictamen técnico de uso de suelo emitido por la Dirección General de Planeación y Desarrollo Urbano Sustentable. La superficie específica será determinada una vez elaborado el proyecto de construcción de dicha agencia.</w:t>
      </w:r>
    </w:p>
    <w:p w14:paraId="58182EA8" w14:textId="77777777" w:rsidR="00607E8A" w:rsidRPr="00B469A2" w:rsidRDefault="00607E8A" w:rsidP="00607E8A">
      <w:pPr>
        <w:jc w:val="both"/>
        <w:rPr>
          <w:rFonts w:ascii="Gotham" w:hAnsi="Gotham" w:cs="Arial"/>
          <w:sz w:val="20"/>
          <w:szCs w:val="20"/>
        </w:rPr>
      </w:pPr>
    </w:p>
    <w:p w14:paraId="32C2BAC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SEGUNDO. - Se aprueba asignar una superficie del inmueble municipal identificado con el número patrimonial 081, ubicado en la colonia de El Vado, para la construcción y equipamiento de la Delegación Municipal “El Vado”, conforme al dictamen técnico de uso de suelo correspondiente. La superficie específica será determinada una vez elaborado el proyecto de construcción de dicha Delegación.</w:t>
      </w:r>
    </w:p>
    <w:p w14:paraId="73840C4D" w14:textId="77777777" w:rsidR="00607E8A" w:rsidRPr="00B469A2" w:rsidRDefault="00607E8A" w:rsidP="00607E8A">
      <w:pPr>
        <w:jc w:val="both"/>
        <w:rPr>
          <w:rFonts w:ascii="Gotham" w:hAnsi="Gotham" w:cs="Arial"/>
          <w:sz w:val="20"/>
          <w:szCs w:val="20"/>
        </w:rPr>
      </w:pPr>
    </w:p>
    <w:p w14:paraId="2BD8E607"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TERCERO. - Notifíquese a la Dirección de Patrimonio Municipal, para su conocimiento y efectos conducentes del presente dictamen, relativo a la creación de las nuevas delegaciones municipales por el uso de los predios antes señalados.</w:t>
      </w:r>
    </w:p>
    <w:p w14:paraId="3AFD5E5B" w14:textId="77777777" w:rsidR="00607E8A" w:rsidRPr="00B469A2" w:rsidRDefault="00607E8A" w:rsidP="00607E8A">
      <w:pPr>
        <w:jc w:val="both"/>
        <w:rPr>
          <w:rFonts w:ascii="Gotham" w:hAnsi="Gotham" w:cs="Arial"/>
          <w:sz w:val="20"/>
          <w:szCs w:val="20"/>
        </w:rPr>
      </w:pPr>
    </w:p>
    <w:p w14:paraId="25198B4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CUARTO. - Instrúyase a la Dirección General de Obras Públicas para que, con base en las características y superficie de cada demarcación, elabore lo siguiente:</w:t>
      </w:r>
    </w:p>
    <w:p w14:paraId="6001ABF6" w14:textId="77777777" w:rsidR="00607E8A" w:rsidRPr="00B469A2" w:rsidRDefault="00607E8A" w:rsidP="00607E8A">
      <w:pPr>
        <w:jc w:val="both"/>
        <w:rPr>
          <w:rFonts w:ascii="Gotham" w:hAnsi="Gotham" w:cs="Arial"/>
          <w:sz w:val="20"/>
          <w:szCs w:val="20"/>
        </w:rPr>
      </w:pPr>
    </w:p>
    <w:p w14:paraId="3B2EF5E7"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1.- </w:t>
      </w:r>
      <w:r w:rsidRPr="00B469A2">
        <w:rPr>
          <w:rFonts w:ascii="Gotham" w:hAnsi="Gotham" w:cs="Arial"/>
          <w:sz w:val="20"/>
          <w:szCs w:val="20"/>
        </w:rPr>
        <w:tab/>
        <w:t>Levantamiento topográfico y plano de superficie a utilizar de los predios descritos en los acuerdos primero y segundo.</w:t>
      </w:r>
    </w:p>
    <w:p w14:paraId="139C6A39" w14:textId="77777777" w:rsidR="00607E8A" w:rsidRPr="00B469A2" w:rsidRDefault="00607E8A" w:rsidP="00607E8A">
      <w:pPr>
        <w:ind w:left="426" w:hanging="426"/>
        <w:jc w:val="both"/>
        <w:rPr>
          <w:rFonts w:ascii="Gotham" w:hAnsi="Gotham" w:cs="Arial"/>
          <w:sz w:val="20"/>
          <w:szCs w:val="20"/>
        </w:rPr>
      </w:pPr>
    </w:p>
    <w:p w14:paraId="72A3D53C" w14:textId="77777777" w:rsidR="00607E8A" w:rsidRPr="00B469A2" w:rsidRDefault="00607E8A" w:rsidP="00607E8A">
      <w:pPr>
        <w:ind w:left="426" w:hanging="426"/>
        <w:jc w:val="both"/>
        <w:rPr>
          <w:rFonts w:ascii="Gotham" w:hAnsi="Gotham" w:cs="Arial"/>
          <w:sz w:val="20"/>
          <w:szCs w:val="20"/>
        </w:rPr>
      </w:pPr>
      <w:r w:rsidRPr="00B469A2">
        <w:rPr>
          <w:rFonts w:ascii="Gotham" w:hAnsi="Gotham" w:cs="Arial"/>
          <w:sz w:val="20"/>
          <w:szCs w:val="20"/>
        </w:rPr>
        <w:t xml:space="preserve">2. – </w:t>
      </w:r>
      <w:r w:rsidRPr="00B469A2">
        <w:rPr>
          <w:rFonts w:ascii="Gotham" w:hAnsi="Gotham" w:cs="Arial"/>
          <w:sz w:val="20"/>
          <w:szCs w:val="20"/>
        </w:rPr>
        <w:tab/>
        <w:t>Con base en la superficie a ocupar realice los proyectos arquitectónicos correspondientes a las nuevas delegaciones, procurando que la superficie no exceda de 300 metros cuadrados.</w:t>
      </w:r>
    </w:p>
    <w:p w14:paraId="12385869" w14:textId="77777777" w:rsidR="00607E8A" w:rsidRPr="00B469A2" w:rsidRDefault="00607E8A" w:rsidP="00607E8A">
      <w:pPr>
        <w:jc w:val="both"/>
        <w:rPr>
          <w:rFonts w:ascii="Gotham" w:hAnsi="Gotham" w:cs="Arial"/>
          <w:sz w:val="20"/>
          <w:szCs w:val="20"/>
        </w:rPr>
      </w:pPr>
    </w:p>
    <w:p w14:paraId="16A4602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QUINTO.- Solicítese a la Secretaría General del Ayuntamiento realizar el estudio y análisis correspondiente para la modificación del artículo 26, fracción II, inciso i, del Reglamento del Gobierno y la Administración Pública del Ayuntamiento Constitucional de Tonalá, Jalisco, con el objeto de modificar la denominación de "Agencia Municipal Urbi" por "Delegación Municipal Urbi", atendiendo a las condiciones administrativas, territoriales y de población de dicha demarcación.</w:t>
      </w:r>
    </w:p>
    <w:p w14:paraId="3B089D5E" w14:textId="77777777" w:rsidR="00607E8A" w:rsidRPr="00B469A2" w:rsidRDefault="00607E8A" w:rsidP="00607E8A">
      <w:pPr>
        <w:jc w:val="both"/>
        <w:rPr>
          <w:rFonts w:ascii="Gotham" w:hAnsi="Gotham" w:cs="Arial"/>
          <w:sz w:val="20"/>
          <w:szCs w:val="20"/>
        </w:rPr>
      </w:pPr>
    </w:p>
    <w:p w14:paraId="5489EEA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lastRenderedPageBreak/>
        <w:t>SEXTO. - Instrúyase a la Dirección de Servicios Públicos Municipales para que lleve a cabo las acciones necesarias para la construcción y equipamiento de las instalaciones que albergarán a las nuevas delegaciones municipales, conforme a los proyectos arquitectónicos aprobados.</w:t>
      </w:r>
    </w:p>
    <w:p w14:paraId="4A95256E" w14:textId="77777777" w:rsidR="00607E8A" w:rsidRPr="00B469A2" w:rsidRDefault="00607E8A" w:rsidP="00607E8A">
      <w:pPr>
        <w:jc w:val="both"/>
        <w:rPr>
          <w:rFonts w:ascii="Gotham" w:hAnsi="Gotham" w:cs="Arial"/>
          <w:sz w:val="20"/>
          <w:szCs w:val="20"/>
        </w:rPr>
      </w:pPr>
    </w:p>
    <w:p w14:paraId="56C9BF9B"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SÉPTIMO. - Se autoriza al Presidente Municipal, al Síndico y a la Secretaria General del Ayuntamiento, para que suscriban la documentación inherente al cumplimiento del presente acuerdo.</w:t>
      </w:r>
    </w:p>
    <w:p w14:paraId="14C88490" w14:textId="77777777" w:rsidR="00607E8A" w:rsidRPr="00B469A2" w:rsidRDefault="00607E8A" w:rsidP="00607E8A">
      <w:pPr>
        <w:jc w:val="both"/>
        <w:rPr>
          <w:rFonts w:ascii="Gotham" w:hAnsi="Gotham" w:cs="Arial"/>
          <w:sz w:val="20"/>
          <w:szCs w:val="20"/>
        </w:rPr>
      </w:pPr>
    </w:p>
    <w:p w14:paraId="6B92475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65C73223" w14:textId="77777777" w:rsidR="00607E8A" w:rsidRPr="00B469A2" w:rsidRDefault="00607E8A" w:rsidP="00607E8A">
      <w:pPr>
        <w:jc w:val="both"/>
        <w:rPr>
          <w:rFonts w:ascii="Gotham" w:hAnsi="Gotham" w:cs="Arial"/>
          <w:sz w:val="20"/>
          <w:szCs w:val="20"/>
        </w:rPr>
      </w:pPr>
    </w:p>
    <w:p w14:paraId="25DB53A4"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6A2475C5" w14:textId="77777777" w:rsidR="00607E8A" w:rsidRPr="00B469A2" w:rsidRDefault="00607E8A" w:rsidP="00607E8A">
      <w:pPr>
        <w:jc w:val="both"/>
        <w:rPr>
          <w:rFonts w:ascii="Gotham" w:hAnsi="Gotham" w:cs="Arial"/>
          <w:sz w:val="20"/>
          <w:szCs w:val="20"/>
        </w:rPr>
      </w:pPr>
    </w:p>
    <w:p w14:paraId="13C6F371"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5275E69B" w14:textId="77777777" w:rsidR="00607E8A" w:rsidRPr="00B469A2" w:rsidRDefault="00607E8A" w:rsidP="00607E8A">
      <w:pPr>
        <w:jc w:val="both"/>
        <w:rPr>
          <w:rFonts w:ascii="Gotham" w:hAnsi="Gotham" w:cs="Arial"/>
          <w:sz w:val="20"/>
          <w:szCs w:val="20"/>
        </w:rPr>
      </w:pPr>
    </w:p>
    <w:p w14:paraId="101C96C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33D07123" w14:textId="77777777" w:rsidR="00607E8A" w:rsidRPr="00B469A2" w:rsidRDefault="00607E8A" w:rsidP="00607E8A">
      <w:pPr>
        <w:jc w:val="both"/>
        <w:rPr>
          <w:rFonts w:ascii="Gotham" w:hAnsi="Gotham" w:cs="Arial"/>
          <w:sz w:val="20"/>
          <w:szCs w:val="20"/>
        </w:rPr>
      </w:pPr>
    </w:p>
    <w:p w14:paraId="5E910B54"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7D6C7785" w14:textId="77777777" w:rsidR="00607E8A" w:rsidRPr="00B469A2" w:rsidRDefault="00607E8A" w:rsidP="00607E8A">
      <w:pPr>
        <w:jc w:val="both"/>
        <w:rPr>
          <w:rFonts w:ascii="Gotham" w:hAnsi="Gotham"/>
          <w:sz w:val="20"/>
          <w:szCs w:val="20"/>
        </w:rPr>
      </w:pPr>
    </w:p>
    <w:p w14:paraId="453219A2" w14:textId="77777777" w:rsidR="00607E8A" w:rsidRPr="00B469A2" w:rsidRDefault="00607E8A" w:rsidP="00607E8A">
      <w:pPr>
        <w:jc w:val="both"/>
        <w:rPr>
          <w:rFonts w:ascii="Gotham" w:hAnsi="Gotham"/>
          <w:sz w:val="20"/>
          <w:szCs w:val="20"/>
        </w:rPr>
      </w:pPr>
    </w:p>
    <w:p w14:paraId="2E0E407B"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301</w:t>
      </w:r>
    </w:p>
    <w:p w14:paraId="73CC8659" w14:textId="77777777" w:rsidR="00607E8A" w:rsidRPr="00B469A2" w:rsidRDefault="00607E8A" w:rsidP="00607E8A">
      <w:pPr>
        <w:jc w:val="both"/>
        <w:rPr>
          <w:rFonts w:ascii="Gotham" w:hAnsi="Gotham"/>
          <w:sz w:val="20"/>
          <w:szCs w:val="20"/>
        </w:rPr>
      </w:pPr>
      <w:r w:rsidRPr="00B469A2">
        <w:rPr>
          <w:rFonts w:ascii="Gotham" w:hAnsi="Gotham"/>
          <w:b/>
          <w:bCs/>
          <w:smallCaps/>
          <w:sz w:val="20"/>
          <w:szCs w:val="20"/>
        </w:rPr>
        <w:t>Octavo Dictamen de Comisión</w:t>
      </w:r>
      <w:r w:rsidRPr="00B469A2">
        <w:rPr>
          <w:rFonts w:ascii="Gotham" w:hAnsi="Gotham"/>
          <w:b/>
          <w:bCs/>
          <w:sz w:val="20"/>
          <w:szCs w:val="20"/>
        </w:rPr>
        <w:t xml:space="preserve">.- </w:t>
      </w:r>
      <w:r w:rsidRPr="00B469A2">
        <w:rPr>
          <w:rFonts w:ascii="Gotham" w:hAnsi="Gotham"/>
          <w:sz w:val="20"/>
          <w:szCs w:val="20"/>
        </w:rPr>
        <w:t>En uso de la voz el Presidente Municipal, Sergio Armando Chávez Dávalos, expresa que, se da cuenta del dictamen que presenta la Comisión Edilicia de Reglamentos, Puntos Constitucionales, Administración y Planeación Legislativa.</w:t>
      </w:r>
    </w:p>
    <w:p w14:paraId="084AF21B" w14:textId="77777777" w:rsidR="00607E8A" w:rsidRPr="00B469A2" w:rsidRDefault="00607E8A" w:rsidP="00607E8A">
      <w:pPr>
        <w:jc w:val="both"/>
        <w:rPr>
          <w:rFonts w:ascii="Gotham" w:hAnsi="Gotham"/>
          <w:sz w:val="20"/>
          <w:szCs w:val="20"/>
        </w:rPr>
      </w:pPr>
    </w:p>
    <w:p w14:paraId="3E36AD55" w14:textId="77777777" w:rsidR="00607E8A" w:rsidRPr="00B469A2" w:rsidRDefault="00607E8A" w:rsidP="00607E8A">
      <w:pPr>
        <w:jc w:val="both"/>
        <w:rPr>
          <w:rFonts w:ascii="Gotham" w:hAnsi="Gotham"/>
          <w:sz w:val="20"/>
          <w:szCs w:val="20"/>
        </w:rPr>
      </w:pPr>
      <w:r w:rsidRPr="00B469A2">
        <w:rPr>
          <w:rFonts w:ascii="Gotham" w:hAnsi="Gotham"/>
          <w:sz w:val="20"/>
          <w:szCs w:val="20"/>
        </w:rPr>
        <w:t>A la Comisión Edilicia de Reglamentos, Puntos Constitucionales, Administración y Planeación Legislativa, le fue turnada la iniciativa mediante el número de acuerdo 151, presentada en la Sesión Ordinaria de fecha 02 dos de mayo de 2025, por el Presidente Municipal, Sergio Armando Chávez Dávalos, que tiene como objeto proponer diversas modificaciones al Reglamento de Aseo Público para le Prevención y Gestión Integral de los Residuos del Municipio de Tonalá, Jalisco; para lo cual, con fundamento en lo previsto por los artículos 2, 3 ,37, 41, fracción II y 50, fracción I y II, y demás relativos de la Ley del Gobierno y la Administración Pública Municipal del Estado de Jalisco; así como los artículos 6, 18, 42, 39, 56 fracciones I y II, 133, 134 fracción I y II, 141, fracción II y 143, fracción I del Reglamento del Gobierno y la Administración Pública del Ayuntamiento Constitucional de Tonalá, Jalisco; así como los artículos 25, 26, 28, 42, 43, 69, 70 y demás aplicables del Reglamento para el Funcionamiento Interno de Sesiones del Ayuntamiento Constitucional de Tonalá, Jalisco, se expresan los siguientes:</w:t>
      </w:r>
    </w:p>
    <w:p w14:paraId="52A46035" w14:textId="77777777" w:rsidR="00607E8A" w:rsidRPr="00B469A2" w:rsidRDefault="00607E8A" w:rsidP="00607E8A">
      <w:pPr>
        <w:jc w:val="both"/>
        <w:rPr>
          <w:rFonts w:ascii="Gotham" w:hAnsi="Gotham"/>
          <w:sz w:val="20"/>
          <w:szCs w:val="20"/>
        </w:rPr>
      </w:pPr>
    </w:p>
    <w:p w14:paraId="070BB24A" w14:textId="77777777" w:rsidR="00607E8A" w:rsidRPr="00B469A2" w:rsidRDefault="00607E8A" w:rsidP="00607E8A">
      <w:pPr>
        <w:jc w:val="center"/>
        <w:rPr>
          <w:rFonts w:ascii="Gotham" w:hAnsi="Gotham"/>
          <w:sz w:val="20"/>
          <w:szCs w:val="20"/>
        </w:rPr>
      </w:pPr>
      <w:r w:rsidRPr="00B469A2">
        <w:rPr>
          <w:rFonts w:ascii="Gotham" w:hAnsi="Gotham"/>
          <w:sz w:val="20"/>
          <w:szCs w:val="20"/>
        </w:rPr>
        <w:t>A N T E C E D E N T E S</w:t>
      </w:r>
    </w:p>
    <w:p w14:paraId="66C37CF9" w14:textId="77777777" w:rsidR="00607E8A" w:rsidRPr="00B469A2" w:rsidRDefault="00607E8A" w:rsidP="00607E8A">
      <w:pPr>
        <w:jc w:val="both"/>
        <w:rPr>
          <w:rFonts w:ascii="Gotham" w:hAnsi="Gotham"/>
          <w:sz w:val="20"/>
          <w:szCs w:val="20"/>
        </w:rPr>
      </w:pPr>
    </w:p>
    <w:p w14:paraId="749E5038"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 </w:t>
      </w:r>
      <w:r w:rsidRPr="00B469A2">
        <w:rPr>
          <w:rFonts w:ascii="Gotham" w:hAnsi="Gotham"/>
          <w:sz w:val="20"/>
          <w:szCs w:val="20"/>
        </w:rPr>
        <w:tab/>
        <w:t>Mediante acuerdo número 151, derivado de la Sesión Ordinaria de este Ayuntamiento, de fecha 02 dos de mayo de 2025, se aprobó turnar a Comisión, la iniciativa mediante el oficio SECRETARÍA GENERAL/0272/2025 que a su letra dice:</w:t>
      </w:r>
    </w:p>
    <w:p w14:paraId="78786688" w14:textId="77777777" w:rsidR="00607E8A" w:rsidRDefault="00607E8A" w:rsidP="00607E8A">
      <w:pPr>
        <w:jc w:val="both"/>
        <w:rPr>
          <w:rFonts w:ascii="Gotham" w:hAnsi="Gotham"/>
          <w:sz w:val="20"/>
          <w:szCs w:val="20"/>
        </w:rPr>
      </w:pPr>
    </w:p>
    <w:p w14:paraId="5F24A991" w14:textId="77777777" w:rsidR="00E7339E" w:rsidRDefault="00E7339E" w:rsidP="00607E8A">
      <w:pPr>
        <w:jc w:val="both"/>
        <w:rPr>
          <w:rFonts w:ascii="Gotham" w:hAnsi="Gotham"/>
          <w:sz w:val="20"/>
          <w:szCs w:val="20"/>
        </w:rPr>
      </w:pPr>
    </w:p>
    <w:p w14:paraId="779747B2" w14:textId="77777777" w:rsidR="00E7339E" w:rsidRPr="00B469A2" w:rsidRDefault="00E7339E" w:rsidP="00607E8A">
      <w:pPr>
        <w:jc w:val="both"/>
        <w:rPr>
          <w:rFonts w:ascii="Gotham" w:hAnsi="Gotham"/>
          <w:sz w:val="20"/>
          <w:szCs w:val="20"/>
        </w:rPr>
      </w:pPr>
    </w:p>
    <w:p w14:paraId="3E0268B7" w14:textId="77777777" w:rsidR="00607E8A" w:rsidRPr="00B469A2" w:rsidRDefault="00607E8A" w:rsidP="00607E8A">
      <w:pPr>
        <w:ind w:left="851" w:right="283"/>
        <w:jc w:val="right"/>
        <w:rPr>
          <w:rFonts w:ascii="Gotham" w:hAnsi="Gotham"/>
          <w:b/>
          <w:i/>
          <w:iCs/>
          <w:sz w:val="19"/>
          <w:szCs w:val="19"/>
          <w:u w:val="single"/>
        </w:rPr>
      </w:pPr>
      <w:r w:rsidRPr="00B469A2">
        <w:rPr>
          <w:rFonts w:ascii="Gotham" w:hAnsi="Gotham"/>
          <w:b/>
          <w:i/>
          <w:iCs/>
          <w:sz w:val="19"/>
          <w:szCs w:val="19"/>
          <w:u w:val="single"/>
        </w:rPr>
        <w:lastRenderedPageBreak/>
        <w:t>ACUERDO NO. 151</w:t>
      </w:r>
    </w:p>
    <w:p w14:paraId="7D781150" w14:textId="522533BF" w:rsidR="00607E8A" w:rsidRPr="00B469A2" w:rsidRDefault="00607E8A" w:rsidP="00607E8A">
      <w:pPr>
        <w:ind w:left="851" w:right="283"/>
        <w:jc w:val="both"/>
        <w:rPr>
          <w:rFonts w:ascii="Gotham" w:hAnsi="Gotham"/>
          <w:bCs/>
          <w:i/>
          <w:iCs/>
          <w:sz w:val="19"/>
          <w:szCs w:val="19"/>
        </w:rPr>
      </w:pPr>
      <w:r w:rsidRPr="00B469A2">
        <w:rPr>
          <w:rFonts w:ascii="Gotham" w:hAnsi="Gotham"/>
          <w:b/>
          <w:bCs/>
          <w:i/>
          <w:iCs/>
          <w:sz w:val="19"/>
          <w:szCs w:val="19"/>
        </w:rPr>
        <w:t>PRIMERA INICIATIVA CON TURNO A COMISIÓN.-</w:t>
      </w:r>
      <w:r w:rsidRPr="00B469A2">
        <w:rPr>
          <w:rFonts w:ascii="Gotham" w:hAnsi="Gotham"/>
          <w:bCs/>
          <w:i/>
          <w:iCs/>
          <w:sz w:val="19"/>
          <w:szCs w:val="19"/>
        </w:rPr>
        <w:t xml:space="preserve"> En uso de la voz el Presidente Municipal, Sergio Armando Chávez Dávalos, señala que, el que suscribe, P.A.S. Sergio Armando Chávez Dávalos, Presidente del Ayuntamiento Constitucional de Tonalá, Jalisco, en uso de la facultad que me confieren los artículos 115, fracciones I y II de la Constitución Política de los Estados Unidos Mexicanos; así como lo establecido por el artículo 77 de la Constitución Política del Estado de Jalisco; artículos 2, 3 y 37 de la Ley del Gobierno y la Administración Pública Municipal del Estado de Jalisco, artículo 60 del Reglamento del Gobierno y la Administración Pública del Ayuntamiento Constitucional de Tonalá, Jalisco, así como los ordinales 82 y 83 del Reglamento para el Funcionamiento Interno de Sesiones del Ayuntamiento Constitucional de Tonalá, Jalisco, someto a consideración de ustedes, la presente iniciativa con turno a comisión que tiene por objeto autorizar diversas modificaciones al Reglamento de Aseo Público para la Prevención</w:t>
      </w:r>
      <w:r w:rsidR="00602CB5">
        <w:rPr>
          <w:rFonts w:ascii="Gotham" w:hAnsi="Gotham"/>
          <w:bCs/>
          <w:i/>
          <w:iCs/>
          <w:sz w:val="19"/>
          <w:szCs w:val="19"/>
        </w:rPr>
        <w:t xml:space="preserve"> </w:t>
      </w:r>
      <w:r w:rsidRPr="00B469A2">
        <w:rPr>
          <w:rFonts w:ascii="Gotham" w:hAnsi="Gotham"/>
          <w:bCs/>
          <w:i/>
          <w:iCs/>
          <w:sz w:val="19"/>
          <w:szCs w:val="19"/>
        </w:rPr>
        <w:t>y</w:t>
      </w:r>
      <w:r w:rsidR="00602CB5">
        <w:rPr>
          <w:rFonts w:ascii="Gotham" w:hAnsi="Gotham"/>
          <w:bCs/>
          <w:i/>
          <w:iCs/>
          <w:sz w:val="19"/>
          <w:szCs w:val="19"/>
        </w:rPr>
        <w:t xml:space="preserve"> </w:t>
      </w:r>
      <w:r w:rsidRPr="00B469A2">
        <w:rPr>
          <w:rFonts w:ascii="Gotham" w:hAnsi="Gotham"/>
          <w:bCs/>
          <w:i/>
          <w:iCs/>
          <w:sz w:val="19"/>
          <w:szCs w:val="19"/>
        </w:rPr>
        <w:t>Gestión Integral de los Residuos del Municipio de Tonalá, Jalisco, de conformidad con la siguiente:</w:t>
      </w:r>
    </w:p>
    <w:p w14:paraId="023D2C4B" w14:textId="77777777" w:rsidR="00607E8A" w:rsidRPr="00B469A2" w:rsidRDefault="00607E8A" w:rsidP="00607E8A">
      <w:pPr>
        <w:ind w:left="851" w:right="283"/>
        <w:jc w:val="both"/>
        <w:rPr>
          <w:rFonts w:ascii="Gotham" w:hAnsi="Gotham"/>
          <w:bCs/>
          <w:i/>
          <w:iCs/>
          <w:sz w:val="19"/>
          <w:szCs w:val="19"/>
        </w:rPr>
      </w:pPr>
    </w:p>
    <w:p w14:paraId="7FD8E108" w14:textId="77777777" w:rsidR="00607E8A" w:rsidRPr="00B469A2" w:rsidRDefault="00607E8A" w:rsidP="00607E8A">
      <w:pPr>
        <w:ind w:left="851" w:right="283"/>
        <w:jc w:val="center"/>
        <w:rPr>
          <w:rFonts w:ascii="Gotham" w:hAnsi="Gotham"/>
          <w:bCs/>
          <w:i/>
          <w:iCs/>
          <w:sz w:val="19"/>
          <w:szCs w:val="19"/>
        </w:rPr>
      </w:pPr>
      <w:r w:rsidRPr="00B469A2">
        <w:rPr>
          <w:rFonts w:ascii="Gotham" w:hAnsi="Gotham"/>
          <w:bCs/>
          <w:i/>
          <w:iCs/>
          <w:sz w:val="19"/>
          <w:szCs w:val="19"/>
        </w:rPr>
        <w:t>EXPOSICIÓN DE MOTIVOS</w:t>
      </w:r>
    </w:p>
    <w:p w14:paraId="3E3DDB0E" w14:textId="77777777" w:rsidR="00607E8A" w:rsidRPr="00B469A2" w:rsidRDefault="00607E8A" w:rsidP="00607E8A">
      <w:pPr>
        <w:ind w:left="851" w:right="283"/>
        <w:jc w:val="both"/>
        <w:rPr>
          <w:rFonts w:ascii="Gotham" w:hAnsi="Gotham"/>
          <w:bCs/>
          <w:i/>
          <w:iCs/>
          <w:sz w:val="19"/>
          <w:szCs w:val="19"/>
        </w:rPr>
      </w:pPr>
    </w:p>
    <w:p w14:paraId="66098F43"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El Gobierno de Tonalá en todo momento ha pugnado por realizar intervenciones normativas constantes a sus reglamentos, a efecto de que éstos se mantengan pertinentes y actualizados ya que son las herramientas jurídicas a través de los cuales se advierte una adecuada administración, en consecuencia, una armónica prestación de los servicios públicos de naturaleza básica.</w:t>
      </w:r>
    </w:p>
    <w:p w14:paraId="17C9DBC1" w14:textId="77777777" w:rsidR="00607E8A" w:rsidRPr="00B469A2" w:rsidRDefault="00607E8A" w:rsidP="00607E8A">
      <w:pPr>
        <w:ind w:left="851" w:right="283"/>
        <w:jc w:val="both"/>
        <w:rPr>
          <w:rFonts w:ascii="Gotham" w:hAnsi="Gotham"/>
          <w:bCs/>
          <w:i/>
          <w:iCs/>
          <w:sz w:val="19"/>
          <w:szCs w:val="19"/>
        </w:rPr>
      </w:pPr>
    </w:p>
    <w:p w14:paraId="3600297F"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Resulta, por tanto, imprescindible responder de forma oportuna a las exigencias de la ciudadanía y a la altura de las circunstancias.</w:t>
      </w:r>
    </w:p>
    <w:p w14:paraId="3F44B152" w14:textId="77777777" w:rsidR="00607E8A" w:rsidRPr="00B469A2" w:rsidRDefault="00607E8A" w:rsidP="00607E8A">
      <w:pPr>
        <w:ind w:left="851" w:right="283"/>
        <w:jc w:val="both"/>
        <w:rPr>
          <w:rFonts w:ascii="Gotham" w:hAnsi="Gotham"/>
          <w:bCs/>
          <w:i/>
          <w:iCs/>
          <w:sz w:val="19"/>
          <w:szCs w:val="19"/>
        </w:rPr>
      </w:pPr>
    </w:p>
    <w:p w14:paraId="49537BDE" w14:textId="6EF3064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Máxime que esta administración municipal ha realizado acciones de gobierno fundamentales con la recolección de los residuos en el municipio, ha tomado la rectoría en la gestión integral de los residuos sólidos urbanos, cuando estos provengan de las casas habitación, actividades comerciales y los resultantes del servicio de limpia de vías y lugares públicos, así como de la recolección y disposición final de residuos y que no estén expresamente atribuidos a la federación o al estado; es por ello, que resulta imperiosa la necesidad de modificar el actual Reglamento de Aseo Público para la Prevención</w:t>
      </w:r>
      <w:r w:rsidR="00602CB5">
        <w:rPr>
          <w:rFonts w:ascii="Gotham" w:hAnsi="Gotham"/>
          <w:bCs/>
          <w:i/>
          <w:iCs/>
          <w:sz w:val="19"/>
          <w:szCs w:val="19"/>
        </w:rPr>
        <w:t xml:space="preserve"> </w:t>
      </w:r>
      <w:r w:rsidRPr="00B469A2">
        <w:rPr>
          <w:rFonts w:ascii="Gotham" w:hAnsi="Gotham"/>
          <w:bCs/>
          <w:i/>
          <w:iCs/>
          <w:sz w:val="19"/>
          <w:szCs w:val="19"/>
        </w:rPr>
        <w:t>y</w:t>
      </w:r>
      <w:r w:rsidR="00602CB5">
        <w:rPr>
          <w:rFonts w:ascii="Gotham" w:hAnsi="Gotham"/>
          <w:bCs/>
          <w:i/>
          <w:iCs/>
          <w:sz w:val="19"/>
          <w:szCs w:val="19"/>
        </w:rPr>
        <w:t xml:space="preserve"> </w:t>
      </w:r>
      <w:r w:rsidRPr="00B469A2">
        <w:rPr>
          <w:rFonts w:ascii="Gotham" w:hAnsi="Gotham"/>
          <w:bCs/>
          <w:i/>
          <w:iCs/>
          <w:sz w:val="19"/>
          <w:szCs w:val="19"/>
        </w:rPr>
        <w:t xml:space="preserve">Gestión Integral de los Residuos del Municipio de Tonalá, Jalisco. </w:t>
      </w:r>
    </w:p>
    <w:p w14:paraId="22C3CEC3" w14:textId="77777777" w:rsidR="00607E8A" w:rsidRPr="00B469A2" w:rsidRDefault="00607E8A" w:rsidP="00607E8A">
      <w:pPr>
        <w:ind w:left="851" w:right="283"/>
        <w:jc w:val="both"/>
        <w:rPr>
          <w:rFonts w:ascii="Gotham" w:hAnsi="Gotham"/>
          <w:bCs/>
          <w:i/>
          <w:iCs/>
          <w:sz w:val="19"/>
          <w:szCs w:val="19"/>
        </w:rPr>
      </w:pPr>
    </w:p>
    <w:p w14:paraId="4CDFE3E2" w14:textId="1268C25E"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El Ayuntamiento tiene el compromiso institucional de regular la actividad del quehacer gubernamental, en el tema que nos ocupa, la eficiente recolección de residuos sólidos, toda vez que es obligación para el municipio constreñida en el artículo 115 de la Constitución Política de los Estados Unidos Mexicanos.</w:t>
      </w:r>
      <w:r w:rsidR="00602CB5">
        <w:rPr>
          <w:rFonts w:ascii="Gotham" w:hAnsi="Gotham"/>
          <w:bCs/>
          <w:i/>
          <w:iCs/>
          <w:sz w:val="19"/>
          <w:szCs w:val="19"/>
        </w:rPr>
        <w:t xml:space="preserve"> </w:t>
      </w:r>
    </w:p>
    <w:p w14:paraId="44363529" w14:textId="77777777" w:rsidR="00607E8A" w:rsidRPr="00B469A2" w:rsidRDefault="00607E8A" w:rsidP="00607E8A">
      <w:pPr>
        <w:ind w:left="851" w:right="283"/>
        <w:jc w:val="both"/>
        <w:rPr>
          <w:rFonts w:ascii="Gotham" w:hAnsi="Gotham"/>
          <w:bCs/>
          <w:i/>
          <w:iCs/>
          <w:sz w:val="19"/>
          <w:szCs w:val="19"/>
        </w:rPr>
      </w:pPr>
    </w:p>
    <w:p w14:paraId="6EA23A7C"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Con esta iniciativa, se propone perfeccionar y modernizar el marco normativo de nuestro municipio, con respecto a la gestión integral de los residuos sólidos urbanos, cuando estos provengan de las casas habitación, actividades comerciales y los resultantes del servicio de limpia de vías y lugares públicos, así como de la recolección y disposición final de residuos y que no estén expresamente atribuidos a la Federación o al Estado.</w:t>
      </w:r>
    </w:p>
    <w:p w14:paraId="60AAAA05" w14:textId="77777777" w:rsidR="00607E8A" w:rsidRPr="00B469A2" w:rsidRDefault="00607E8A" w:rsidP="00607E8A">
      <w:pPr>
        <w:ind w:left="851" w:right="283"/>
        <w:jc w:val="both"/>
        <w:rPr>
          <w:rFonts w:ascii="Gotham" w:hAnsi="Gotham"/>
          <w:bCs/>
          <w:i/>
          <w:iCs/>
          <w:sz w:val="19"/>
          <w:szCs w:val="19"/>
        </w:rPr>
      </w:pPr>
    </w:p>
    <w:p w14:paraId="0E496F24"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Es de suma importancia dotarle de atribuciones especificas a la estructura actual y futura, con la intención de que el servicio público al que estamos obligados a proporcionar sea eficiente, en torno a los residuos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este Reglamento como residuos de otra índole.</w:t>
      </w:r>
    </w:p>
    <w:p w14:paraId="32396C14" w14:textId="77777777" w:rsidR="00607E8A" w:rsidRPr="00B469A2" w:rsidRDefault="00607E8A" w:rsidP="00607E8A">
      <w:pPr>
        <w:ind w:left="851" w:right="283"/>
        <w:jc w:val="both"/>
        <w:rPr>
          <w:rFonts w:ascii="Gotham" w:hAnsi="Gotham"/>
          <w:bCs/>
          <w:i/>
          <w:iCs/>
          <w:sz w:val="19"/>
          <w:szCs w:val="19"/>
        </w:rPr>
      </w:pPr>
    </w:p>
    <w:p w14:paraId="5FF4175A"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lastRenderedPageBreak/>
        <w:t>Por lo anteriormente expuesto, se propone y se:</w:t>
      </w:r>
    </w:p>
    <w:p w14:paraId="3230BA9A" w14:textId="77777777" w:rsidR="00607E8A" w:rsidRPr="00B469A2" w:rsidRDefault="00607E8A" w:rsidP="00607E8A">
      <w:pPr>
        <w:ind w:left="851" w:right="283"/>
        <w:jc w:val="center"/>
        <w:rPr>
          <w:rFonts w:ascii="Gotham" w:hAnsi="Gotham"/>
          <w:bCs/>
          <w:i/>
          <w:iCs/>
          <w:sz w:val="19"/>
          <w:szCs w:val="19"/>
        </w:rPr>
      </w:pPr>
    </w:p>
    <w:p w14:paraId="127376CC" w14:textId="77777777" w:rsidR="00607E8A" w:rsidRPr="00B469A2" w:rsidRDefault="00607E8A" w:rsidP="00607E8A">
      <w:pPr>
        <w:ind w:left="851" w:right="283"/>
        <w:jc w:val="center"/>
        <w:rPr>
          <w:rFonts w:ascii="Gotham" w:hAnsi="Gotham"/>
          <w:bCs/>
          <w:i/>
          <w:iCs/>
          <w:sz w:val="19"/>
          <w:szCs w:val="19"/>
        </w:rPr>
      </w:pPr>
      <w:r w:rsidRPr="00B469A2">
        <w:rPr>
          <w:rFonts w:ascii="Gotham" w:hAnsi="Gotham"/>
          <w:bCs/>
          <w:i/>
          <w:iCs/>
          <w:sz w:val="19"/>
          <w:szCs w:val="19"/>
        </w:rPr>
        <w:t>ACUERDA</w:t>
      </w:r>
    </w:p>
    <w:p w14:paraId="72A12335" w14:textId="77777777" w:rsidR="00607E8A" w:rsidRPr="00B469A2" w:rsidRDefault="00607E8A" w:rsidP="00607E8A">
      <w:pPr>
        <w:ind w:left="851" w:right="283"/>
        <w:jc w:val="both"/>
        <w:rPr>
          <w:rFonts w:ascii="Gotham" w:hAnsi="Gotham"/>
          <w:bCs/>
          <w:i/>
          <w:iCs/>
          <w:sz w:val="19"/>
          <w:szCs w:val="19"/>
        </w:rPr>
      </w:pPr>
    </w:p>
    <w:p w14:paraId="2AD0A3D0"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PRIMERO. Se aprueba turnar la presente iniciativa a la Comisión Edilicia competente a efecto de estudio, análisis y dictamen final relativo a las modificaciones necesarias al Reglamento de Aseo Público para la Prevención y Gestión Integral de los Residuos del Municipio de Tonalá, Jalisco.</w:t>
      </w:r>
    </w:p>
    <w:p w14:paraId="21292A45" w14:textId="77777777" w:rsidR="00607E8A" w:rsidRPr="00B469A2" w:rsidRDefault="00607E8A" w:rsidP="00607E8A">
      <w:pPr>
        <w:ind w:left="851" w:right="283"/>
        <w:jc w:val="both"/>
        <w:rPr>
          <w:rFonts w:ascii="Gotham" w:hAnsi="Gotham"/>
          <w:bCs/>
          <w:i/>
          <w:iCs/>
          <w:sz w:val="19"/>
          <w:szCs w:val="19"/>
        </w:rPr>
      </w:pPr>
    </w:p>
    <w:p w14:paraId="43476C63"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SEGUNDO. Se faculta al Presidente Municipal y Secretaria General de este Ayuntamiento a suscribir la documentación inherente al cumplimiento del presente acuerdo.</w:t>
      </w:r>
    </w:p>
    <w:p w14:paraId="2615EB35" w14:textId="77777777" w:rsidR="00607E8A" w:rsidRPr="00B469A2" w:rsidRDefault="00607E8A" w:rsidP="00607E8A">
      <w:pPr>
        <w:ind w:left="851" w:right="283"/>
        <w:jc w:val="both"/>
        <w:rPr>
          <w:rFonts w:ascii="Gotham" w:hAnsi="Gotham"/>
          <w:bCs/>
          <w:i/>
          <w:iCs/>
          <w:sz w:val="19"/>
          <w:szCs w:val="19"/>
        </w:rPr>
      </w:pPr>
    </w:p>
    <w:p w14:paraId="31ED108B"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Continuando con el uso de la voz, el Presidente Municipal, Sergio Armando Chávez Dávalos, expresa que, se pone a su consideración para su turno a la Comisión Edilicia de Reglamentos, Puntos Constitucionales, Administración y Planeación Legislativa; quienes estén por la afirmativa, favor de manifestarlo levantando su mano; instruyendo a la Secretaria General para que contabilice los votos y nos informe del resultado.</w:t>
      </w:r>
    </w:p>
    <w:p w14:paraId="6EA0787D" w14:textId="77777777" w:rsidR="00607E8A" w:rsidRPr="00B469A2" w:rsidRDefault="00607E8A" w:rsidP="00607E8A">
      <w:pPr>
        <w:ind w:left="851" w:right="283"/>
        <w:jc w:val="both"/>
        <w:rPr>
          <w:rFonts w:ascii="Gotham" w:hAnsi="Gotham"/>
          <w:bCs/>
          <w:i/>
          <w:iCs/>
          <w:sz w:val="19"/>
          <w:szCs w:val="19"/>
        </w:rPr>
      </w:pPr>
    </w:p>
    <w:p w14:paraId="1D3B4501"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En uso de la voz informativa la Secretaria General, Mtra. Celia Isabel Gauna Ruiz de León, como lo indica Presidente, le informo que se registraron un total de 18 votos a favor.</w:t>
      </w:r>
    </w:p>
    <w:p w14:paraId="05D2F8EE" w14:textId="77777777" w:rsidR="00607E8A" w:rsidRPr="00B469A2" w:rsidRDefault="00607E8A" w:rsidP="00607E8A">
      <w:pPr>
        <w:ind w:left="851" w:right="283"/>
        <w:jc w:val="both"/>
        <w:rPr>
          <w:rFonts w:ascii="Gotham" w:hAnsi="Gotham"/>
          <w:bCs/>
          <w:i/>
          <w:iCs/>
          <w:sz w:val="19"/>
          <w:szCs w:val="19"/>
        </w:rPr>
      </w:pPr>
    </w:p>
    <w:p w14:paraId="09A47378"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En uso de la voz el Presidente Municipal, Sergio Armando Chávez Dávalos, expresa que, gracias Secretaria; queda aprobado.</w:t>
      </w:r>
    </w:p>
    <w:p w14:paraId="04EE6E22" w14:textId="77777777" w:rsidR="00607E8A" w:rsidRPr="00B469A2" w:rsidRDefault="00607E8A" w:rsidP="00607E8A">
      <w:pPr>
        <w:ind w:left="567" w:hanging="567"/>
        <w:jc w:val="both"/>
        <w:rPr>
          <w:rFonts w:ascii="Gotham" w:hAnsi="Gotham"/>
          <w:sz w:val="20"/>
          <w:szCs w:val="20"/>
        </w:rPr>
      </w:pPr>
    </w:p>
    <w:p w14:paraId="4A03AFEB"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II. </w:t>
      </w:r>
      <w:r w:rsidRPr="00B469A2">
        <w:rPr>
          <w:rFonts w:ascii="Gotham" w:hAnsi="Gotham"/>
          <w:sz w:val="20"/>
          <w:szCs w:val="20"/>
        </w:rPr>
        <w:tab/>
        <w:t>La iniciativa que nos ocupa, para su estudio, análisis y dictaminación a la Comisión Edilicia de Reglamentos, Puntos Constitucionales, Administración y Planeación Legislativa. Una vez establecido lo anterior, la Comisión dictaminadora realiza las siguientes:</w:t>
      </w:r>
    </w:p>
    <w:p w14:paraId="0A80B29A" w14:textId="77777777" w:rsidR="00607E8A" w:rsidRPr="00B469A2" w:rsidRDefault="00607E8A" w:rsidP="00607E8A">
      <w:pPr>
        <w:ind w:left="567" w:hanging="567"/>
        <w:jc w:val="both"/>
        <w:rPr>
          <w:rFonts w:ascii="Gotham" w:hAnsi="Gotham"/>
          <w:sz w:val="20"/>
          <w:szCs w:val="20"/>
        </w:rPr>
      </w:pPr>
    </w:p>
    <w:p w14:paraId="06506476" w14:textId="77777777" w:rsidR="00607E8A" w:rsidRPr="00B469A2" w:rsidRDefault="00607E8A" w:rsidP="00607E8A">
      <w:pPr>
        <w:jc w:val="center"/>
        <w:rPr>
          <w:rFonts w:ascii="Gotham" w:hAnsi="Gotham"/>
          <w:sz w:val="20"/>
          <w:szCs w:val="20"/>
        </w:rPr>
      </w:pPr>
      <w:r w:rsidRPr="00B469A2">
        <w:rPr>
          <w:rFonts w:ascii="Gotham" w:hAnsi="Gotham"/>
          <w:sz w:val="20"/>
          <w:szCs w:val="20"/>
        </w:rPr>
        <w:t>C O N S I D E R A C I O N ES</w:t>
      </w:r>
    </w:p>
    <w:p w14:paraId="552AC447" w14:textId="77777777" w:rsidR="00607E8A" w:rsidRPr="00B469A2" w:rsidRDefault="00607E8A" w:rsidP="00607E8A">
      <w:pPr>
        <w:ind w:left="567" w:hanging="567"/>
        <w:jc w:val="both"/>
        <w:rPr>
          <w:rFonts w:ascii="Gotham" w:hAnsi="Gotham"/>
          <w:sz w:val="20"/>
          <w:szCs w:val="20"/>
        </w:rPr>
      </w:pPr>
    </w:p>
    <w:p w14:paraId="64B8C796"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 </w:t>
      </w:r>
      <w:r w:rsidRPr="00B469A2">
        <w:rPr>
          <w:rFonts w:ascii="Gotham" w:hAnsi="Gotham"/>
          <w:sz w:val="20"/>
          <w:szCs w:val="20"/>
        </w:rPr>
        <w:tab/>
        <w:t>La Constitución Política de los Estados Unidos Mexicanos, en su numeral 115 señala y contempla los siguiente:</w:t>
      </w:r>
    </w:p>
    <w:p w14:paraId="1FCD9FA2" w14:textId="77777777" w:rsidR="00607E8A" w:rsidRPr="00B469A2" w:rsidRDefault="00607E8A" w:rsidP="00607E8A">
      <w:pPr>
        <w:ind w:left="567" w:hanging="567"/>
        <w:jc w:val="both"/>
        <w:rPr>
          <w:rFonts w:ascii="Gotham" w:hAnsi="Gotham"/>
          <w:sz w:val="20"/>
          <w:szCs w:val="20"/>
        </w:rPr>
      </w:pPr>
    </w:p>
    <w:p w14:paraId="2E71D109"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“Los estados adoptarán, para su régimen interior, la forma de gobierno republicano, representativo, democrático, laico y popular, teniendo como base de su división territorial y de su organización política y administrativa, el municipio libre... 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w:t>
      </w:r>
    </w:p>
    <w:p w14:paraId="5F6D0F2C" w14:textId="77777777" w:rsidR="00607E8A" w:rsidRPr="00B469A2" w:rsidRDefault="00607E8A" w:rsidP="00607E8A">
      <w:pPr>
        <w:spacing w:line="276" w:lineRule="auto"/>
        <w:ind w:right="283"/>
        <w:jc w:val="both"/>
        <w:rPr>
          <w:rFonts w:ascii="Gotham" w:hAnsi="Gotham" w:cs="Arial"/>
          <w:lang w:eastAsia="es-MX"/>
        </w:rPr>
      </w:pPr>
    </w:p>
    <w:p w14:paraId="75EC0112"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II. </w:t>
      </w:r>
      <w:r w:rsidRPr="00B469A2">
        <w:rPr>
          <w:rFonts w:ascii="Gotham" w:hAnsi="Gotham"/>
          <w:sz w:val="20"/>
          <w:szCs w:val="20"/>
        </w:rPr>
        <w:tab/>
        <w:t xml:space="preserve">Que la Constitución Política del Estado de Jalisco, en su numeral 73, estipula que: </w:t>
      </w:r>
    </w:p>
    <w:p w14:paraId="79F1F391" w14:textId="77777777" w:rsidR="00607E8A" w:rsidRPr="00B469A2" w:rsidRDefault="00607E8A" w:rsidP="00607E8A">
      <w:pPr>
        <w:ind w:left="567" w:hanging="567"/>
        <w:jc w:val="both"/>
        <w:rPr>
          <w:rFonts w:ascii="Gotham" w:hAnsi="Gotham"/>
          <w:sz w:val="20"/>
          <w:szCs w:val="20"/>
        </w:rPr>
      </w:pPr>
    </w:p>
    <w:p w14:paraId="5219EE65"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w:t>
      </w:r>
    </w:p>
    <w:p w14:paraId="47DB881C" w14:textId="77777777" w:rsidR="00607E8A" w:rsidRPr="00B469A2" w:rsidRDefault="00607E8A" w:rsidP="00607E8A">
      <w:pPr>
        <w:ind w:left="567" w:hanging="567"/>
        <w:jc w:val="both"/>
        <w:rPr>
          <w:rFonts w:ascii="Gotham" w:hAnsi="Gotham"/>
          <w:sz w:val="20"/>
          <w:szCs w:val="20"/>
        </w:rPr>
      </w:pPr>
    </w:p>
    <w:p w14:paraId="4C0177D5" w14:textId="786974B2" w:rsidR="00607E8A" w:rsidRPr="00B469A2" w:rsidRDefault="00607E8A" w:rsidP="00607E8A">
      <w:pPr>
        <w:ind w:left="567" w:hanging="567"/>
        <w:jc w:val="both"/>
        <w:rPr>
          <w:rFonts w:ascii="Gotham" w:hAnsi="Gotham"/>
          <w:sz w:val="20"/>
          <w:szCs w:val="20"/>
        </w:rPr>
      </w:pPr>
      <w:r w:rsidRPr="00B469A2">
        <w:rPr>
          <w:rFonts w:ascii="Gotham" w:hAnsi="Gotham"/>
          <w:sz w:val="20"/>
          <w:szCs w:val="20"/>
        </w:rPr>
        <w:t>III.</w:t>
      </w:r>
      <w:r w:rsidR="00602CB5">
        <w:rPr>
          <w:rFonts w:ascii="Gotham" w:hAnsi="Gotham"/>
          <w:sz w:val="20"/>
          <w:szCs w:val="20"/>
        </w:rPr>
        <w:t xml:space="preserve"> </w:t>
      </w:r>
      <w:r w:rsidRPr="00B469A2">
        <w:rPr>
          <w:rFonts w:ascii="Gotham" w:hAnsi="Gotham"/>
          <w:sz w:val="20"/>
          <w:szCs w:val="20"/>
        </w:rPr>
        <w:tab/>
        <w:t xml:space="preserve">Que la Ley del Gobierno y la Administración Pública Municipal del Estado de Jalisco, en su artículo 3, establece que: </w:t>
      </w:r>
    </w:p>
    <w:p w14:paraId="6F5F022A" w14:textId="77777777" w:rsidR="00607E8A" w:rsidRPr="00B469A2" w:rsidRDefault="00607E8A" w:rsidP="00607E8A">
      <w:pPr>
        <w:ind w:left="567" w:hanging="567"/>
        <w:jc w:val="both"/>
        <w:rPr>
          <w:rFonts w:ascii="Gotham" w:hAnsi="Gotham"/>
          <w:sz w:val="20"/>
          <w:szCs w:val="20"/>
        </w:rPr>
      </w:pPr>
    </w:p>
    <w:p w14:paraId="2AE2F2A8"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 xml:space="preserve">“Cada Municipio es gobernado por un Ayuntamiento de elección popular directa. Las competencias municipales deben ser ejercidas de manera exclusiva por el Ayuntamiento y no habrá ninguna autoridad intermedia entre éste y el Gobierno del Estado...”. </w:t>
      </w:r>
    </w:p>
    <w:p w14:paraId="5F83D200" w14:textId="77777777" w:rsidR="00607E8A" w:rsidRPr="00B469A2" w:rsidRDefault="00607E8A" w:rsidP="00607E8A">
      <w:pPr>
        <w:ind w:left="567" w:hanging="567"/>
        <w:jc w:val="both"/>
        <w:rPr>
          <w:rFonts w:ascii="Gotham" w:hAnsi="Gotham"/>
          <w:sz w:val="20"/>
          <w:szCs w:val="20"/>
        </w:rPr>
      </w:pPr>
    </w:p>
    <w:p w14:paraId="5F1C21F7" w14:textId="77777777" w:rsidR="00607E8A" w:rsidRPr="00B469A2" w:rsidRDefault="00607E8A" w:rsidP="00607E8A">
      <w:pPr>
        <w:ind w:left="567"/>
        <w:jc w:val="both"/>
        <w:rPr>
          <w:rFonts w:ascii="Gotham" w:hAnsi="Gotham"/>
          <w:sz w:val="20"/>
          <w:szCs w:val="20"/>
        </w:rPr>
      </w:pPr>
      <w:r w:rsidRPr="00B469A2">
        <w:rPr>
          <w:rFonts w:ascii="Gotham" w:hAnsi="Gotham"/>
          <w:sz w:val="20"/>
          <w:szCs w:val="20"/>
        </w:rPr>
        <w:t xml:space="preserve">Asimismo, en su artículo 27, señala que: </w:t>
      </w:r>
    </w:p>
    <w:p w14:paraId="554FE402" w14:textId="77777777" w:rsidR="00607E8A" w:rsidRPr="00B469A2" w:rsidRDefault="00607E8A" w:rsidP="00607E8A">
      <w:pPr>
        <w:ind w:left="567"/>
        <w:jc w:val="both"/>
        <w:rPr>
          <w:rFonts w:ascii="Gotham" w:hAnsi="Gotham"/>
          <w:sz w:val="20"/>
          <w:szCs w:val="20"/>
        </w:rPr>
      </w:pPr>
    </w:p>
    <w:p w14:paraId="74EB146A"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“Los Ayuntamientos, para el estudio, vigilancia y atención de los diversos asuntos que les corresponda conocer, deben funcionar mediante comisiones...”.</w:t>
      </w:r>
    </w:p>
    <w:p w14:paraId="797B11BA" w14:textId="77777777" w:rsidR="00607E8A" w:rsidRPr="00B469A2" w:rsidRDefault="00607E8A" w:rsidP="00607E8A">
      <w:pPr>
        <w:ind w:left="567" w:hanging="567"/>
        <w:jc w:val="both"/>
        <w:rPr>
          <w:rFonts w:ascii="Gotham" w:hAnsi="Gotham"/>
          <w:sz w:val="20"/>
          <w:szCs w:val="20"/>
        </w:rPr>
      </w:pPr>
    </w:p>
    <w:p w14:paraId="01640A14"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IV. </w:t>
      </w:r>
      <w:r w:rsidRPr="00B469A2">
        <w:rPr>
          <w:rFonts w:ascii="Gotham" w:hAnsi="Gotham"/>
          <w:sz w:val="20"/>
          <w:szCs w:val="20"/>
        </w:rPr>
        <w:tab/>
        <w:t xml:space="preserve">Que el Reglamento del Gobierno y la Administración Pública del Ayuntamiento Constitucional de Tonalá, Jalisco, en su artículo 133, estipula que: </w:t>
      </w:r>
    </w:p>
    <w:p w14:paraId="75E35E54" w14:textId="77777777" w:rsidR="00607E8A" w:rsidRPr="00B469A2" w:rsidRDefault="00607E8A" w:rsidP="00607E8A">
      <w:pPr>
        <w:ind w:left="851" w:right="283"/>
        <w:jc w:val="both"/>
        <w:rPr>
          <w:rFonts w:ascii="Gotham" w:hAnsi="Gotham"/>
          <w:bCs/>
          <w:i/>
          <w:iCs/>
          <w:sz w:val="19"/>
          <w:szCs w:val="19"/>
        </w:rPr>
      </w:pPr>
    </w:p>
    <w:p w14:paraId="2EA6BE25"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“El Ayuntamiento de Tonalá, para el estudio, dictamen, vigilancia y atención de los diversos asuntos que les corresponda conocer, debe funcionar mediante Comisiones, estas pueden ser permanentes o transitorias, con desempeño colegiado, y bajo ninguna circunstancia pueden tener facultades ejecutivas...”.</w:t>
      </w:r>
    </w:p>
    <w:p w14:paraId="4DD95999" w14:textId="77777777" w:rsidR="00607E8A" w:rsidRPr="00B469A2" w:rsidRDefault="00607E8A" w:rsidP="00607E8A">
      <w:pPr>
        <w:ind w:left="567" w:hanging="567"/>
        <w:jc w:val="both"/>
        <w:rPr>
          <w:rFonts w:ascii="Gotham" w:hAnsi="Gotham"/>
          <w:sz w:val="20"/>
          <w:szCs w:val="20"/>
        </w:rPr>
      </w:pPr>
    </w:p>
    <w:p w14:paraId="264F195A"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V. </w:t>
      </w:r>
      <w:r w:rsidRPr="00B469A2">
        <w:rPr>
          <w:rFonts w:ascii="Gotham" w:hAnsi="Gotham"/>
          <w:sz w:val="20"/>
          <w:szCs w:val="20"/>
        </w:rPr>
        <w:tab/>
        <w:t xml:space="preserve">Que el artículo 134 del anterior ordenamiento, establece que las Comisiones Edilicias, poseen, entre otras atribuciones, la facultad de: </w:t>
      </w:r>
    </w:p>
    <w:p w14:paraId="438C5235" w14:textId="77777777" w:rsidR="00607E8A" w:rsidRPr="00B469A2" w:rsidRDefault="00607E8A" w:rsidP="00607E8A">
      <w:pPr>
        <w:ind w:left="567" w:hanging="567"/>
        <w:jc w:val="both"/>
        <w:rPr>
          <w:rFonts w:ascii="Gotham" w:hAnsi="Gotham"/>
          <w:sz w:val="20"/>
          <w:szCs w:val="20"/>
        </w:rPr>
      </w:pPr>
    </w:p>
    <w:p w14:paraId="793AA426"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“I. Recibir, estudiar, analizar, discutir y dictaminar los asuntos turnados por el ayuntamiento; II. Presentar al ayuntamiento los dictámenes e informes, resultados de sus trabajos e investigaciones y demás documentos relativos a los asuntos que les son turnados …. y IX. Las demás que en razón de la materia les corresponda por disposición legal o reglamentaria. Para que los dictámenes de las comisiones adquieran plena validez deberán ser aprobados por el ayuntamiento, salvo que se trate de acuerdos internos …”.</w:t>
      </w:r>
    </w:p>
    <w:p w14:paraId="59B85165" w14:textId="77777777" w:rsidR="00607E8A" w:rsidRPr="00B469A2" w:rsidRDefault="00607E8A" w:rsidP="00607E8A">
      <w:pPr>
        <w:ind w:left="567" w:hanging="567"/>
        <w:jc w:val="both"/>
        <w:rPr>
          <w:rFonts w:ascii="Gotham" w:hAnsi="Gotham"/>
          <w:sz w:val="20"/>
          <w:szCs w:val="20"/>
        </w:rPr>
      </w:pPr>
    </w:p>
    <w:p w14:paraId="0F1778D2"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VI. </w:t>
      </w:r>
      <w:r w:rsidRPr="00B469A2">
        <w:rPr>
          <w:rFonts w:ascii="Gotham" w:hAnsi="Gotham"/>
          <w:sz w:val="20"/>
          <w:szCs w:val="20"/>
        </w:rPr>
        <w:tab/>
        <w:t xml:space="preserve">Que el artículo 143 del citado ordenamiento, establece que: </w:t>
      </w:r>
    </w:p>
    <w:p w14:paraId="1282BDB3" w14:textId="77777777" w:rsidR="00607E8A" w:rsidRPr="00B469A2" w:rsidRDefault="00607E8A" w:rsidP="00607E8A">
      <w:pPr>
        <w:ind w:left="851" w:right="283"/>
        <w:jc w:val="both"/>
        <w:rPr>
          <w:rFonts w:ascii="Gotham" w:hAnsi="Gotham"/>
          <w:bCs/>
          <w:i/>
          <w:iCs/>
          <w:sz w:val="19"/>
          <w:szCs w:val="19"/>
        </w:rPr>
      </w:pPr>
    </w:p>
    <w:p w14:paraId="3CB4325A"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“Son atribuciones de la Comisión Edilicia de reglamentos, Puntos Constitucionales, Administración y Planeación Legislativa: "I. Proponer, analizar, estudiar y dictaminar las iniciativas concernientes a la creación, reforma, adición, derogación o abrogación de ordenamientos municipales, incluyendo lo concerniente a la creación, modificación, supresión o institucionalización de dependencias o entidades municipales, cualquiera que sea su naturaleza o atribuciones;..." "III. Estudiar la estructura orgánica de la administración municipal, para efecto de proponer medios de mayor eficiencia y simplificación administrativa ante la población, en miras a obtener la mejor atención en la prestación de los servicios públicos..."</w:t>
      </w:r>
    </w:p>
    <w:p w14:paraId="67FC749E" w14:textId="77777777" w:rsidR="00607E8A" w:rsidRPr="00B469A2" w:rsidRDefault="00607E8A" w:rsidP="00607E8A">
      <w:pPr>
        <w:ind w:left="851" w:right="283"/>
        <w:jc w:val="both"/>
        <w:rPr>
          <w:rFonts w:ascii="Gotham" w:hAnsi="Gotham"/>
          <w:bCs/>
          <w:i/>
          <w:iCs/>
          <w:sz w:val="19"/>
          <w:szCs w:val="19"/>
        </w:rPr>
      </w:pPr>
    </w:p>
    <w:p w14:paraId="5B12CE01" w14:textId="77777777" w:rsidR="00607E8A" w:rsidRPr="00B469A2" w:rsidRDefault="00607E8A" w:rsidP="00607E8A">
      <w:pPr>
        <w:ind w:left="567"/>
        <w:jc w:val="both"/>
        <w:rPr>
          <w:rFonts w:ascii="Gotham" w:hAnsi="Gotham"/>
          <w:sz w:val="20"/>
          <w:szCs w:val="20"/>
        </w:rPr>
      </w:pPr>
      <w:r w:rsidRPr="00B469A2">
        <w:rPr>
          <w:rFonts w:ascii="Gotham" w:hAnsi="Gotham"/>
          <w:sz w:val="20"/>
          <w:szCs w:val="20"/>
        </w:rPr>
        <w:t>Con lo señalado se acredita que la Comisión Edilicia cuenta con la capacidad para conocer, estudiar, analizar y dictaminar la iniciativa en objeto del presente dictamen que se estudia.</w:t>
      </w:r>
    </w:p>
    <w:p w14:paraId="7B75D8D2" w14:textId="77777777" w:rsidR="00607E8A" w:rsidRPr="00B469A2" w:rsidRDefault="00607E8A" w:rsidP="00607E8A">
      <w:pPr>
        <w:ind w:left="567" w:hanging="567"/>
        <w:jc w:val="both"/>
        <w:rPr>
          <w:rFonts w:ascii="Gotham" w:hAnsi="Gotham"/>
          <w:sz w:val="20"/>
          <w:szCs w:val="20"/>
        </w:rPr>
      </w:pPr>
    </w:p>
    <w:p w14:paraId="730BF609"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VII. </w:t>
      </w:r>
      <w:r w:rsidRPr="00B469A2">
        <w:rPr>
          <w:rFonts w:ascii="Gotham" w:hAnsi="Gotham"/>
          <w:sz w:val="20"/>
          <w:szCs w:val="20"/>
        </w:rPr>
        <w:tab/>
        <w:t>Conforme a la norma orgánica y administrativa que rige la vida interna del municipio, se cuenta con Reglamento del Gobierno y la Administración Pública del Ayuntamiento Constitucional de Tonalá, Jalisco. Tiene la atribución de generar los instrumentos normativos conforme se señala a continuación:</w:t>
      </w:r>
    </w:p>
    <w:p w14:paraId="2CEA99F4" w14:textId="77777777" w:rsidR="00607E8A" w:rsidRPr="00B469A2" w:rsidRDefault="00607E8A" w:rsidP="00607E8A">
      <w:pPr>
        <w:ind w:left="567" w:hanging="567"/>
        <w:jc w:val="both"/>
        <w:rPr>
          <w:rFonts w:ascii="Gotham" w:hAnsi="Gotham"/>
          <w:sz w:val="20"/>
          <w:szCs w:val="20"/>
        </w:rPr>
      </w:pPr>
    </w:p>
    <w:p w14:paraId="3F20E1A9"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Artículo 56.- Además de lo establecido en la legislación y normatividad aplicable, son facultades y obligaciones del Ayuntamiento, las siguientes:</w:t>
      </w:r>
    </w:p>
    <w:p w14:paraId="6B7DD6D3"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 </w:t>
      </w:r>
      <w:r w:rsidRPr="00B469A2">
        <w:rPr>
          <w:rFonts w:ascii="Gotham" w:hAnsi="Gotham"/>
          <w:bCs/>
          <w:i/>
          <w:iCs/>
          <w:sz w:val="19"/>
          <w:szCs w:val="19"/>
        </w:rPr>
        <w:tab/>
        <w:t>(...)</w:t>
      </w:r>
    </w:p>
    <w:p w14:paraId="55A752F7" w14:textId="77777777" w:rsidR="00607E8A" w:rsidRPr="00B469A2" w:rsidRDefault="00607E8A" w:rsidP="00607E8A">
      <w:pPr>
        <w:ind w:left="1276" w:right="283" w:hanging="425"/>
        <w:jc w:val="both"/>
        <w:rPr>
          <w:rFonts w:ascii="Gotham" w:hAnsi="Gotham"/>
          <w:bCs/>
          <w:i/>
          <w:iCs/>
          <w:sz w:val="19"/>
          <w:szCs w:val="19"/>
        </w:rPr>
      </w:pPr>
      <w:r w:rsidRPr="00B469A2">
        <w:rPr>
          <w:rFonts w:ascii="Gotham" w:hAnsi="Gotham"/>
          <w:bCs/>
          <w:i/>
          <w:iCs/>
          <w:sz w:val="19"/>
          <w:szCs w:val="19"/>
        </w:rPr>
        <w:t xml:space="preserve">II. </w:t>
      </w:r>
      <w:r w:rsidRPr="00B469A2">
        <w:rPr>
          <w:rFonts w:ascii="Gotham" w:hAnsi="Gotham"/>
          <w:bCs/>
          <w:i/>
          <w:iCs/>
          <w:sz w:val="19"/>
          <w:szCs w:val="19"/>
        </w:rPr>
        <w:tab/>
        <w:t xml:space="preserve">Aprobar y aplicar el presupuesto de egresos, expedir los bandos de policía y gobierno, reglamentos, circulares y disposiciones administrativas de observancia general que organicen la Administración Pública Municipal, regular las materias, procedimientos, funciones y servicios públicos de su competencia y aseguren la participación ciudadana y vecinal, de acuerdo con las leyes que en materia municipal expida el Congreso del Estado de Jalisco tomando en cuenta las previsiones establecidas en el presente Reglamento, así </w:t>
      </w:r>
      <w:r w:rsidRPr="00B469A2">
        <w:rPr>
          <w:rFonts w:ascii="Gotham" w:hAnsi="Gotham"/>
          <w:bCs/>
          <w:i/>
          <w:iCs/>
          <w:sz w:val="19"/>
          <w:szCs w:val="19"/>
        </w:rPr>
        <w:lastRenderedPageBreak/>
        <w:t>como adoptar la normatividad que las instancias competentes emitan en materia de Contabilidad Gubernamental;</w:t>
      </w:r>
    </w:p>
    <w:p w14:paraId="0F26A061" w14:textId="77777777" w:rsidR="00607E8A" w:rsidRPr="00B469A2" w:rsidRDefault="00607E8A" w:rsidP="00607E8A">
      <w:pPr>
        <w:ind w:left="851" w:right="283"/>
        <w:jc w:val="both"/>
        <w:rPr>
          <w:rFonts w:ascii="Gotham" w:hAnsi="Gotham"/>
          <w:bCs/>
          <w:i/>
          <w:iCs/>
          <w:sz w:val="19"/>
          <w:szCs w:val="19"/>
        </w:rPr>
      </w:pPr>
    </w:p>
    <w:p w14:paraId="57E36A20"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Artículo 59.- El Ayuntamiento tiene facultad para aprobar y expedir:</w:t>
      </w:r>
    </w:p>
    <w:p w14:paraId="4A6B3301"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 </w:t>
      </w:r>
      <w:r w:rsidRPr="00B469A2">
        <w:rPr>
          <w:rFonts w:ascii="Gotham" w:hAnsi="Gotham"/>
          <w:bCs/>
          <w:i/>
          <w:iCs/>
          <w:sz w:val="19"/>
          <w:szCs w:val="19"/>
        </w:rPr>
        <w:tab/>
        <w:t>(..:)</w:t>
      </w:r>
    </w:p>
    <w:p w14:paraId="0D907DFD"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II. </w:t>
      </w:r>
      <w:r w:rsidRPr="00B469A2">
        <w:rPr>
          <w:rFonts w:ascii="Gotham" w:hAnsi="Gotham"/>
          <w:bCs/>
          <w:i/>
          <w:iCs/>
          <w:sz w:val="19"/>
          <w:szCs w:val="19"/>
        </w:rPr>
        <w:tab/>
        <w:t>Los reglamentos, circulares y disposiciones administrativas de observancia general, dentro de la jurisdicción municipal, con el objeto de;</w:t>
      </w:r>
    </w:p>
    <w:p w14:paraId="7B3E1777" w14:textId="77777777" w:rsidR="00607E8A" w:rsidRPr="00B469A2" w:rsidRDefault="00607E8A" w:rsidP="00607E8A">
      <w:pPr>
        <w:spacing w:after="120"/>
        <w:ind w:left="1276" w:right="283"/>
        <w:jc w:val="both"/>
        <w:rPr>
          <w:rFonts w:ascii="Gotham" w:hAnsi="Gotham"/>
          <w:bCs/>
          <w:i/>
          <w:iCs/>
          <w:sz w:val="19"/>
          <w:szCs w:val="19"/>
        </w:rPr>
      </w:pPr>
      <w:r w:rsidRPr="00B469A2">
        <w:rPr>
          <w:rFonts w:ascii="Gotham" w:hAnsi="Gotham"/>
          <w:bCs/>
          <w:i/>
          <w:iCs/>
          <w:sz w:val="19"/>
          <w:szCs w:val="19"/>
        </w:rPr>
        <w:t>a) Organizar la Administración Pública Municipal;</w:t>
      </w:r>
    </w:p>
    <w:p w14:paraId="18173827" w14:textId="77777777" w:rsidR="00607E8A" w:rsidRPr="00B469A2" w:rsidRDefault="00607E8A" w:rsidP="00607E8A">
      <w:pPr>
        <w:ind w:left="1276" w:right="283"/>
        <w:jc w:val="both"/>
        <w:rPr>
          <w:rFonts w:ascii="Gotham" w:hAnsi="Gotham"/>
          <w:bCs/>
          <w:i/>
          <w:iCs/>
          <w:sz w:val="19"/>
          <w:szCs w:val="19"/>
        </w:rPr>
      </w:pPr>
      <w:r w:rsidRPr="00B469A2">
        <w:rPr>
          <w:rFonts w:ascii="Gotham" w:hAnsi="Gotham"/>
          <w:bCs/>
          <w:i/>
          <w:iCs/>
          <w:sz w:val="19"/>
          <w:szCs w:val="19"/>
        </w:rPr>
        <w:t>b) Regular las materias, procedimientos, funciones y servicios públicos de su competencia;</w:t>
      </w:r>
    </w:p>
    <w:p w14:paraId="4DD1F6D3" w14:textId="77777777" w:rsidR="00607E8A" w:rsidRPr="00B469A2" w:rsidRDefault="00607E8A" w:rsidP="00607E8A">
      <w:pPr>
        <w:ind w:left="851" w:right="283"/>
        <w:jc w:val="both"/>
        <w:rPr>
          <w:rFonts w:ascii="Gotham" w:hAnsi="Gotham"/>
          <w:bCs/>
          <w:i/>
          <w:iCs/>
          <w:sz w:val="19"/>
          <w:szCs w:val="19"/>
        </w:rPr>
      </w:pPr>
    </w:p>
    <w:p w14:paraId="0AF6E182"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Artículo 61.- Para la aprobación de los ordenamientos municipales, se deben observar los requisitos previstos en el ordenamiento municipal, expedido para tal efecto, cumpliendo con lo siguiente:</w:t>
      </w:r>
    </w:p>
    <w:p w14:paraId="3C35FE6F"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VIII. </w:t>
      </w:r>
      <w:r w:rsidRPr="00B469A2">
        <w:rPr>
          <w:rFonts w:ascii="Gotham" w:hAnsi="Gotham"/>
          <w:bCs/>
          <w:i/>
          <w:iCs/>
          <w:sz w:val="19"/>
          <w:szCs w:val="19"/>
        </w:rPr>
        <w:tab/>
        <w:t>El Ayuntamiento debe remitir, a través de la Secretaría General, una ejemplar de la Gaceta Municipal donde se publiquen los ordenamientos municipales y sus reformas al Congreso del Estado de Jalisco, para su compendio en la biblioteca del Poder Legislativo; y</w:t>
      </w:r>
    </w:p>
    <w:p w14:paraId="7E6EC9BA"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IX. </w:t>
      </w:r>
      <w:r w:rsidRPr="00B469A2">
        <w:rPr>
          <w:rFonts w:ascii="Gotham" w:hAnsi="Gotham"/>
          <w:bCs/>
          <w:i/>
          <w:iCs/>
          <w:sz w:val="19"/>
          <w:szCs w:val="19"/>
        </w:rPr>
        <w:tab/>
        <w:t>Se publicarán en el portal de internet del Gobierno Municipal versiones integradas de los ordenamientos municipales y sus reformas para fines de facilitar su consulta y difusión a la población en general, sin embargo, la versión oficial será aquella que aparezca publicada en la Gaceta Municipal.</w:t>
      </w:r>
    </w:p>
    <w:p w14:paraId="7B3DE9DD" w14:textId="77777777" w:rsidR="00607E8A" w:rsidRPr="00B469A2" w:rsidRDefault="00607E8A" w:rsidP="00607E8A">
      <w:pPr>
        <w:ind w:left="1276" w:right="283" w:hanging="425"/>
        <w:jc w:val="both"/>
        <w:rPr>
          <w:rFonts w:ascii="Gotham" w:hAnsi="Gotham"/>
          <w:bCs/>
          <w:i/>
          <w:iCs/>
          <w:sz w:val="19"/>
          <w:szCs w:val="19"/>
        </w:rPr>
      </w:pPr>
      <w:r w:rsidRPr="00B469A2">
        <w:rPr>
          <w:rFonts w:ascii="Gotham" w:hAnsi="Gotham"/>
          <w:bCs/>
          <w:i/>
          <w:iCs/>
          <w:sz w:val="19"/>
          <w:szCs w:val="19"/>
        </w:rPr>
        <w:t xml:space="preserve">XI. </w:t>
      </w:r>
      <w:r w:rsidRPr="00B469A2">
        <w:rPr>
          <w:rFonts w:ascii="Gotham" w:hAnsi="Gotham"/>
          <w:bCs/>
          <w:i/>
          <w:iCs/>
          <w:sz w:val="19"/>
          <w:szCs w:val="19"/>
        </w:rPr>
        <w:tab/>
        <w:t>Conforme al proceso legislativo que deberán de seguir las comisiones edilicias del gobierno municipal se observa el proceso que contempla el Reglamento para el Funcionamiento Interno de Sesiones del Ayuntamiento Constitucional de Tonalá, Jalisco; conforme se señala a continuación:</w:t>
      </w:r>
    </w:p>
    <w:p w14:paraId="1141C8E3" w14:textId="77777777" w:rsidR="00607E8A" w:rsidRPr="00B469A2" w:rsidRDefault="00607E8A" w:rsidP="00607E8A">
      <w:pPr>
        <w:ind w:left="1276" w:right="283" w:hanging="425"/>
        <w:jc w:val="both"/>
        <w:rPr>
          <w:rFonts w:ascii="Gotham" w:hAnsi="Gotham"/>
          <w:bCs/>
          <w:i/>
          <w:iCs/>
          <w:sz w:val="19"/>
          <w:szCs w:val="19"/>
        </w:rPr>
      </w:pPr>
    </w:p>
    <w:p w14:paraId="23C45AD9"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VIII. </w:t>
      </w:r>
      <w:r w:rsidRPr="00B469A2">
        <w:rPr>
          <w:rFonts w:ascii="Gotham" w:hAnsi="Gotham"/>
          <w:sz w:val="20"/>
          <w:szCs w:val="20"/>
        </w:rPr>
        <w:tab/>
        <w:t>Por su parte, el Reglamento para el Funcionamiento Interno de Sesiones del Ayuntamiento Constitucional de Tonalá, Jalisco, dispone:</w:t>
      </w:r>
    </w:p>
    <w:p w14:paraId="3EDDFB04" w14:textId="77777777" w:rsidR="00607E8A" w:rsidRPr="00B469A2" w:rsidRDefault="00607E8A" w:rsidP="00607E8A">
      <w:pPr>
        <w:ind w:left="851" w:right="283"/>
        <w:jc w:val="both"/>
        <w:rPr>
          <w:rFonts w:ascii="Gotham" w:hAnsi="Gotham"/>
          <w:bCs/>
          <w:i/>
          <w:iCs/>
          <w:sz w:val="19"/>
          <w:szCs w:val="19"/>
        </w:rPr>
      </w:pPr>
    </w:p>
    <w:p w14:paraId="64F3AD88"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Artículo 28. Se consideran dictámenes aquellas resoluciones que hayan sido aprobadas por los integrantes de la Comisión correspondiente y que sean dados a conocer al Pleno del Ayuntamiento para ser sometidos a votación.</w:t>
      </w:r>
    </w:p>
    <w:p w14:paraId="73551584"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Los dictámenes deben constar con un apartado de proemio, antecedentes, una parte considerativa y otra resolutiva.</w:t>
      </w:r>
    </w:p>
    <w:p w14:paraId="2227645D"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La parte del proemio consiste en la exposición de los fundamentos jurídicos que motivan la dictaminación.</w:t>
      </w:r>
    </w:p>
    <w:p w14:paraId="5C41FD8E"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La parte de antecedentes consiste en la narración de hechos o actos que incumben directamente en las iniciativas en estudio.</w:t>
      </w:r>
    </w:p>
    <w:p w14:paraId="6AA90C25"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La parte considerativa consiste en el estudio detallado de la iniciativa turnada, así como las conclusiones de la Comisión o Comisiones dictaminadoras, debiendo estar fundada y motivada.</w:t>
      </w:r>
    </w:p>
    <w:p w14:paraId="7243E64B"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Cuando la naturaleza del asunto lo permita, pueden conjuntarse dos o más iniciativas en un mismo dictamen.</w:t>
      </w:r>
    </w:p>
    <w:p w14:paraId="31E6B8F1" w14:textId="77777777" w:rsidR="00607E8A" w:rsidRPr="00B469A2" w:rsidRDefault="00607E8A" w:rsidP="00607E8A">
      <w:pPr>
        <w:ind w:left="851" w:right="283"/>
        <w:jc w:val="both"/>
        <w:rPr>
          <w:rFonts w:ascii="Gotham" w:hAnsi="Gotham"/>
          <w:bCs/>
          <w:i/>
          <w:iCs/>
          <w:sz w:val="19"/>
          <w:szCs w:val="19"/>
        </w:rPr>
      </w:pPr>
    </w:p>
    <w:p w14:paraId="7B51CC64"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Artículo 42. El Ayuntamiento, para el estudio, vigilancia y atención de los diversos asuntos que le corresponde conocer, funcionará mediante Comisiones.</w:t>
      </w:r>
    </w:p>
    <w:p w14:paraId="0C1B062D" w14:textId="77777777" w:rsidR="00607E8A" w:rsidRPr="00B469A2" w:rsidRDefault="00607E8A" w:rsidP="00607E8A">
      <w:pPr>
        <w:ind w:left="851" w:right="283"/>
        <w:jc w:val="both"/>
        <w:rPr>
          <w:rFonts w:ascii="Gotham" w:hAnsi="Gotham"/>
          <w:bCs/>
          <w:i/>
          <w:iCs/>
          <w:sz w:val="19"/>
          <w:szCs w:val="19"/>
        </w:rPr>
      </w:pPr>
    </w:p>
    <w:p w14:paraId="03C8AAEB"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Artículo 43. La Comisión es el órgano colegiado del Ayuntamiento encargado de conocer, vigilar, analizar y dictaminar todos aquellos asuntos de interés general y de carácter público y el trámite de los asuntos que le sean turnados de acuerdo a su competencia.</w:t>
      </w:r>
    </w:p>
    <w:p w14:paraId="4451A02F" w14:textId="77777777" w:rsidR="00607E8A" w:rsidRPr="00B469A2" w:rsidRDefault="00607E8A" w:rsidP="00607E8A">
      <w:pPr>
        <w:ind w:left="851" w:right="283"/>
        <w:jc w:val="both"/>
        <w:rPr>
          <w:rFonts w:ascii="Gotham" w:hAnsi="Gotham"/>
          <w:bCs/>
          <w:i/>
          <w:iCs/>
          <w:sz w:val="19"/>
          <w:szCs w:val="19"/>
        </w:rPr>
      </w:pPr>
    </w:p>
    <w:p w14:paraId="0A7B085D" w14:textId="77777777" w:rsidR="00607E8A" w:rsidRPr="00B469A2" w:rsidRDefault="00607E8A" w:rsidP="00607E8A">
      <w:pPr>
        <w:spacing w:after="120"/>
        <w:ind w:left="851" w:right="283"/>
        <w:jc w:val="both"/>
        <w:rPr>
          <w:rFonts w:ascii="Gotham" w:hAnsi="Gotham"/>
          <w:bCs/>
          <w:i/>
          <w:iCs/>
          <w:sz w:val="19"/>
          <w:szCs w:val="19"/>
        </w:rPr>
      </w:pPr>
      <w:r w:rsidRPr="00B469A2">
        <w:rPr>
          <w:rFonts w:ascii="Gotham" w:hAnsi="Gotham"/>
          <w:bCs/>
          <w:i/>
          <w:iCs/>
          <w:sz w:val="19"/>
          <w:szCs w:val="19"/>
        </w:rPr>
        <w:t>Artículo 64. Las Comisiones tendrán las siguientes funciones:</w:t>
      </w:r>
    </w:p>
    <w:p w14:paraId="2CFC90BB"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 </w:t>
      </w:r>
      <w:r w:rsidRPr="00B469A2">
        <w:rPr>
          <w:rFonts w:ascii="Gotham" w:hAnsi="Gotham"/>
          <w:bCs/>
          <w:i/>
          <w:iCs/>
          <w:sz w:val="19"/>
          <w:szCs w:val="19"/>
        </w:rPr>
        <w:tab/>
        <w:t>Realizar las actividades que deriven de la Ley, así como de los reglamentos municipales vigentes;</w:t>
      </w:r>
    </w:p>
    <w:p w14:paraId="70493191" w14:textId="77777777" w:rsidR="00607E8A" w:rsidRPr="00B469A2" w:rsidRDefault="00607E8A" w:rsidP="00607E8A">
      <w:pPr>
        <w:spacing w:after="120"/>
        <w:ind w:left="1276" w:right="283" w:hanging="425"/>
        <w:jc w:val="both"/>
        <w:rPr>
          <w:rFonts w:ascii="Gotham" w:hAnsi="Gotham"/>
          <w:bCs/>
          <w:i/>
          <w:iCs/>
          <w:sz w:val="19"/>
          <w:szCs w:val="19"/>
        </w:rPr>
      </w:pPr>
      <w:r w:rsidRPr="00B469A2">
        <w:rPr>
          <w:rFonts w:ascii="Gotham" w:hAnsi="Gotham"/>
          <w:bCs/>
          <w:i/>
          <w:iCs/>
          <w:sz w:val="19"/>
          <w:szCs w:val="19"/>
        </w:rPr>
        <w:t xml:space="preserve">II. </w:t>
      </w:r>
      <w:r w:rsidRPr="00B469A2">
        <w:rPr>
          <w:rFonts w:ascii="Gotham" w:hAnsi="Gotham"/>
          <w:bCs/>
          <w:i/>
          <w:iCs/>
          <w:sz w:val="19"/>
          <w:szCs w:val="19"/>
        </w:rPr>
        <w:tab/>
        <w:t>Atender los asuntos que le sean turnados por el Ayuntamiento, en relación a las materias de su competencia; y</w:t>
      </w:r>
    </w:p>
    <w:p w14:paraId="42FF8D7F" w14:textId="77777777" w:rsidR="00607E8A" w:rsidRPr="00B469A2" w:rsidRDefault="00607E8A" w:rsidP="00607E8A">
      <w:pPr>
        <w:ind w:left="1276" w:right="283" w:hanging="425"/>
        <w:jc w:val="both"/>
        <w:rPr>
          <w:rFonts w:ascii="Gotham" w:hAnsi="Gotham"/>
          <w:bCs/>
          <w:i/>
          <w:iCs/>
          <w:sz w:val="19"/>
          <w:szCs w:val="19"/>
        </w:rPr>
      </w:pPr>
      <w:r w:rsidRPr="00B469A2">
        <w:rPr>
          <w:rFonts w:ascii="Gotham" w:hAnsi="Gotham"/>
          <w:bCs/>
          <w:i/>
          <w:iCs/>
          <w:sz w:val="19"/>
          <w:szCs w:val="19"/>
        </w:rPr>
        <w:t xml:space="preserve">III. </w:t>
      </w:r>
      <w:r w:rsidRPr="00B469A2">
        <w:rPr>
          <w:rFonts w:ascii="Gotham" w:hAnsi="Gotham"/>
          <w:bCs/>
          <w:i/>
          <w:iCs/>
          <w:sz w:val="19"/>
          <w:szCs w:val="19"/>
        </w:rPr>
        <w:tab/>
        <w:t>Presentar y dar cuenta al Ayuntamiento de la resolución de los asuntos que le sean turnados, cuando éste los requiera o de acuerdo a lo que establece la Ley.</w:t>
      </w:r>
    </w:p>
    <w:p w14:paraId="60E42ADC" w14:textId="77777777" w:rsidR="00607E8A" w:rsidRPr="00B469A2" w:rsidRDefault="00607E8A" w:rsidP="00607E8A">
      <w:pPr>
        <w:ind w:left="851" w:right="283"/>
        <w:jc w:val="both"/>
        <w:rPr>
          <w:rFonts w:ascii="Gotham" w:hAnsi="Gotham"/>
          <w:bCs/>
          <w:i/>
          <w:iCs/>
          <w:sz w:val="19"/>
          <w:szCs w:val="19"/>
        </w:rPr>
      </w:pPr>
    </w:p>
    <w:p w14:paraId="2C4D1F14"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Artículo 69. En el caso previsto en el artículo que antecede, las Comisiones deberán discutir y aprobar el dictamen que resulte, en sesión conjunta que será convocada por la Comisión convocante.</w:t>
      </w:r>
    </w:p>
    <w:p w14:paraId="25ADFDFC" w14:textId="77777777" w:rsidR="00607E8A" w:rsidRPr="00B469A2" w:rsidRDefault="00607E8A" w:rsidP="00607E8A">
      <w:pPr>
        <w:ind w:left="851" w:right="283"/>
        <w:jc w:val="both"/>
        <w:rPr>
          <w:rFonts w:ascii="Gotham" w:hAnsi="Gotham"/>
          <w:bCs/>
          <w:i/>
          <w:iCs/>
          <w:sz w:val="19"/>
          <w:szCs w:val="19"/>
        </w:rPr>
      </w:pPr>
    </w:p>
    <w:p w14:paraId="1EF57D79"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Las Comisiones podrán celebrar reuniones de trabajo en forma previa a la sesión de discusión y aprobación del dictamen.</w:t>
      </w:r>
    </w:p>
    <w:p w14:paraId="4ADB4507" w14:textId="77777777" w:rsidR="00607E8A" w:rsidRPr="00B469A2" w:rsidRDefault="00607E8A" w:rsidP="00607E8A">
      <w:pPr>
        <w:ind w:left="851" w:right="283"/>
        <w:jc w:val="both"/>
        <w:rPr>
          <w:rFonts w:ascii="Gotham" w:hAnsi="Gotham"/>
          <w:bCs/>
          <w:i/>
          <w:iCs/>
          <w:sz w:val="19"/>
          <w:szCs w:val="19"/>
        </w:rPr>
      </w:pPr>
    </w:p>
    <w:p w14:paraId="58F3EE9D"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Los turnos aprobados por el Ayuntamiento no podrán involucrar a más de tres Comisiones Edilicias.</w:t>
      </w:r>
    </w:p>
    <w:p w14:paraId="2115EB68" w14:textId="77777777" w:rsidR="00607E8A" w:rsidRPr="00B469A2" w:rsidRDefault="00607E8A" w:rsidP="00607E8A">
      <w:pPr>
        <w:ind w:left="851" w:right="283"/>
        <w:jc w:val="both"/>
        <w:rPr>
          <w:rFonts w:ascii="Gotham" w:hAnsi="Gotham"/>
          <w:bCs/>
          <w:i/>
          <w:iCs/>
          <w:sz w:val="19"/>
          <w:szCs w:val="19"/>
        </w:rPr>
      </w:pPr>
    </w:p>
    <w:p w14:paraId="60F4BD9C" w14:textId="77777777" w:rsidR="00607E8A" w:rsidRPr="00B469A2" w:rsidRDefault="00607E8A" w:rsidP="00607E8A">
      <w:pPr>
        <w:ind w:left="851" w:right="283"/>
        <w:jc w:val="both"/>
        <w:rPr>
          <w:rFonts w:ascii="Gotham" w:hAnsi="Gotham"/>
          <w:bCs/>
          <w:i/>
          <w:iCs/>
          <w:sz w:val="19"/>
          <w:szCs w:val="19"/>
        </w:rPr>
      </w:pPr>
      <w:r w:rsidRPr="00B469A2">
        <w:rPr>
          <w:rFonts w:ascii="Gotham" w:hAnsi="Gotham"/>
          <w:bCs/>
          <w:i/>
          <w:iCs/>
          <w:sz w:val="19"/>
          <w:szCs w:val="19"/>
        </w:rPr>
        <w:t>Las Comisiones podrán sesionar de manera separada cuando el presidente de la Comisión convocante lo considere pertinente, en cuyo caso primero votará el dictamen la Comisión convocante y el documento será enviado a la coadyuvante para su adhesión o rechazo. Si no hubiere adhesión los dictámenes que produzcan la convocante y coadyuvante se discutirán en el Pleno del Ayuntamiento.</w:t>
      </w:r>
    </w:p>
    <w:p w14:paraId="281AF8CB" w14:textId="77777777" w:rsidR="00607E8A" w:rsidRPr="00B469A2" w:rsidRDefault="00607E8A" w:rsidP="00607E8A">
      <w:pPr>
        <w:ind w:left="567" w:hanging="567"/>
        <w:jc w:val="both"/>
        <w:rPr>
          <w:rFonts w:ascii="Gotham" w:hAnsi="Gotham"/>
          <w:sz w:val="20"/>
          <w:szCs w:val="20"/>
        </w:rPr>
      </w:pPr>
    </w:p>
    <w:p w14:paraId="2DC74589"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IX. </w:t>
      </w:r>
      <w:r w:rsidRPr="00B469A2">
        <w:rPr>
          <w:rFonts w:ascii="Gotham" w:hAnsi="Gotham"/>
          <w:sz w:val="20"/>
          <w:szCs w:val="20"/>
        </w:rPr>
        <w:tab/>
        <w:t>Ahora bien, conforme a los antecedentes y consideraciones que se exponen en la iniciativa en estudio que señala el acuerdo ante descrito, así como la parte normativa que se hizo llegar a esta comisión edilicia son las siguientes:</w:t>
      </w:r>
    </w:p>
    <w:p w14:paraId="50C35EAD" w14:textId="77777777" w:rsidR="00607E8A" w:rsidRPr="00B469A2" w:rsidRDefault="00607E8A" w:rsidP="00607E8A">
      <w:pPr>
        <w:ind w:left="567" w:hanging="567"/>
        <w:jc w:val="both"/>
        <w:rPr>
          <w:rFonts w:ascii="Gotham" w:hAnsi="Gotham"/>
          <w:sz w:val="20"/>
          <w:szCs w:val="20"/>
        </w:rPr>
      </w:pPr>
    </w:p>
    <w:tbl>
      <w:tblPr>
        <w:tblStyle w:val="Tablaconcuadrcula"/>
        <w:tblW w:w="5000" w:type="pct"/>
        <w:jc w:val="right"/>
        <w:tblLook w:val="04A0" w:firstRow="1" w:lastRow="0" w:firstColumn="1" w:lastColumn="0" w:noHBand="0" w:noVBand="1"/>
      </w:tblPr>
      <w:tblGrid>
        <w:gridCol w:w="2405"/>
        <w:gridCol w:w="3544"/>
        <w:gridCol w:w="4013"/>
      </w:tblGrid>
      <w:tr w:rsidR="00607E8A" w:rsidRPr="00B469A2" w14:paraId="6084845A" w14:textId="77777777" w:rsidTr="008D3B7D">
        <w:trPr>
          <w:trHeight w:val="397"/>
          <w:tblHeader/>
          <w:jc w:val="right"/>
        </w:trPr>
        <w:tc>
          <w:tcPr>
            <w:tcW w:w="1207" w:type="pct"/>
            <w:shd w:val="clear" w:color="auto" w:fill="D9D9D9" w:themeFill="background1" w:themeFillShade="D9"/>
            <w:vAlign w:val="center"/>
          </w:tcPr>
          <w:p w14:paraId="7213FEBE" w14:textId="77777777" w:rsidR="00607E8A" w:rsidRPr="00B469A2" w:rsidRDefault="00607E8A" w:rsidP="008D3B7D">
            <w:pPr>
              <w:autoSpaceDE w:val="0"/>
              <w:autoSpaceDN w:val="0"/>
              <w:adjustRightInd w:val="0"/>
              <w:jc w:val="center"/>
              <w:rPr>
                <w:rFonts w:ascii="Gotham" w:hAnsi="Gotham" w:cs="Arial"/>
                <w:b/>
                <w:sz w:val="18"/>
                <w:szCs w:val="18"/>
              </w:rPr>
            </w:pPr>
            <w:r w:rsidRPr="00B469A2">
              <w:rPr>
                <w:rFonts w:ascii="Gotham" w:hAnsi="Gotham" w:cs="Arial"/>
                <w:b/>
                <w:sz w:val="18"/>
                <w:szCs w:val="18"/>
              </w:rPr>
              <w:t>CATEGORÍA:</w:t>
            </w:r>
          </w:p>
        </w:tc>
        <w:tc>
          <w:tcPr>
            <w:tcW w:w="1779" w:type="pct"/>
            <w:shd w:val="clear" w:color="auto" w:fill="D9D9D9" w:themeFill="background1" w:themeFillShade="D9"/>
            <w:vAlign w:val="center"/>
          </w:tcPr>
          <w:p w14:paraId="0420AE72" w14:textId="77777777" w:rsidR="00607E8A" w:rsidRPr="00B469A2" w:rsidRDefault="00607E8A" w:rsidP="008D3B7D">
            <w:pPr>
              <w:autoSpaceDE w:val="0"/>
              <w:autoSpaceDN w:val="0"/>
              <w:adjustRightInd w:val="0"/>
              <w:jc w:val="center"/>
              <w:rPr>
                <w:rFonts w:ascii="Gotham" w:hAnsi="Gotham" w:cs="Arial"/>
                <w:b/>
                <w:sz w:val="18"/>
                <w:szCs w:val="18"/>
              </w:rPr>
            </w:pPr>
            <w:r w:rsidRPr="00B469A2">
              <w:rPr>
                <w:rFonts w:ascii="Gotham" w:hAnsi="Gotham" w:cs="Arial"/>
                <w:b/>
                <w:sz w:val="18"/>
                <w:szCs w:val="18"/>
              </w:rPr>
              <w:t xml:space="preserve">REGLAMENTO ACTUAL </w:t>
            </w:r>
          </w:p>
          <w:p w14:paraId="74D102C8" w14:textId="77777777" w:rsidR="00607E8A" w:rsidRPr="00B469A2" w:rsidRDefault="00607E8A" w:rsidP="008D3B7D">
            <w:pPr>
              <w:autoSpaceDE w:val="0"/>
              <w:autoSpaceDN w:val="0"/>
              <w:adjustRightInd w:val="0"/>
              <w:jc w:val="center"/>
              <w:rPr>
                <w:rFonts w:ascii="Gotham" w:hAnsi="Gotham" w:cs="Arial"/>
                <w:b/>
                <w:sz w:val="18"/>
                <w:szCs w:val="18"/>
              </w:rPr>
            </w:pPr>
            <w:r w:rsidRPr="00B469A2">
              <w:rPr>
                <w:rFonts w:ascii="Gotham" w:hAnsi="Gotham" w:cs="Arial"/>
                <w:b/>
                <w:sz w:val="18"/>
                <w:szCs w:val="18"/>
              </w:rPr>
              <w:t>(ACUERDO 1185):</w:t>
            </w:r>
          </w:p>
        </w:tc>
        <w:tc>
          <w:tcPr>
            <w:tcW w:w="2014" w:type="pct"/>
            <w:shd w:val="clear" w:color="auto" w:fill="D9D9D9" w:themeFill="background1" w:themeFillShade="D9"/>
            <w:vAlign w:val="center"/>
          </w:tcPr>
          <w:p w14:paraId="1164BBC7" w14:textId="77777777" w:rsidR="00607E8A" w:rsidRPr="00B469A2" w:rsidRDefault="00607E8A" w:rsidP="008D3B7D">
            <w:pPr>
              <w:autoSpaceDE w:val="0"/>
              <w:autoSpaceDN w:val="0"/>
              <w:adjustRightInd w:val="0"/>
              <w:jc w:val="center"/>
              <w:rPr>
                <w:rFonts w:ascii="Gotham" w:hAnsi="Gotham" w:cs="Arial"/>
                <w:b/>
                <w:sz w:val="18"/>
                <w:szCs w:val="18"/>
              </w:rPr>
            </w:pPr>
            <w:r w:rsidRPr="00B469A2">
              <w:rPr>
                <w:rFonts w:ascii="Gotham" w:hAnsi="Gotham" w:cs="Arial"/>
                <w:b/>
                <w:sz w:val="18"/>
                <w:szCs w:val="18"/>
              </w:rPr>
              <w:t>PROYECTO MODIFICADO:</w:t>
            </w:r>
          </w:p>
        </w:tc>
      </w:tr>
      <w:tr w:rsidR="00607E8A" w:rsidRPr="00B469A2" w14:paraId="0D41E349" w14:textId="77777777" w:rsidTr="008D3B7D">
        <w:trPr>
          <w:jc w:val="right"/>
        </w:trPr>
        <w:tc>
          <w:tcPr>
            <w:tcW w:w="1207" w:type="pct"/>
            <w:vAlign w:val="center"/>
          </w:tcPr>
          <w:p w14:paraId="56D66056"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Nombre oficial</w:t>
            </w:r>
          </w:p>
        </w:tc>
        <w:tc>
          <w:tcPr>
            <w:tcW w:w="1779" w:type="pct"/>
            <w:vAlign w:val="center"/>
          </w:tcPr>
          <w:p w14:paraId="793AB5CE"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Reglamento de Aseo Público para la Prevención y Gestión Integral de los Residuos del Municipio de Tonalá, Jalisco</w:t>
            </w:r>
          </w:p>
        </w:tc>
        <w:tc>
          <w:tcPr>
            <w:tcW w:w="2014" w:type="pct"/>
            <w:vAlign w:val="center"/>
          </w:tcPr>
          <w:p w14:paraId="5C5D959F"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Igual</w:t>
            </w:r>
          </w:p>
        </w:tc>
      </w:tr>
      <w:tr w:rsidR="00607E8A" w:rsidRPr="00B469A2" w14:paraId="22D62245" w14:textId="77777777" w:rsidTr="008D3B7D">
        <w:trPr>
          <w:jc w:val="right"/>
        </w:trPr>
        <w:tc>
          <w:tcPr>
            <w:tcW w:w="1207" w:type="pct"/>
            <w:shd w:val="clear" w:color="auto" w:fill="F2F2F2" w:themeFill="background1" w:themeFillShade="F2"/>
            <w:vAlign w:val="center"/>
          </w:tcPr>
          <w:p w14:paraId="33B917ED"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Fundamento legal</w:t>
            </w:r>
          </w:p>
        </w:tc>
        <w:tc>
          <w:tcPr>
            <w:tcW w:w="1779" w:type="pct"/>
            <w:shd w:val="clear" w:color="auto" w:fill="F2F2F2" w:themeFill="background1" w:themeFillShade="F2"/>
            <w:vAlign w:val="center"/>
          </w:tcPr>
          <w:p w14:paraId="5ED79F9C"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Artículos de la Constitución, leyes y reglamentos municipales aplicables</w:t>
            </w:r>
          </w:p>
        </w:tc>
        <w:tc>
          <w:tcPr>
            <w:tcW w:w="2014" w:type="pct"/>
            <w:shd w:val="clear" w:color="auto" w:fill="F2F2F2" w:themeFill="background1" w:themeFillShade="F2"/>
            <w:vAlign w:val="center"/>
          </w:tcPr>
          <w:p w14:paraId="11130C93"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añaden artículos adicionales del Reglamento del Gobierno Municipal (p. ej. art. 56 y 253) y funciones más específicas</w:t>
            </w:r>
          </w:p>
        </w:tc>
      </w:tr>
      <w:tr w:rsidR="00607E8A" w:rsidRPr="00B469A2" w14:paraId="0871637B" w14:textId="77777777" w:rsidTr="008D3B7D">
        <w:trPr>
          <w:jc w:val="right"/>
        </w:trPr>
        <w:tc>
          <w:tcPr>
            <w:tcW w:w="1207" w:type="pct"/>
            <w:vAlign w:val="center"/>
          </w:tcPr>
          <w:p w14:paraId="0BED73C2"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Dependencias responsables</w:t>
            </w:r>
          </w:p>
        </w:tc>
        <w:tc>
          <w:tcPr>
            <w:tcW w:w="1779" w:type="pct"/>
            <w:vAlign w:val="center"/>
          </w:tcPr>
          <w:p w14:paraId="2F7E7FEB"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Lista general de dependencias (Ayuntamiento, Presidente, Dirección de Aseo, etc.)</w:t>
            </w:r>
          </w:p>
        </w:tc>
        <w:tc>
          <w:tcPr>
            <w:tcW w:w="2014" w:type="pct"/>
            <w:vAlign w:val="center"/>
          </w:tcPr>
          <w:p w14:paraId="22FE14D1"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amplía con jefaturas específicas (Aseo Contratado, Estación de Transferencia, etc.) y direcciones adicionales (Mejoramiento Urbano, Educación)</w:t>
            </w:r>
          </w:p>
        </w:tc>
      </w:tr>
      <w:tr w:rsidR="00607E8A" w:rsidRPr="00B469A2" w14:paraId="245E7CAA" w14:textId="77777777" w:rsidTr="008D3B7D">
        <w:trPr>
          <w:jc w:val="right"/>
        </w:trPr>
        <w:tc>
          <w:tcPr>
            <w:tcW w:w="1207" w:type="pct"/>
            <w:shd w:val="clear" w:color="auto" w:fill="F2F2F2" w:themeFill="background1" w:themeFillShade="F2"/>
            <w:vAlign w:val="center"/>
          </w:tcPr>
          <w:p w14:paraId="01021917"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Definiciones</w:t>
            </w:r>
          </w:p>
        </w:tc>
        <w:tc>
          <w:tcPr>
            <w:tcW w:w="1779" w:type="pct"/>
            <w:shd w:val="clear" w:color="auto" w:fill="F2F2F2" w:themeFill="background1" w:themeFillShade="F2"/>
            <w:vAlign w:val="center"/>
          </w:tcPr>
          <w:p w14:paraId="48892BB2"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Contiene cerca de 24 definiciones clave.</w:t>
            </w:r>
          </w:p>
        </w:tc>
        <w:tc>
          <w:tcPr>
            <w:tcW w:w="2014" w:type="pct"/>
            <w:shd w:val="clear" w:color="auto" w:fill="F2F2F2" w:themeFill="background1" w:themeFillShade="F2"/>
            <w:vAlign w:val="center"/>
          </w:tcPr>
          <w:p w14:paraId="515E292D"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amplía a más de 50 definiciones, incluyendo nuevos conceptos como biogás, bolsas de plástico, plásticos de un solo uso, impacto ambiental, etc.</w:t>
            </w:r>
          </w:p>
        </w:tc>
      </w:tr>
      <w:tr w:rsidR="00607E8A" w:rsidRPr="00B469A2" w14:paraId="6570EF60" w14:textId="77777777" w:rsidTr="008D3B7D">
        <w:trPr>
          <w:jc w:val="right"/>
        </w:trPr>
        <w:tc>
          <w:tcPr>
            <w:tcW w:w="1207" w:type="pct"/>
            <w:vAlign w:val="center"/>
          </w:tcPr>
          <w:p w14:paraId="57E14D03"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Estructura del reglamento</w:t>
            </w:r>
          </w:p>
        </w:tc>
        <w:tc>
          <w:tcPr>
            <w:tcW w:w="1779" w:type="pct"/>
            <w:vAlign w:val="center"/>
          </w:tcPr>
          <w:p w14:paraId="79546253"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Más sencilla y directa, con enfoque operativo.</w:t>
            </w:r>
          </w:p>
        </w:tc>
        <w:tc>
          <w:tcPr>
            <w:tcW w:w="2014" w:type="pct"/>
            <w:vAlign w:val="center"/>
          </w:tcPr>
          <w:p w14:paraId="354CFC1F"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expande con atribuciones por dependencia y capítulos organizados por funciones, incluyendo vigilancia, planeación y educación ambiental.</w:t>
            </w:r>
          </w:p>
        </w:tc>
      </w:tr>
      <w:tr w:rsidR="00607E8A" w:rsidRPr="00B469A2" w14:paraId="38DE8E66" w14:textId="77777777" w:rsidTr="008D3B7D">
        <w:trPr>
          <w:jc w:val="right"/>
        </w:trPr>
        <w:tc>
          <w:tcPr>
            <w:tcW w:w="1207" w:type="pct"/>
            <w:shd w:val="clear" w:color="auto" w:fill="F2F2F2" w:themeFill="background1" w:themeFillShade="F2"/>
            <w:vAlign w:val="center"/>
          </w:tcPr>
          <w:p w14:paraId="389C25F8"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lastRenderedPageBreak/>
              <w:t>Atribuciones del Ayuntamiento</w:t>
            </w:r>
          </w:p>
        </w:tc>
        <w:tc>
          <w:tcPr>
            <w:tcW w:w="1779" w:type="pct"/>
            <w:shd w:val="clear" w:color="auto" w:fill="F2F2F2" w:themeFill="background1" w:themeFillShade="F2"/>
            <w:vAlign w:val="center"/>
          </w:tcPr>
          <w:p w14:paraId="59696ABE"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Regula la limpieza y residuos, sanciona, coordina acciones.</w:t>
            </w:r>
          </w:p>
        </w:tc>
        <w:tc>
          <w:tcPr>
            <w:tcW w:w="2014" w:type="pct"/>
            <w:shd w:val="clear" w:color="auto" w:fill="F2F2F2" w:themeFill="background1" w:themeFillShade="F2"/>
            <w:vAlign w:val="center"/>
          </w:tcPr>
          <w:p w14:paraId="3C30D816"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Detalla atribuciones extensas, como firma de convenios, campañas educativas, promoción de tecnologías y mejora regulatoria.</w:t>
            </w:r>
          </w:p>
        </w:tc>
      </w:tr>
      <w:tr w:rsidR="00607E8A" w:rsidRPr="00B469A2" w14:paraId="67468E94" w14:textId="77777777" w:rsidTr="008D3B7D">
        <w:trPr>
          <w:jc w:val="right"/>
        </w:trPr>
        <w:tc>
          <w:tcPr>
            <w:tcW w:w="1207" w:type="pct"/>
            <w:vAlign w:val="center"/>
          </w:tcPr>
          <w:p w14:paraId="4D09A0B1"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Atribuciones del Presidente Municipal</w:t>
            </w:r>
          </w:p>
        </w:tc>
        <w:tc>
          <w:tcPr>
            <w:tcW w:w="1779" w:type="pct"/>
            <w:vAlign w:val="center"/>
          </w:tcPr>
          <w:p w14:paraId="056684A4"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Supervisión general y aplicación del reglamento.</w:t>
            </w:r>
          </w:p>
        </w:tc>
        <w:tc>
          <w:tcPr>
            <w:tcW w:w="2014" w:type="pct"/>
            <w:vAlign w:val="center"/>
          </w:tcPr>
          <w:p w14:paraId="48FB2EFD"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Incluye seguimiento presupuestal, campañas educativas, foros, y condonación de multas.</w:t>
            </w:r>
          </w:p>
        </w:tc>
      </w:tr>
      <w:tr w:rsidR="00607E8A" w:rsidRPr="00B469A2" w14:paraId="1683D508" w14:textId="77777777" w:rsidTr="008D3B7D">
        <w:trPr>
          <w:jc w:val="right"/>
        </w:trPr>
        <w:tc>
          <w:tcPr>
            <w:tcW w:w="1207" w:type="pct"/>
            <w:shd w:val="clear" w:color="auto" w:fill="F2F2F2" w:themeFill="background1" w:themeFillShade="F2"/>
            <w:vAlign w:val="center"/>
          </w:tcPr>
          <w:p w14:paraId="18D8A879"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Vigilancia e inspección</w:t>
            </w:r>
          </w:p>
        </w:tc>
        <w:tc>
          <w:tcPr>
            <w:tcW w:w="1779" w:type="pct"/>
            <w:shd w:val="clear" w:color="auto" w:fill="F2F2F2" w:themeFill="background1" w:themeFillShade="F2"/>
            <w:vAlign w:val="center"/>
          </w:tcPr>
          <w:p w14:paraId="4AC3E23A"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Mencionada brevemente bajo Dirección de Inspección.</w:t>
            </w:r>
          </w:p>
        </w:tc>
        <w:tc>
          <w:tcPr>
            <w:tcW w:w="2014" w:type="pct"/>
            <w:shd w:val="clear" w:color="auto" w:fill="F2F2F2" w:themeFill="background1" w:themeFillShade="F2"/>
            <w:vAlign w:val="center"/>
          </w:tcPr>
          <w:p w14:paraId="57CAB4B8"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especifican funciones detalladas de la Jefatura de Inspección Medio Ambiental con facultades de inspección, denuncia, sanción y control.</w:t>
            </w:r>
          </w:p>
        </w:tc>
      </w:tr>
      <w:tr w:rsidR="00607E8A" w:rsidRPr="00B469A2" w14:paraId="60B8E21E" w14:textId="77777777" w:rsidTr="008D3B7D">
        <w:trPr>
          <w:jc w:val="right"/>
        </w:trPr>
        <w:tc>
          <w:tcPr>
            <w:tcW w:w="1207" w:type="pct"/>
            <w:vAlign w:val="center"/>
          </w:tcPr>
          <w:p w14:paraId="5A9053BE"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Recolección de residuos</w:t>
            </w:r>
          </w:p>
        </w:tc>
        <w:tc>
          <w:tcPr>
            <w:tcW w:w="1779" w:type="pct"/>
            <w:vAlign w:val="center"/>
          </w:tcPr>
          <w:p w14:paraId="6DE996EF"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definen obligaciones generales, separación progresiva, uso de contenedores.</w:t>
            </w:r>
          </w:p>
        </w:tc>
        <w:tc>
          <w:tcPr>
            <w:tcW w:w="2014" w:type="pct"/>
            <w:vAlign w:val="center"/>
          </w:tcPr>
          <w:p w14:paraId="355032C8"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Se amplía con frecuencia máxima de recolección (48 h), condiciones para grandes generadores y reglas específicas para residuos de manejo especial.</w:t>
            </w:r>
          </w:p>
        </w:tc>
      </w:tr>
      <w:tr w:rsidR="00607E8A" w:rsidRPr="00B469A2" w14:paraId="1F29697F" w14:textId="77777777" w:rsidTr="008D3B7D">
        <w:trPr>
          <w:jc w:val="right"/>
        </w:trPr>
        <w:tc>
          <w:tcPr>
            <w:tcW w:w="1207" w:type="pct"/>
            <w:shd w:val="clear" w:color="auto" w:fill="F2F2F2" w:themeFill="background1" w:themeFillShade="F2"/>
            <w:vAlign w:val="center"/>
          </w:tcPr>
          <w:p w14:paraId="2FC79355" w14:textId="77777777" w:rsidR="00607E8A" w:rsidRPr="00B469A2" w:rsidRDefault="00607E8A" w:rsidP="00E7339E">
            <w:pPr>
              <w:autoSpaceDE w:val="0"/>
              <w:autoSpaceDN w:val="0"/>
              <w:adjustRightInd w:val="0"/>
              <w:jc w:val="both"/>
              <w:rPr>
                <w:rFonts w:ascii="Gotham" w:hAnsi="Gotham" w:cs="Arial"/>
                <w:sz w:val="18"/>
                <w:szCs w:val="18"/>
              </w:rPr>
            </w:pPr>
            <w:r w:rsidRPr="00B469A2">
              <w:rPr>
                <w:rFonts w:ascii="Gotham" w:hAnsi="Gotham" w:cs="Arial"/>
                <w:sz w:val="18"/>
                <w:szCs w:val="18"/>
              </w:rPr>
              <w:t>Educación ambiental y participación ciudadana</w:t>
            </w:r>
          </w:p>
        </w:tc>
        <w:tc>
          <w:tcPr>
            <w:tcW w:w="1779" w:type="pct"/>
            <w:shd w:val="clear" w:color="auto" w:fill="F2F2F2" w:themeFill="background1" w:themeFillShade="F2"/>
            <w:vAlign w:val="center"/>
          </w:tcPr>
          <w:p w14:paraId="166BF614"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Mencionada como función de la Dirección de Participación Ciudadana.</w:t>
            </w:r>
          </w:p>
        </w:tc>
        <w:tc>
          <w:tcPr>
            <w:tcW w:w="2014" w:type="pct"/>
            <w:shd w:val="clear" w:color="auto" w:fill="F2F2F2" w:themeFill="background1" w:themeFillShade="F2"/>
            <w:vAlign w:val="center"/>
          </w:tcPr>
          <w:p w14:paraId="46CC1AB5" w14:textId="77777777" w:rsidR="00607E8A" w:rsidRPr="00B469A2" w:rsidRDefault="00607E8A" w:rsidP="00E7339E">
            <w:pPr>
              <w:autoSpaceDE w:val="0"/>
              <w:autoSpaceDN w:val="0"/>
              <w:adjustRightInd w:val="0"/>
              <w:spacing w:before="80" w:after="80"/>
              <w:jc w:val="both"/>
              <w:rPr>
                <w:rFonts w:ascii="Gotham" w:hAnsi="Gotham" w:cs="Arial"/>
                <w:sz w:val="18"/>
                <w:szCs w:val="18"/>
              </w:rPr>
            </w:pPr>
            <w:r w:rsidRPr="00B469A2">
              <w:rPr>
                <w:rFonts w:ascii="Gotham" w:hAnsi="Gotham" w:cs="Arial"/>
                <w:sz w:val="18"/>
                <w:szCs w:val="18"/>
              </w:rPr>
              <w:t>Incluye campañas permanentes, inspectores ciudadanos, Observatorio Ciudadano, manuales operativos y programas de educación</w:t>
            </w:r>
          </w:p>
        </w:tc>
      </w:tr>
    </w:tbl>
    <w:p w14:paraId="12C0FB84" w14:textId="77777777" w:rsidR="00607E8A" w:rsidRPr="00B469A2" w:rsidRDefault="00607E8A" w:rsidP="00607E8A">
      <w:pPr>
        <w:ind w:left="567" w:hanging="567"/>
        <w:jc w:val="both"/>
        <w:rPr>
          <w:rFonts w:ascii="Gotham" w:hAnsi="Gotham"/>
          <w:sz w:val="20"/>
          <w:szCs w:val="20"/>
        </w:rPr>
      </w:pPr>
    </w:p>
    <w:p w14:paraId="107DAA48" w14:textId="77777777" w:rsidR="00607E8A" w:rsidRPr="00B469A2" w:rsidRDefault="00607E8A" w:rsidP="00607E8A">
      <w:pPr>
        <w:ind w:left="567"/>
        <w:jc w:val="both"/>
        <w:rPr>
          <w:rFonts w:ascii="Gotham" w:hAnsi="Gotham"/>
          <w:sz w:val="20"/>
          <w:szCs w:val="20"/>
        </w:rPr>
      </w:pPr>
      <w:r w:rsidRPr="00B469A2">
        <w:rPr>
          <w:rFonts w:ascii="Gotham" w:hAnsi="Gotham"/>
          <w:sz w:val="20"/>
          <w:szCs w:val="20"/>
        </w:rPr>
        <w:t>Se realiza de forma regulativa en las modificaciones a la norma vigente en el Municipio; así como se demuestra la competencia de la Autoridad municipal.</w:t>
      </w:r>
    </w:p>
    <w:p w14:paraId="3FFA4FE4" w14:textId="77777777" w:rsidR="00607E8A" w:rsidRPr="00B469A2" w:rsidRDefault="00607E8A" w:rsidP="00607E8A">
      <w:pPr>
        <w:jc w:val="both"/>
        <w:rPr>
          <w:rFonts w:ascii="Gotham" w:hAnsi="Gotham"/>
          <w:sz w:val="20"/>
          <w:szCs w:val="20"/>
        </w:rPr>
      </w:pPr>
    </w:p>
    <w:p w14:paraId="00D7BF77" w14:textId="77777777" w:rsidR="00607E8A" w:rsidRPr="00B469A2" w:rsidRDefault="00607E8A" w:rsidP="00607E8A">
      <w:pPr>
        <w:jc w:val="both"/>
        <w:rPr>
          <w:rFonts w:ascii="Gotham" w:hAnsi="Gotham"/>
          <w:sz w:val="20"/>
          <w:szCs w:val="20"/>
        </w:rPr>
      </w:pPr>
      <w:r w:rsidRPr="00B469A2">
        <w:rPr>
          <w:rFonts w:ascii="Gotham" w:hAnsi="Gotham"/>
          <w:sz w:val="20"/>
          <w:szCs w:val="20"/>
        </w:rPr>
        <w:t>De lo anterior se infiere que la Comisión Edilicia que dictamina tiene la atribución y la competencia, y a través del estudio correspondiente, es por lo que entonces se señalan las siguientes:</w:t>
      </w:r>
    </w:p>
    <w:p w14:paraId="6FD8DF57" w14:textId="77777777" w:rsidR="00607E8A" w:rsidRPr="00B469A2" w:rsidRDefault="00607E8A" w:rsidP="00607E8A">
      <w:pPr>
        <w:jc w:val="both"/>
        <w:rPr>
          <w:rFonts w:ascii="Gotham" w:hAnsi="Gotham"/>
          <w:sz w:val="20"/>
          <w:szCs w:val="20"/>
        </w:rPr>
      </w:pPr>
    </w:p>
    <w:p w14:paraId="6DFD05C3" w14:textId="77777777" w:rsidR="00607E8A" w:rsidRPr="00B469A2" w:rsidRDefault="00607E8A" w:rsidP="00607E8A">
      <w:pPr>
        <w:jc w:val="center"/>
        <w:rPr>
          <w:rFonts w:ascii="Gotham" w:hAnsi="Gotham"/>
          <w:sz w:val="20"/>
          <w:szCs w:val="20"/>
        </w:rPr>
      </w:pPr>
      <w:r w:rsidRPr="00B469A2">
        <w:rPr>
          <w:rFonts w:ascii="Gotham" w:hAnsi="Gotham"/>
          <w:sz w:val="20"/>
          <w:szCs w:val="20"/>
        </w:rPr>
        <w:t>C O N C L U S I O N E S</w:t>
      </w:r>
    </w:p>
    <w:p w14:paraId="1ED30AA5" w14:textId="77777777" w:rsidR="00607E8A" w:rsidRPr="00B469A2" w:rsidRDefault="00607E8A" w:rsidP="00607E8A">
      <w:pPr>
        <w:jc w:val="both"/>
        <w:rPr>
          <w:rFonts w:ascii="Gotham" w:hAnsi="Gotham"/>
          <w:sz w:val="20"/>
          <w:szCs w:val="20"/>
        </w:rPr>
      </w:pPr>
    </w:p>
    <w:p w14:paraId="214C18B6"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1. </w:t>
      </w:r>
      <w:r w:rsidRPr="00B469A2">
        <w:rPr>
          <w:rFonts w:ascii="Gotham" w:hAnsi="Gotham"/>
          <w:sz w:val="20"/>
          <w:szCs w:val="20"/>
        </w:rPr>
        <w:tab/>
        <w:t>De lo expuesto en las consideraciones que integran el presente dictamen, se puede concluir que el Ayuntamiento, por medio de la comisión edilicia, tiene competencia para el estudio de la iniciativa de Ordenamiento antes señalada.</w:t>
      </w:r>
    </w:p>
    <w:p w14:paraId="7F5CBD81" w14:textId="77777777" w:rsidR="00607E8A" w:rsidRPr="00B469A2" w:rsidRDefault="00607E8A" w:rsidP="00607E8A">
      <w:pPr>
        <w:ind w:left="567" w:hanging="567"/>
        <w:jc w:val="both"/>
        <w:rPr>
          <w:rFonts w:ascii="Gotham" w:hAnsi="Gotham"/>
          <w:sz w:val="20"/>
          <w:szCs w:val="20"/>
        </w:rPr>
      </w:pPr>
    </w:p>
    <w:p w14:paraId="23DEF154"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2. </w:t>
      </w:r>
      <w:r w:rsidRPr="00B469A2">
        <w:rPr>
          <w:rFonts w:ascii="Gotham" w:hAnsi="Gotham"/>
          <w:sz w:val="20"/>
          <w:szCs w:val="20"/>
        </w:rPr>
        <w:tab/>
        <w:t>Para el estudio de la iniciativa señalada en el cuerpo del dictamen, la Comisión en estudio convocó a mesas de trabajo por medio de la comisión en estudio, así como se solicitó las opiniones técnicas de las áreas ejecutivas, con la participación de los integrantes de la comisión edilicia se analizó con la participación de la Secretaría General del Ayuntamiento, y las áreas ejecutoras, se remitió a los integrantes de la Comisión cuadro comparativo las propuestas solicitadas para su análisis, el cual se cita en el presente dictamen.</w:t>
      </w:r>
    </w:p>
    <w:p w14:paraId="3ADCF9E9" w14:textId="77777777" w:rsidR="00607E8A" w:rsidRPr="00B469A2" w:rsidRDefault="00607E8A" w:rsidP="00607E8A">
      <w:pPr>
        <w:ind w:left="567" w:hanging="567"/>
        <w:jc w:val="both"/>
        <w:rPr>
          <w:rFonts w:ascii="Gotham" w:hAnsi="Gotham"/>
          <w:sz w:val="20"/>
          <w:szCs w:val="20"/>
        </w:rPr>
      </w:pPr>
    </w:p>
    <w:p w14:paraId="4A6C23AE"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3. </w:t>
      </w:r>
      <w:r w:rsidRPr="00B469A2">
        <w:rPr>
          <w:rFonts w:ascii="Gotham" w:hAnsi="Gotham"/>
          <w:sz w:val="20"/>
          <w:szCs w:val="20"/>
        </w:rPr>
        <w:tab/>
        <w:t>Se presenta cuadro de estudio de las reformas en objeto del presente Dictamen.</w:t>
      </w:r>
    </w:p>
    <w:p w14:paraId="31A1A15B" w14:textId="77777777" w:rsidR="00607E8A" w:rsidRPr="00B469A2" w:rsidRDefault="00607E8A" w:rsidP="00607E8A">
      <w:pPr>
        <w:jc w:val="both"/>
        <w:rPr>
          <w:rFonts w:ascii="Gotham" w:hAnsi="Gotham"/>
          <w:sz w:val="20"/>
          <w:szCs w:val="20"/>
        </w:rPr>
      </w:pPr>
    </w:p>
    <w:p w14:paraId="20B7DD0D" w14:textId="77777777" w:rsidR="00607E8A" w:rsidRPr="00B469A2" w:rsidRDefault="00607E8A" w:rsidP="00607E8A">
      <w:pPr>
        <w:jc w:val="center"/>
        <w:rPr>
          <w:rFonts w:ascii="Gotham" w:hAnsi="Gotham"/>
          <w:sz w:val="20"/>
          <w:szCs w:val="20"/>
        </w:rPr>
      </w:pPr>
      <w:r w:rsidRPr="00B469A2">
        <w:rPr>
          <w:rFonts w:ascii="Gotham" w:hAnsi="Gotham"/>
          <w:sz w:val="20"/>
          <w:szCs w:val="20"/>
        </w:rPr>
        <w:t>Reglamento de Aseo Público para la Prevención y Gestión Integral de los Residuos del Municipio de Tonalá, Jalisco.</w:t>
      </w:r>
    </w:p>
    <w:p w14:paraId="48A81004" w14:textId="77777777" w:rsidR="00607E8A" w:rsidRPr="00B469A2" w:rsidRDefault="00607E8A" w:rsidP="00607E8A">
      <w:pPr>
        <w:jc w:val="both"/>
        <w:rPr>
          <w:rFonts w:ascii="Gotham" w:hAnsi="Gotham"/>
          <w:sz w:val="20"/>
          <w:szCs w:val="20"/>
        </w:rPr>
      </w:pPr>
    </w:p>
    <w:tbl>
      <w:tblPr>
        <w:tblStyle w:val="Tablaconcuadrcula"/>
        <w:tblW w:w="5000" w:type="pct"/>
        <w:tblLook w:val="04A0" w:firstRow="1" w:lastRow="0" w:firstColumn="1" w:lastColumn="0" w:noHBand="0" w:noVBand="1"/>
      </w:tblPr>
      <w:tblGrid>
        <w:gridCol w:w="4981"/>
        <w:gridCol w:w="4981"/>
      </w:tblGrid>
      <w:tr w:rsidR="00607E8A" w:rsidRPr="00B469A2" w14:paraId="23EEF87C" w14:textId="77777777" w:rsidTr="008D3B7D">
        <w:trPr>
          <w:trHeight w:val="397"/>
        </w:trPr>
        <w:tc>
          <w:tcPr>
            <w:tcW w:w="2500" w:type="pct"/>
            <w:shd w:val="clear" w:color="auto" w:fill="F2F2F2" w:themeFill="background1" w:themeFillShade="F2"/>
            <w:vAlign w:val="center"/>
          </w:tcPr>
          <w:p w14:paraId="727B508D"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ACTUAL:</w:t>
            </w:r>
          </w:p>
        </w:tc>
        <w:tc>
          <w:tcPr>
            <w:tcW w:w="2500" w:type="pct"/>
            <w:shd w:val="clear" w:color="auto" w:fill="F2F2F2" w:themeFill="background1" w:themeFillShade="F2"/>
            <w:vAlign w:val="center"/>
          </w:tcPr>
          <w:p w14:paraId="7FCE2F06"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PROPUESTA:</w:t>
            </w:r>
          </w:p>
        </w:tc>
      </w:tr>
      <w:tr w:rsidR="00607E8A" w:rsidRPr="00B469A2" w14:paraId="1FEBD3C7" w14:textId="77777777" w:rsidTr="008D3B7D">
        <w:tc>
          <w:tcPr>
            <w:tcW w:w="2500" w:type="pct"/>
          </w:tcPr>
          <w:p w14:paraId="21BF77E7" w14:textId="77777777" w:rsidR="00607E8A" w:rsidRPr="00B469A2" w:rsidRDefault="00607E8A" w:rsidP="008D3B7D">
            <w:pPr>
              <w:jc w:val="center"/>
              <w:rPr>
                <w:rFonts w:ascii="Gotham" w:hAnsi="Gotham" w:cs="Arial"/>
                <w:sz w:val="18"/>
                <w:szCs w:val="18"/>
              </w:rPr>
            </w:pPr>
          </w:p>
          <w:p w14:paraId="49679E00"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REGLAMENTO DE ASEO PÚBLICO PARA LA PREVENCIÓN Y GESTIÓN INTEGRAL DE LOS RESIDUOS DEL MUNICIPIO DE TONALÁ, JALISCO.</w:t>
            </w:r>
          </w:p>
          <w:p w14:paraId="272551F9" w14:textId="77777777" w:rsidR="00607E8A" w:rsidRPr="00B469A2" w:rsidRDefault="00607E8A" w:rsidP="008D3B7D">
            <w:pPr>
              <w:jc w:val="center"/>
              <w:rPr>
                <w:rFonts w:ascii="Gotham" w:hAnsi="Gotham" w:cs="Arial"/>
                <w:sz w:val="18"/>
                <w:szCs w:val="18"/>
              </w:rPr>
            </w:pPr>
          </w:p>
          <w:p w14:paraId="5DC68D7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PRIMERO</w:t>
            </w:r>
          </w:p>
          <w:p w14:paraId="252E813A"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SERVICIO DE ASEO PÚBLICO</w:t>
            </w:r>
          </w:p>
          <w:p w14:paraId="042043DF" w14:textId="77777777" w:rsidR="00607E8A" w:rsidRPr="00B469A2" w:rsidRDefault="00607E8A" w:rsidP="008D3B7D">
            <w:pPr>
              <w:jc w:val="center"/>
              <w:rPr>
                <w:rFonts w:ascii="Gotham" w:hAnsi="Gotham" w:cs="Arial"/>
                <w:sz w:val="18"/>
                <w:szCs w:val="18"/>
              </w:rPr>
            </w:pPr>
          </w:p>
          <w:p w14:paraId="64D8858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61873268" w14:textId="77777777" w:rsidR="00607E8A" w:rsidRPr="00B469A2" w:rsidRDefault="00607E8A" w:rsidP="008D3B7D">
            <w:pPr>
              <w:rPr>
                <w:rFonts w:ascii="Gotham" w:hAnsi="Gotham" w:cs="Arial"/>
                <w:sz w:val="18"/>
                <w:szCs w:val="18"/>
              </w:rPr>
            </w:pPr>
          </w:p>
          <w:p w14:paraId="1AA5999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5E033A6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3CE58DB7" w14:textId="77777777" w:rsidR="00607E8A" w:rsidRPr="00B469A2" w:rsidRDefault="00607E8A" w:rsidP="008D3B7D">
            <w:pPr>
              <w:rPr>
                <w:rFonts w:ascii="Gotham" w:hAnsi="Gotham" w:cs="Arial"/>
                <w:sz w:val="18"/>
                <w:szCs w:val="18"/>
              </w:rPr>
            </w:pPr>
          </w:p>
          <w:p w14:paraId="4D7A73B5"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1. El presente Reglamento es de observancia general para el Municipio de Tonalá, para lograr que la limpieza de la ciudad contribuya a la urbanidad y cultura de las y los habitantes. </w:t>
            </w:r>
          </w:p>
          <w:p w14:paraId="6DB5B281" w14:textId="77777777" w:rsidR="00607E8A" w:rsidRPr="00B469A2" w:rsidRDefault="00607E8A" w:rsidP="00E7339E">
            <w:pPr>
              <w:jc w:val="both"/>
              <w:rPr>
                <w:rFonts w:ascii="Gotham" w:hAnsi="Gotham" w:cs="Arial"/>
                <w:sz w:val="18"/>
                <w:szCs w:val="18"/>
              </w:rPr>
            </w:pPr>
          </w:p>
          <w:p w14:paraId="6E8DF134"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El presente ordenamiento tiene por objeto reglamentar las atribuciones y regular la prevención de la generación y la gestión integral de los residuos sólidos urbanos, cuando estos provengan de las casas habitación, actividades comerciales y los resultantes del servicio de limpia de vías y lugares públicos, así como de la recolección y disposición final de residuos y que no estén expresamente atribuidos a la federación o al estado. </w:t>
            </w:r>
          </w:p>
          <w:p w14:paraId="566B38EC" w14:textId="77777777" w:rsidR="00607E8A" w:rsidRPr="00B469A2" w:rsidRDefault="00607E8A" w:rsidP="00E7339E">
            <w:pPr>
              <w:jc w:val="both"/>
              <w:rPr>
                <w:rFonts w:ascii="Gotham" w:hAnsi="Gotham" w:cs="Arial"/>
                <w:sz w:val="18"/>
                <w:szCs w:val="18"/>
              </w:rPr>
            </w:pPr>
          </w:p>
          <w:p w14:paraId="6A739843" w14:textId="77777777" w:rsidR="00607E8A" w:rsidRPr="00B469A2" w:rsidRDefault="00607E8A" w:rsidP="00E7339E">
            <w:pPr>
              <w:jc w:val="both"/>
              <w:rPr>
                <w:rFonts w:ascii="Gotham" w:hAnsi="Gotham" w:cs="Arial"/>
                <w:b/>
                <w:bCs/>
                <w:sz w:val="18"/>
                <w:szCs w:val="18"/>
              </w:rPr>
            </w:pPr>
          </w:p>
          <w:p w14:paraId="6FA53D12" w14:textId="77777777" w:rsidR="00607E8A" w:rsidRDefault="00607E8A" w:rsidP="00E7339E">
            <w:pPr>
              <w:spacing w:after="40"/>
              <w:jc w:val="both"/>
              <w:rPr>
                <w:rFonts w:ascii="Gotham" w:hAnsi="Gotham" w:cs="Arial"/>
                <w:sz w:val="18"/>
                <w:szCs w:val="18"/>
              </w:rPr>
            </w:pPr>
          </w:p>
          <w:p w14:paraId="6854885C" w14:textId="77777777" w:rsidR="00E7339E" w:rsidRPr="00B469A2" w:rsidRDefault="00E7339E" w:rsidP="00E7339E">
            <w:pPr>
              <w:spacing w:after="40"/>
              <w:jc w:val="both"/>
              <w:rPr>
                <w:rFonts w:ascii="Gotham" w:hAnsi="Gotham" w:cs="Arial"/>
                <w:sz w:val="18"/>
                <w:szCs w:val="18"/>
              </w:rPr>
            </w:pPr>
          </w:p>
          <w:p w14:paraId="3124C99C" w14:textId="77777777" w:rsidR="00607E8A" w:rsidRPr="00B469A2" w:rsidRDefault="00607E8A" w:rsidP="00E7339E">
            <w:pPr>
              <w:jc w:val="both"/>
              <w:rPr>
                <w:rFonts w:ascii="Gotham" w:hAnsi="Gotham" w:cs="Arial"/>
                <w:sz w:val="18"/>
                <w:szCs w:val="18"/>
              </w:rPr>
            </w:pPr>
          </w:p>
          <w:p w14:paraId="6B573911" w14:textId="77777777" w:rsidR="00607E8A" w:rsidRPr="00B469A2" w:rsidRDefault="00607E8A" w:rsidP="00E7339E">
            <w:pPr>
              <w:jc w:val="both"/>
              <w:rPr>
                <w:rFonts w:ascii="Gotham" w:hAnsi="Gotham" w:cs="Arial"/>
                <w:sz w:val="18"/>
                <w:szCs w:val="18"/>
              </w:rPr>
            </w:pPr>
          </w:p>
          <w:p w14:paraId="0C352163" w14:textId="77777777" w:rsidR="00607E8A" w:rsidRPr="00B469A2" w:rsidRDefault="00607E8A" w:rsidP="00E7339E">
            <w:pPr>
              <w:jc w:val="both"/>
              <w:rPr>
                <w:rFonts w:ascii="Gotham" w:hAnsi="Gotham" w:cs="Arial"/>
                <w:sz w:val="18"/>
                <w:szCs w:val="18"/>
              </w:rPr>
            </w:pPr>
          </w:p>
          <w:p w14:paraId="6D4E8F21"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Se expiden de conformidad con lo señalado en los artículos 115 fracción II de la Constitución Política de los Estados Unidos Mexicanos; 77, fracción II de la Constitución Política del Estado de Jalisco; artículos 40 fracción II, 41 fracción I, II, III y IV; 44 de la Ley de Gobierno y la Administración Pública Municipal del Estado de Jalisco; 107 fracción IV del Reglamento de Gobierno y la Administración Pública Municipal del Ayuntamiento de Tonalá y demás Ordenamientos legales aplicables.</w:t>
            </w:r>
          </w:p>
          <w:p w14:paraId="79D5DFB8" w14:textId="77777777" w:rsidR="00607E8A" w:rsidRPr="00B469A2" w:rsidRDefault="00607E8A" w:rsidP="00E7339E">
            <w:pPr>
              <w:jc w:val="both"/>
              <w:rPr>
                <w:rFonts w:ascii="Gotham" w:hAnsi="Gotham" w:cs="Arial"/>
                <w:sz w:val="18"/>
                <w:szCs w:val="18"/>
              </w:rPr>
            </w:pPr>
          </w:p>
          <w:p w14:paraId="1CF48411" w14:textId="77777777" w:rsidR="00607E8A" w:rsidRDefault="00607E8A" w:rsidP="00E7339E">
            <w:pPr>
              <w:jc w:val="both"/>
              <w:rPr>
                <w:rFonts w:ascii="Gotham" w:hAnsi="Gotham" w:cs="Arial"/>
                <w:sz w:val="16"/>
                <w:szCs w:val="16"/>
              </w:rPr>
            </w:pPr>
          </w:p>
          <w:p w14:paraId="59A2E9CE" w14:textId="77777777" w:rsidR="00E7339E" w:rsidRPr="00B469A2" w:rsidRDefault="00E7339E" w:rsidP="00E7339E">
            <w:pPr>
              <w:jc w:val="both"/>
              <w:rPr>
                <w:rFonts w:ascii="Gotham" w:hAnsi="Gotham" w:cs="Arial"/>
                <w:sz w:val="16"/>
                <w:szCs w:val="16"/>
              </w:rPr>
            </w:pPr>
          </w:p>
          <w:p w14:paraId="6B7B3B24"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2. A falta de disposición expresa en el presente Reglamento, se aplicarán de forma supletoria las normas siguientes: </w:t>
            </w:r>
          </w:p>
          <w:p w14:paraId="7198D268" w14:textId="77777777" w:rsidR="00607E8A" w:rsidRPr="00B469A2" w:rsidRDefault="00607E8A" w:rsidP="00E7339E">
            <w:pPr>
              <w:jc w:val="both"/>
              <w:rPr>
                <w:rFonts w:ascii="Gotham" w:hAnsi="Gotham" w:cs="Arial"/>
                <w:sz w:val="18"/>
                <w:szCs w:val="18"/>
              </w:rPr>
            </w:pPr>
          </w:p>
          <w:p w14:paraId="0ECCC337"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 Ley General Del Equilibrio Ecológico y la Protección al Ambiente; </w:t>
            </w:r>
          </w:p>
          <w:p w14:paraId="6069C9F4"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 Ley General para la Prevención y Gestión Integral de los Residuos; </w:t>
            </w:r>
          </w:p>
          <w:p w14:paraId="55757F97"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III. Ley Estatal del Equilibrio Ecológico y la Protección al Ambiente; </w:t>
            </w:r>
          </w:p>
          <w:p w14:paraId="17AC978E"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IV. Ley para la Acción ante el Cambio Climático del Estado De Jalisco; </w:t>
            </w:r>
          </w:p>
          <w:p w14:paraId="533ED1F1"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 Ley de Gestión Integral de los Residuos del Estado de Jalisco; </w:t>
            </w:r>
          </w:p>
          <w:p w14:paraId="2C08DC99"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lastRenderedPageBreak/>
              <w:t xml:space="preserve">VI. Ley de Protección, Conservación y Fomento de Arbolado y Áreas Verdes Urbanas del Estado de Jalisco y sus Municipios; </w:t>
            </w:r>
          </w:p>
          <w:p w14:paraId="6B03AF73"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 Código Urbano para el Estado de Jalisco; </w:t>
            </w:r>
          </w:p>
          <w:p w14:paraId="076EAEC4"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VIII. Ley del Procedimiento Administrativo del Estado de Jalisco; </w:t>
            </w:r>
          </w:p>
          <w:p w14:paraId="3C333C8B"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IX. Las Normas Oficiales Mexicanas y las Normas Ambientales Estatales; </w:t>
            </w:r>
          </w:p>
          <w:p w14:paraId="14A661D6"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 Código para La Protección Ambiental, Cambio Climático y Sustentabilidad del Municipio de Tonalá, Jalisco; y </w:t>
            </w:r>
          </w:p>
          <w:p w14:paraId="4E041134"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XI. Programa Municipal de Gestión Integral de Residuos del Municipio de Tonalá, Jalisco; y </w:t>
            </w:r>
          </w:p>
          <w:p w14:paraId="0D14D627"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XII. Reglamento de Justicia Cívica y Cultura de la Legalidad del Municipio de Tonalá. </w:t>
            </w:r>
          </w:p>
          <w:p w14:paraId="73685CF9"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XIII. Así como la legislación aplicable en la materia que sea competente el municipio.</w:t>
            </w:r>
          </w:p>
          <w:p w14:paraId="05C3AF40" w14:textId="77777777" w:rsidR="00607E8A" w:rsidRDefault="00607E8A" w:rsidP="00E7339E">
            <w:pPr>
              <w:jc w:val="both"/>
              <w:rPr>
                <w:rFonts w:ascii="Gotham" w:hAnsi="Gotham" w:cs="Arial"/>
                <w:sz w:val="18"/>
                <w:szCs w:val="18"/>
              </w:rPr>
            </w:pPr>
          </w:p>
          <w:p w14:paraId="43C4EF27" w14:textId="77777777" w:rsidR="00E7339E" w:rsidRPr="00B469A2" w:rsidRDefault="00E7339E" w:rsidP="00E7339E">
            <w:pPr>
              <w:jc w:val="both"/>
              <w:rPr>
                <w:rFonts w:ascii="Gotham" w:hAnsi="Gotham" w:cs="Arial"/>
                <w:sz w:val="18"/>
                <w:szCs w:val="18"/>
              </w:rPr>
            </w:pPr>
          </w:p>
          <w:p w14:paraId="3F26E837"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3. La aplicación y ejecución de las disposiciones previstas en el presente reglamento, le corresponde a las siguientes dependencias y autoridades municipales: </w:t>
            </w:r>
          </w:p>
          <w:p w14:paraId="52A76823"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 </w:t>
            </w:r>
          </w:p>
          <w:p w14:paraId="7B52DE9A"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 El Ayuntamiento; </w:t>
            </w:r>
          </w:p>
          <w:p w14:paraId="3532BC9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II. El Presidente Municipal;</w:t>
            </w:r>
          </w:p>
          <w:p w14:paraId="767AF135"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III. La Sindicatura del Ayuntamiento; </w:t>
            </w:r>
          </w:p>
          <w:p w14:paraId="6584691A"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IV. La Secretaría General de Ayuntamiento; </w:t>
            </w:r>
          </w:p>
          <w:p w14:paraId="23C0E52F" w14:textId="6F2D7E4F"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V. La Dirección General de Planeación y Desarrollo Urbano Sustentable;</w:t>
            </w:r>
            <w:r w:rsidR="00602CB5">
              <w:rPr>
                <w:rFonts w:ascii="Gotham" w:hAnsi="Gotham" w:cs="Arial"/>
                <w:sz w:val="18"/>
                <w:szCs w:val="18"/>
              </w:rPr>
              <w:t xml:space="preserve"> </w:t>
            </w:r>
          </w:p>
          <w:p w14:paraId="3A2514A4"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 La Dirección de Ecología y Cambio Climático; </w:t>
            </w:r>
          </w:p>
          <w:p w14:paraId="3B95A5E1"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 La Dirección de Inspección y Vigilancia; </w:t>
            </w:r>
          </w:p>
          <w:p w14:paraId="77097B75"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VII. La Dirección General de Servicios Públicos Municipales;</w:t>
            </w:r>
          </w:p>
          <w:p w14:paraId="41D225B9"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VIII. La Dirección de Aseo Público y Limpia; </w:t>
            </w:r>
          </w:p>
          <w:p w14:paraId="35FE0B8A"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IX. Juzgados Municipales o el Juzgado en materia de Justicia Cívica en el Municipio; y</w:t>
            </w:r>
          </w:p>
          <w:p w14:paraId="6E0D8519"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X. Los demás servidores públicos que el Titular del Ejecutivo Municipal delegue o faculte, para el eficaz cumplimiento de los objetivos del presente reglamento.</w:t>
            </w:r>
          </w:p>
          <w:p w14:paraId="17B7F35D" w14:textId="77777777" w:rsidR="00607E8A" w:rsidRPr="00B469A2" w:rsidRDefault="00607E8A" w:rsidP="008D3B7D">
            <w:pPr>
              <w:rPr>
                <w:rFonts w:ascii="Gotham" w:hAnsi="Gotham" w:cs="Arial"/>
                <w:sz w:val="18"/>
                <w:szCs w:val="18"/>
              </w:rPr>
            </w:pPr>
          </w:p>
          <w:p w14:paraId="07000431" w14:textId="77777777" w:rsidR="00607E8A" w:rsidRPr="00B469A2" w:rsidRDefault="00607E8A" w:rsidP="008D3B7D">
            <w:pPr>
              <w:rPr>
                <w:rFonts w:ascii="Gotham" w:hAnsi="Gotham" w:cs="Arial"/>
                <w:sz w:val="18"/>
                <w:szCs w:val="18"/>
              </w:rPr>
            </w:pPr>
          </w:p>
          <w:p w14:paraId="26AD7144" w14:textId="77777777" w:rsidR="00607E8A" w:rsidRPr="00B469A2" w:rsidRDefault="00607E8A" w:rsidP="008D3B7D">
            <w:pPr>
              <w:rPr>
                <w:rFonts w:ascii="Gotham" w:hAnsi="Gotham" w:cs="Arial"/>
                <w:sz w:val="18"/>
                <w:szCs w:val="18"/>
              </w:rPr>
            </w:pPr>
          </w:p>
          <w:p w14:paraId="66DF10A6" w14:textId="77777777" w:rsidR="00607E8A" w:rsidRPr="00B469A2" w:rsidRDefault="00607E8A" w:rsidP="008D3B7D">
            <w:pPr>
              <w:rPr>
                <w:rFonts w:ascii="Gotham" w:hAnsi="Gotham" w:cs="Arial"/>
                <w:sz w:val="18"/>
                <w:szCs w:val="18"/>
              </w:rPr>
            </w:pPr>
          </w:p>
          <w:p w14:paraId="168E8D12" w14:textId="77777777" w:rsidR="00607E8A" w:rsidRPr="00B469A2" w:rsidRDefault="00607E8A" w:rsidP="008D3B7D">
            <w:pPr>
              <w:rPr>
                <w:rFonts w:ascii="Gotham" w:hAnsi="Gotham" w:cs="Arial"/>
                <w:sz w:val="18"/>
                <w:szCs w:val="18"/>
              </w:rPr>
            </w:pPr>
          </w:p>
          <w:p w14:paraId="75C69A11" w14:textId="77777777" w:rsidR="00607E8A" w:rsidRPr="00B469A2" w:rsidRDefault="00607E8A" w:rsidP="008D3B7D">
            <w:pPr>
              <w:rPr>
                <w:rFonts w:ascii="Gotham" w:hAnsi="Gotham" w:cs="Arial"/>
                <w:sz w:val="18"/>
                <w:szCs w:val="18"/>
              </w:rPr>
            </w:pPr>
          </w:p>
          <w:p w14:paraId="5F1176A9" w14:textId="77777777" w:rsidR="00607E8A" w:rsidRPr="00B469A2" w:rsidRDefault="00607E8A" w:rsidP="008D3B7D">
            <w:pPr>
              <w:rPr>
                <w:rFonts w:ascii="Gotham" w:hAnsi="Gotham" w:cs="Arial"/>
                <w:sz w:val="18"/>
                <w:szCs w:val="18"/>
              </w:rPr>
            </w:pPr>
          </w:p>
          <w:p w14:paraId="3C020E3B" w14:textId="77777777" w:rsidR="00607E8A" w:rsidRPr="00B469A2" w:rsidRDefault="00607E8A" w:rsidP="008D3B7D">
            <w:pPr>
              <w:rPr>
                <w:rFonts w:ascii="Gotham" w:hAnsi="Gotham" w:cs="Arial"/>
                <w:sz w:val="18"/>
                <w:szCs w:val="18"/>
              </w:rPr>
            </w:pPr>
          </w:p>
          <w:p w14:paraId="35E8C94C" w14:textId="77777777" w:rsidR="00607E8A" w:rsidRPr="00B469A2" w:rsidRDefault="00607E8A" w:rsidP="008D3B7D">
            <w:pPr>
              <w:rPr>
                <w:rFonts w:ascii="Gotham" w:hAnsi="Gotham" w:cs="Arial"/>
                <w:sz w:val="18"/>
                <w:szCs w:val="18"/>
              </w:rPr>
            </w:pPr>
          </w:p>
          <w:p w14:paraId="3E7F369C" w14:textId="77777777" w:rsidR="00607E8A" w:rsidRPr="00B469A2" w:rsidRDefault="00607E8A" w:rsidP="008D3B7D">
            <w:pPr>
              <w:rPr>
                <w:rFonts w:ascii="Gotham" w:hAnsi="Gotham" w:cs="Arial"/>
                <w:sz w:val="18"/>
                <w:szCs w:val="18"/>
              </w:rPr>
            </w:pPr>
          </w:p>
          <w:p w14:paraId="315EDBE2" w14:textId="77777777" w:rsidR="00607E8A" w:rsidRPr="00B469A2" w:rsidRDefault="00607E8A" w:rsidP="008D3B7D">
            <w:pPr>
              <w:rPr>
                <w:rFonts w:ascii="Gotham" w:hAnsi="Gotham" w:cs="Arial"/>
                <w:sz w:val="18"/>
                <w:szCs w:val="18"/>
              </w:rPr>
            </w:pPr>
          </w:p>
          <w:p w14:paraId="1F264572" w14:textId="77777777" w:rsidR="00607E8A" w:rsidRPr="00B469A2" w:rsidRDefault="00607E8A" w:rsidP="008D3B7D">
            <w:pPr>
              <w:rPr>
                <w:rFonts w:ascii="Gotham" w:hAnsi="Gotham" w:cs="Arial"/>
                <w:sz w:val="18"/>
                <w:szCs w:val="18"/>
              </w:rPr>
            </w:pPr>
          </w:p>
          <w:p w14:paraId="1A42DFD0" w14:textId="77777777" w:rsidR="00607E8A" w:rsidRPr="00B469A2" w:rsidRDefault="00607E8A" w:rsidP="008D3B7D">
            <w:pPr>
              <w:rPr>
                <w:rFonts w:ascii="Gotham" w:hAnsi="Gotham" w:cs="Arial"/>
                <w:sz w:val="18"/>
                <w:szCs w:val="18"/>
              </w:rPr>
            </w:pPr>
          </w:p>
          <w:p w14:paraId="1290E749" w14:textId="77777777" w:rsidR="00607E8A" w:rsidRPr="00B469A2" w:rsidRDefault="00607E8A" w:rsidP="008D3B7D">
            <w:pPr>
              <w:rPr>
                <w:rFonts w:ascii="Gotham" w:hAnsi="Gotham" w:cs="Arial"/>
                <w:sz w:val="18"/>
                <w:szCs w:val="18"/>
              </w:rPr>
            </w:pPr>
          </w:p>
          <w:p w14:paraId="5C05A240" w14:textId="77777777" w:rsidR="00607E8A" w:rsidRPr="00B469A2" w:rsidRDefault="00607E8A" w:rsidP="00E7339E">
            <w:pPr>
              <w:jc w:val="both"/>
              <w:rPr>
                <w:rFonts w:ascii="Gotham" w:hAnsi="Gotham" w:cs="Arial"/>
                <w:sz w:val="18"/>
                <w:szCs w:val="18"/>
              </w:rPr>
            </w:pPr>
          </w:p>
          <w:p w14:paraId="5F2E5D12" w14:textId="77777777" w:rsidR="00607E8A" w:rsidRPr="00B469A2" w:rsidRDefault="00607E8A" w:rsidP="00E7339E">
            <w:pPr>
              <w:jc w:val="both"/>
              <w:rPr>
                <w:rFonts w:ascii="Gotham" w:hAnsi="Gotham" w:cs="Arial"/>
                <w:sz w:val="18"/>
                <w:szCs w:val="18"/>
              </w:rPr>
            </w:pPr>
          </w:p>
          <w:p w14:paraId="10B563FE" w14:textId="77777777" w:rsidR="00607E8A" w:rsidRDefault="00607E8A" w:rsidP="00E7339E">
            <w:pPr>
              <w:jc w:val="both"/>
              <w:rPr>
                <w:rFonts w:ascii="Gotham" w:hAnsi="Gotham" w:cs="Arial"/>
                <w:sz w:val="18"/>
                <w:szCs w:val="18"/>
              </w:rPr>
            </w:pPr>
          </w:p>
          <w:p w14:paraId="6206AB19" w14:textId="77777777" w:rsidR="00E7339E" w:rsidRDefault="00E7339E" w:rsidP="00E7339E">
            <w:pPr>
              <w:jc w:val="both"/>
              <w:rPr>
                <w:rFonts w:ascii="Gotham" w:hAnsi="Gotham" w:cs="Arial"/>
                <w:sz w:val="18"/>
                <w:szCs w:val="18"/>
              </w:rPr>
            </w:pPr>
          </w:p>
          <w:p w14:paraId="5F092CFE" w14:textId="77777777" w:rsidR="00E7339E" w:rsidRPr="00B469A2" w:rsidRDefault="00E7339E" w:rsidP="00E7339E">
            <w:pPr>
              <w:jc w:val="both"/>
              <w:rPr>
                <w:rFonts w:ascii="Gotham" w:hAnsi="Gotham" w:cs="Arial"/>
                <w:sz w:val="18"/>
                <w:szCs w:val="18"/>
              </w:rPr>
            </w:pPr>
          </w:p>
          <w:p w14:paraId="19C9C2B2" w14:textId="77777777" w:rsidR="00607E8A" w:rsidRPr="00B469A2" w:rsidRDefault="00607E8A" w:rsidP="00E7339E">
            <w:pPr>
              <w:jc w:val="both"/>
              <w:rPr>
                <w:rFonts w:ascii="Gotham" w:hAnsi="Gotham" w:cs="Arial"/>
                <w:sz w:val="18"/>
                <w:szCs w:val="18"/>
              </w:rPr>
            </w:pPr>
          </w:p>
          <w:p w14:paraId="6C3EDBB6" w14:textId="77777777" w:rsidR="00607E8A" w:rsidRPr="00B469A2" w:rsidRDefault="00607E8A" w:rsidP="00E7339E">
            <w:pPr>
              <w:jc w:val="both"/>
              <w:rPr>
                <w:rFonts w:ascii="Gotham" w:hAnsi="Gotham" w:cs="Arial"/>
                <w:sz w:val="18"/>
                <w:szCs w:val="18"/>
              </w:rPr>
            </w:pPr>
          </w:p>
          <w:p w14:paraId="427FC609" w14:textId="77777777" w:rsidR="00607E8A" w:rsidRPr="00B469A2" w:rsidRDefault="00607E8A" w:rsidP="00E7339E">
            <w:pPr>
              <w:jc w:val="both"/>
              <w:rPr>
                <w:rFonts w:ascii="Gotham" w:hAnsi="Gotham" w:cs="Arial"/>
                <w:sz w:val="10"/>
                <w:szCs w:val="10"/>
              </w:rPr>
            </w:pPr>
          </w:p>
          <w:p w14:paraId="3ADD16EB"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4. Para los efectos del presente reglamento, se entiende por: </w:t>
            </w:r>
          </w:p>
          <w:p w14:paraId="4EC5126E"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 </w:t>
            </w:r>
          </w:p>
          <w:p w14:paraId="7960F6BA"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I. APERCIBIMIENTO: Corrección disciplinaria verbal o escrita que emite la autoridad con el fin de evitar que una acción se repita;</w:t>
            </w:r>
          </w:p>
          <w:p w14:paraId="733C305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 ARRESTO ADMINISTRATIVO: Acto de privación de la libertad decretada por la autoridad administrativa, que se realizará en un lugar distinto del destinado al cumplimiento de las penas de privación de la libertad, y cuya duración no deberá exceder de 36 horas. Como consecuencia de haber infringido la reglamentación municipal; </w:t>
            </w:r>
          </w:p>
          <w:p w14:paraId="6718A0A6"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III. AYUNTAMIENTO: Ayuntamiento constitucional de Tonalá, Jalisco. </w:t>
            </w:r>
          </w:p>
          <w:p w14:paraId="36D7EF20"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IV. BASURA: Los residuos generados que se consideran sin valor, mezclados entre sí y concentrados en un espacio común, produciéndose en su fuente de origen, durante la recolección o disposición final, los cuales no reciben manejo alguno, ocasionando problemas sanitarios o ambientales; </w:t>
            </w:r>
          </w:p>
          <w:p w14:paraId="14FD6AE8"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 CONTAMINACIÓN: Introducción directa o indirecta, mediante la actividad humana, de sustancias, vibraciones, calor o ruido en la atmósfera, el agua o el suelo que pueden tener efectos perjudiciales para la salud humana o la calidad del ambiente, o que pueden causar daño a los bienes materiales o deteriorar el disfrute u otras utilizaciones legítimas del medio ambiente; </w:t>
            </w:r>
          </w:p>
          <w:p w14:paraId="58FAF64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 CONTENEDORES: Recipientes metálicos o de cualquier otro material destinado al depósito ambientalmente adecuado y de forma temporal de residuos sólidos urbanos, colocados en lugares públicos o en aquellas zonas donde se requieran, para su acopio o traslado, debiendo estar identificados, que será utilizados para el almacenamiento de los residuos sólidos no peligrosos generados en centros de gran concentración de lugares que presenten difícil acceso, o bien en aquellas zonas donde se requieran; </w:t>
            </w:r>
          </w:p>
          <w:p w14:paraId="2EC81F19"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 DIRECCIÓN: Dirección de Aseo Público y Limpia; </w:t>
            </w:r>
          </w:p>
          <w:p w14:paraId="4E5DD939"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lastRenderedPageBreak/>
              <w:t xml:space="preserve">VIII. DIRECCIÓN GENERAL: Dirección General de Servicios Públicos Municipales del Ayuntamiento de Tonalá, Jalisco; </w:t>
            </w:r>
          </w:p>
          <w:p w14:paraId="01634311"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IX. DISPOSICIÓN FINAL: Acción de depositar o confinar permanentemente residuos en sitios e instalaciones cuyas características permitan prevenir su liberación al ambiente y las consecuentes afectaciones a la salud de la población; </w:t>
            </w:r>
          </w:p>
          <w:p w14:paraId="5810911B"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 ESTACIÓN DE TRANSFERENCIA: Instalación para el trasbordo de los residuos sólidos de los vehículos de recolección a los vehículos de transferencia; </w:t>
            </w:r>
          </w:p>
          <w:p w14:paraId="0E9B9FEA"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 GENERADOR DE RESIDUOS: Persona física o jurídica que produce residuos, a través del desarrollo de procesos productivos o de consumo; </w:t>
            </w:r>
          </w:p>
          <w:p w14:paraId="0352908E"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XII. LOS INSPECTORES CIUDADANOS: Son individuos de la sociedad civil que apoyaran a la coordinación efectiva en la verificación del presente reglamento, los cuales serán nombrados por la Dirección de Participación Ciudadana previa convocatoria de los comités vecinales y los condóminos; </w:t>
            </w:r>
          </w:p>
          <w:p w14:paraId="11804213"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XIII. MANEJO: Conjunto de operaciones para la separación, almacenamiento y recolección, transporte, trasferencia, valoración, reciclaje y disposición final de los residuos; </w:t>
            </w:r>
          </w:p>
          <w:p w14:paraId="00738603"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XIV. MULTA: Sanción consistente en el pago al Municipio de una cantidad de dinero como consecuencia de una conducta infractora; </w:t>
            </w:r>
          </w:p>
          <w:p w14:paraId="6AE8C08F"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 MUNICIPIO: Es la Institución Jurídica, que tiene como finalidad la organización político-administrativa de Tonalá, Jalisco, que sirve de base a la división territorial y de organización política de los estados miembros de la federación y está regido por el Ayuntamiento; </w:t>
            </w:r>
          </w:p>
          <w:p w14:paraId="7E3012E0"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XVI. PRESIDENTE: Presidente Municipal de Tonalá, Jalisco; </w:t>
            </w:r>
          </w:p>
          <w:p w14:paraId="15511A88"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XVII. RECOLECCIÓN: Acción de transferir los residuos al equipo destinado a conducirlos a las instalaciones de almacenamiento, tratamiento, rehusó o disposición final; </w:t>
            </w:r>
          </w:p>
          <w:p w14:paraId="63739052"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XVIII. RESIDUO: Cualquier material generado en los procesos de extracción, beneficio, transformación, producción, consumo, utilización, control o tratamiento cuya calidad no permita usarlo nuevamente en el proceso que lo generó; </w:t>
            </w:r>
          </w:p>
          <w:p w14:paraId="63748D7A"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XIX. RESIDUO SÓLIDO URBANO: Los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w:t>
            </w:r>
            <w:r w:rsidRPr="00B469A2">
              <w:rPr>
                <w:rFonts w:ascii="Gotham" w:hAnsi="Gotham" w:cs="Arial"/>
                <w:sz w:val="18"/>
                <w:szCs w:val="18"/>
              </w:rPr>
              <w:lastRenderedPageBreak/>
              <w:t xml:space="preserve">resultantes de la limpieza de las vías y lugares públicos, siempre que no sean considerados por este Reglamento como residuos de otra índole; </w:t>
            </w:r>
          </w:p>
          <w:p w14:paraId="09646C8C" w14:textId="0364165D"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XX. OBSERVATORIO CIUDADANO: Órgano municipal interdisciplinario integrado por servidores públicos del municipio de Tonalá, Jalisco, así como ciudadanos incluyendo la Universidad de Guadalajara, que convergen con la finalidad de observar y emitir opiniones en el manejo de residuos sólidos urbanos del Municipio de Tonalá, Jalisco;</w:t>
            </w:r>
            <w:r w:rsidR="00602CB5">
              <w:rPr>
                <w:rFonts w:ascii="Gotham" w:hAnsi="Gotham" w:cs="Arial"/>
                <w:sz w:val="18"/>
                <w:szCs w:val="18"/>
              </w:rPr>
              <w:t xml:space="preserve"> </w:t>
            </w:r>
          </w:p>
          <w:p w14:paraId="6CA4E78F" w14:textId="6113EA23"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XXI. SEMADET: Secretaría de Medio Ambiente para el Desarrollo Territorial;</w:t>
            </w:r>
            <w:r w:rsidR="00602CB5">
              <w:rPr>
                <w:rFonts w:ascii="Gotham" w:hAnsi="Gotham" w:cs="Arial"/>
                <w:sz w:val="18"/>
                <w:szCs w:val="18"/>
              </w:rPr>
              <w:t xml:space="preserve"> </w:t>
            </w:r>
          </w:p>
          <w:p w14:paraId="0D545BB4"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XXII. SEPARACIÓN DE RESIDUOS: Proceso por el cual se hace una selección de los residuos en función de sus características con la finalidad de utilizarlos para su reciclaje o reúso; </w:t>
            </w:r>
          </w:p>
          <w:p w14:paraId="784EBA84" w14:textId="264FC13B"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XXIII. VERTEDERO: Sitio cuya finalidad es la recepción de los residuos municipales y que por sus características de diseño no puede ser clasificado como relleno sanitario;</w:t>
            </w:r>
            <w:r w:rsidR="00602CB5">
              <w:rPr>
                <w:rFonts w:ascii="Gotham" w:hAnsi="Gotham" w:cs="Arial"/>
                <w:sz w:val="18"/>
                <w:szCs w:val="18"/>
              </w:rPr>
              <w:t xml:space="preserve"> </w:t>
            </w:r>
          </w:p>
          <w:p w14:paraId="7F5647A5"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XXIV. UMA: Unidad de Medida y Actualización es la referencia económica en pesos para determinar la cuantía del pago de las obligaciones y supuestos previstos en las leyes federales, de las entidades federativas, así como en las disposiciones jurídicas y reglamentarias de los Municipios.</w:t>
            </w:r>
          </w:p>
          <w:p w14:paraId="2C078226" w14:textId="77777777" w:rsidR="00607E8A" w:rsidRPr="00B469A2" w:rsidRDefault="00607E8A" w:rsidP="00816B0F">
            <w:pPr>
              <w:jc w:val="both"/>
              <w:rPr>
                <w:rFonts w:ascii="Gotham" w:hAnsi="Gotham" w:cs="Arial"/>
                <w:sz w:val="18"/>
                <w:szCs w:val="18"/>
              </w:rPr>
            </w:pPr>
          </w:p>
          <w:p w14:paraId="3718B35D" w14:textId="77777777" w:rsidR="00607E8A" w:rsidRPr="00B469A2" w:rsidRDefault="00607E8A" w:rsidP="00816B0F">
            <w:pPr>
              <w:jc w:val="both"/>
              <w:rPr>
                <w:rFonts w:ascii="Gotham" w:hAnsi="Gotham" w:cs="Arial"/>
                <w:sz w:val="18"/>
                <w:szCs w:val="18"/>
              </w:rPr>
            </w:pPr>
          </w:p>
          <w:p w14:paraId="49A5BC2B" w14:textId="77777777" w:rsidR="00607E8A" w:rsidRPr="00B469A2" w:rsidRDefault="00607E8A" w:rsidP="008D3B7D">
            <w:pPr>
              <w:rPr>
                <w:rFonts w:ascii="Gotham" w:hAnsi="Gotham" w:cs="Arial"/>
                <w:sz w:val="18"/>
                <w:szCs w:val="18"/>
              </w:rPr>
            </w:pPr>
          </w:p>
          <w:p w14:paraId="76309F1A" w14:textId="77777777" w:rsidR="00607E8A" w:rsidRPr="00B469A2" w:rsidRDefault="00607E8A" w:rsidP="008D3B7D">
            <w:pPr>
              <w:rPr>
                <w:rFonts w:ascii="Gotham" w:hAnsi="Gotham" w:cs="Arial"/>
                <w:sz w:val="18"/>
                <w:szCs w:val="18"/>
              </w:rPr>
            </w:pPr>
          </w:p>
          <w:p w14:paraId="42548E59" w14:textId="77777777" w:rsidR="00607E8A" w:rsidRPr="00B469A2" w:rsidRDefault="00607E8A" w:rsidP="008D3B7D">
            <w:pPr>
              <w:rPr>
                <w:rFonts w:ascii="Gotham" w:hAnsi="Gotham" w:cs="Arial"/>
                <w:sz w:val="18"/>
                <w:szCs w:val="18"/>
              </w:rPr>
            </w:pPr>
          </w:p>
          <w:p w14:paraId="40E5C75F" w14:textId="77777777" w:rsidR="00607E8A" w:rsidRPr="00B469A2" w:rsidRDefault="00607E8A" w:rsidP="008D3B7D">
            <w:pPr>
              <w:rPr>
                <w:rFonts w:ascii="Gotham" w:hAnsi="Gotham" w:cs="Arial"/>
                <w:sz w:val="18"/>
                <w:szCs w:val="18"/>
              </w:rPr>
            </w:pPr>
          </w:p>
          <w:p w14:paraId="4A1E5596" w14:textId="77777777" w:rsidR="00607E8A" w:rsidRPr="00B469A2" w:rsidRDefault="00607E8A" w:rsidP="008D3B7D">
            <w:pPr>
              <w:rPr>
                <w:rFonts w:ascii="Gotham" w:hAnsi="Gotham" w:cs="Arial"/>
                <w:sz w:val="18"/>
                <w:szCs w:val="18"/>
              </w:rPr>
            </w:pPr>
          </w:p>
          <w:p w14:paraId="08C63FAD" w14:textId="77777777" w:rsidR="00607E8A" w:rsidRPr="00B469A2" w:rsidRDefault="00607E8A" w:rsidP="008D3B7D">
            <w:pPr>
              <w:rPr>
                <w:rFonts w:ascii="Gotham" w:hAnsi="Gotham" w:cs="Arial"/>
                <w:sz w:val="18"/>
                <w:szCs w:val="18"/>
              </w:rPr>
            </w:pPr>
          </w:p>
          <w:p w14:paraId="38857DB4" w14:textId="77777777" w:rsidR="00607E8A" w:rsidRPr="00B469A2" w:rsidRDefault="00607E8A" w:rsidP="008D3B7D">
            <w:pPr>
              <w:rPr>
                <w:rFonts w:ascii="Gotham" w:hAnsi="Gotham" w:cs="Arial"/>
                <w:sz w:val="18"/>
                <w:szCs w:val="18"/>
              </w:rPr>
            </w:pPr>
          </w:p>
          <w:p w14:paraId="74344285" w14:textId="77777777" w:rsidR="00607E8A" w:rsidRPr="00B469A2" w:rsidRDefault="00607E8A" w:rsidP="008D3B7D">
            <w:pPr>
              <w:rPr>
                <w:rFonts w:ascii="Gotham" w:hAnsi="Gotham" w:cs="Arial"/>
                <w:sz w:val="18"/>
                <w:szCs w:val="18"/>
              </w:rPr>
            </w:pPr>
          </w:p>
          <w:p w14:paraId="13E8EA3F" w14:textId="77777777" w:rsidR="00607E8A" w:rsidRPr="00B469A2" w:rsidRDefault="00607E8A" w:rsidP="008D3B7D">
            <w:pPr>
              <w:rPr>
                <w:rFonts w:ascii="Gotham" w:hAnsi="Gotham" w:cs="Arial"/>
                <w:sz w:val="18"/>
                <w:szCs w:val="18"/>
              </w:rPr>
            </w:pPr>
          </w:p>
          <w:p w14:paraId="696F2529" w14:textId="77777777" w:rsidR="00607E8A" w:rsidRPr="00B469A2" w:rsidRDefault="00607E8A" w:rsidP="008D3B7D">
            <w:pPr>
              <w:rPr>
                <w:rFonts w:ascii="Gotham" w:hAnsi="Gotham" w:cs="Arial"/>
                <w:sz w:val="18"/>
                <w:szCs w:val="18"/>
              </w:rPr>
            </w:pPr>
          </w:p>
          <w:p w14:paraId="67F19186" w14:textId="77777777" w:rsidR="00607E8A" w:rsidRPr="00B469A2" w:rsidRDefault="00607E8A" w:rsidP="008D3B7D">
            <w:pPr>
              <w:rPr>
                <w:rFonts w:ascii="Gotham" w:hAnsi="Gotham" w:cs="Arial"/>
                <w:sz w:val="18"/>
                <w:szCs w:val="18"/>
              </w:rPr>
            </w:pPr>
          </w:p>
          <w:p w14:paraId="3968B6A5" w14:textId="77777777" w:rsidR="00607E8A" w:rsidRPr="00B469A2" w:rsidRDefault="00607E8A" w:rsidP="008D3B7D">
            <w:pPr>
              <w:rPr>
                <w:rFonts w:ascii="Gotham" w:hAnsi="Gotham" w:cs="Arial"/>
                <w:sz w:val="18"/>
                <w:szCs w:val="18"/>
              </w:rPr>
            </w:pPr>
          </w:p>
          <w:p w14:paraId="0133A02D" w14:textId="77777777" w:rsidR="00607E8A" w:rsidRPr="00B469A2" w:rsidRDefault="00607E8A" w:rsidP="008D3B7D">
            <w:pPr>
              <w:rPr>
                <w:rFonts w:ascii="Gotham" w:hAnsi="Gotham" w:cs="Arial"/>
                <w:sz w:val="18"/>
                <w:szCs w:val="18"/>
              </w:rPr>
            </w:pPr>
          </w:p>
          <w:p w14:paraId="349495B8" w14:textId="77777777" w:rsidR="00607E8A" w:rsidRPr="00B469A2" w:rsidRDefault="00607E8A" w:rsidP="008D3B7D">
            <w:pPr>
              <w:rPr>
                <w:rFonts w:ascii="Gotham" w:hAnsi="Gotham" w:cs="Arial"/>
                <w:sz w:val="18"/>
                <w:szCs w:val="18"/>
              </w:rPr>
            </w:pPr>
          </w:p>
          <w:p w14:paraId="4340969A" w14:textId="77777777" w:rsidR="00607E8A" w:rsidRPr="00B469A2" w:rsidRDefault="00607E8A" w:rsidP="008D3B7D">
            <w:pPr>
              <w:rPr>
                <w:rFonts w:ascii="Gotham" w:hAnsi="Gotham" w:cs="Arial"/>
                <w:sz w:val="18"/>
                <w:szCs w:val="18"/>
              </w:rPr>
            </w:pPr>
          </w:p>
          <w:p w14:paraId="1FDE605C" w14:textId="77777777" w:rsidR="00607E8A" w:rsidRPr="00B469A2" w:rsidRDefault="00607E8A" w:rsidP="008D3B7D">
            <w:pPr>
              <w:rPr>
                <w:rFonts w:ascii="Gotham" w:hAnsi="Gotham" w:cs="Arial"/>
                <w:sz w:val="18"/>
                <w:szCs w:val="18"/>
              </w:rPr>
            </w:pPr>
          </w:p>
          <w:p w14:paraId="31237374" w14:textId="77777777" w:rsidR="00607E8A" w:rsidRPr="00B469A2" w:rsidRDefault="00607E8A" w:rsidP="008D3B7D">
            <w:pPr>
              <w:rPr>
                <w:rFonts w:ascii="Gotham" w:hAnsi="Gotham" w:cs="Arial"/>
                <w:sz w:val="18"/>
                <w:szCs w:val="18"/>
              </w:rPr>
            </w:pPr>
          </w:p>
          <w:p w14:paraId="3810EE4D" w14:textId="77777777" w:rsidR="00607E8A" w:rsidRPr="00B469A2" w:rsidRDefault="00607E8A" w:rsidP="008D3B7D">
            <w:pPr>
              <w:rPr>
                <w:rFonts w:ascii="Gotham" w:hAnsi="Gotham" w:cs="Arial"/>
                <w:sz w:val="18"/>
                <w:szCs w:val="18"/>
              </w:rPr>
            </w:pPr>
          </w:p>
          <w:p w14:paraId="7C92CC8C" w14:textId="77777777" w:rsidR="00607E8A" w:rsidRPr="00B469A2" w:rsidRDefault="00607E8A" w:rsidP="008D3B7D">
            <w:pPr>
              <w:rPr>
                <w:rFonts w:ascii="Gotham" w:hAnsi="Gotham" w:cs="Arial"/>
                <w:sz w:val="18"/>
                <w:szCs w:val="18"/>
              </w:rPr>
            </w:pPr>
          </w:p>
          <w:p w14:paraId="26BE0920" w14:textId="77777777" w:rsidR="00607E8A" w:rsidRPr="00B469A2" w:rsidRDefault="00607E8A" w:rsidP="008D3B7D">
            <w:pPr>
              <w:rPr>
                <w:rFonts w:ascii="Gotham" w:hAnsi="Gotham" w:cs="Arial"/>
                <w:sz w:val="18"/>
                <w:szCs w:val="18"/>
              </w:rPr>
            </w:pPr>
          </w:p>
          <w:p w14:paraId="6370EA9D" w14:textId="77777777" w:rsidR="00607E8A" w:rsidRPr="00B469A2" w:rsidRDefault="00607E8A" w:rsidP="008D3B7D">
            <w:pPr>
              <w:rPr>
                <w:rFonts w:ascii="Gotham" w:hAnsi="Gotham" w:cs="Arial"/>
                <w:sz w:val="18"/>
                <w:szCs w:val="18"/>
              </w:rPr>
            </w:pPr>
          </w:p>
          <w:p w14:paraId="7DE568A4" w14:textId="77777777" w:rsidR="00607E8A" w:rsidRPr="00B469A2" w:rsidRDefault="00607E8A" w:rsidP="008D3B7D">
            <w:pPr>
              <w:rPr>
                <w:rFonts w:ascii="Gotham" w:hAnsi="Gotham" w:cs="Arial"/>
                <w:sz w:val="18"/>
                <w:szCs w:val="18"/>
              </w:rPr>
            </w:pPr>
          </w:p>
          <w:p w14:paraId="64EC5316" w14:textId="77777777" w:rsidR="00607E8A" w:rsidRPr="00B469A2" w:rsidRDefault="00607E8A" w:rsidP="008D3B7D">
            <w:pPr>
              <w:rPr>
                <w:rFonts w:ascii="Gotham" w:hAnsi="Gotham" w:cs="Arial"/>
                <w:sz w:val="18"/>
                <w:szCs w:val="18"/>
              </w:rPr>
            </w:pPr>
          </w:p>
          <w:p w14:paraId="593C6867" w14:textId="77777777" w:rsidR="00607E8A" w:rsidRPr="00B469A2" w:rsidRDefault="00607E8A" w:rsidP="008D3B7D">
            <w:pPr>
              <w:rPr>
                <w:rFonts w:ascii="Gotham" w:hAnsi="Gotham" w:cs="Arial"/>
                <w:sz w:val="18"/>
                <w:szCs w:val="18"/>
              </w:rPr>
            </w:pPr>
          </w:p>
          <w:p w14:paraId="7D7E2975" w14:textId="77777777" w:rsidR="00607E8A" w:rsidRPr="00B469A2" w:rsidRDefault="00607E8A" w:rsidP="008D3B7D">
            <w:pPr>
              <w:rPr>
                <w:rFonts w:ascii="Gotham" w:hAnsi="Gotham" w:cs="Arial"/>
                <w:sz w:val="18"/>
                <w:szCs w:val="18"/>
              </w:rPr>
            </w:pPr>
          </w:p>
          <w:p w14:paraId="6C0958E0" w14:textId="77777777" w:rsidR="00607E8A" w:rsidRPr="00B469A2" w:rsidRDefault="00607E8A" w:rsidP="008D3B7D">
            <w:pPr>
              <w:rPr>
                <w:rFonts w:ascii="Gotham" w:hAnsi="Gotham" w:cs="Arial"/>
                <w:sz w:val="18"/>
                <w:szCs w:val="18"/>
              </w:rPr>
            </w:pPr>
          </w:p>
          <w:p w14:paraId="3DA36E74" w14:textId="77777777" w:rsidR="00607E8A" w:rsidRPr="00B469A2" w:rsidRDefault="00607E8A" w:rsidP="008D3B7D">
            <w:pPr>
              <w:rPr>
                <w:rFonts w:ascii="Gotham" w:hAnsi="Gotham" w:cs="Arial"/>
                <w:sz w:val="18"/>
                <w:szCs w:val="18"/>
              </w:rPr>
            </w:pPr>
          </w:p>
          <w:p w14:paraId="41D13354" w14:textId="77777777" w:rsidR="00607E8A" w:rsidRPr="00B469A2" w:rsidRDefault="00607E8A" w:rsidP="008D3B7D">
            <w:pPr>
              <w:rPr>
                <w:rFonts w:ascii="Gotham" w:hAnsi="Gotham" w:cs="Arial"/>
                <w:sz w:val="18"/>
                <w:szCs w:val="18"/>
              </w:rPr>
            </w:pPr>
          </w:p>
          <w:p w14:paraId="11AAF988" w14:textId="77777777" w:rsidR="00607E8A" w:rsidRPr="00B469A2" w:rsidRDefault="00607E8A" w:rsidP="008D3B7D">
            <w:pPr>
              <w:rPr>
                <w:rFonts w:ascii="Gotham" w:hAnsi="Gotham" w:cs="Arial"/>
                <w:sz w:val="18"/>
                <w:szCs w:val="18"/>
              </w:rPr>
            </w:pPr>
          </w:p>
          <w:p w14:paraId="67338BFA" w14:textId="77777777" w:rsidR="00607E8A" w:rsidRPr="00B469A2" w:rsidRDefault="00607E8A" w:rsidP="008D3B7D">
            <w:pPr>
              <w:rPr>
                <w:rFonts w:ascii="Gotham" w:hAnsi="Gotham" w:cs="Arial"/>
                <w:sz w:val="18"/>
                <w:szCs w:val="18"/>
              </w:rPr>
            </w:pPr>
          </w:p>
          <w:p w14:paraId="3F8DF127" w14:textId="77777777" w:rsidR="00607E8A" w:rsidRPr="00B469A2" w:rsidRDefault="00607E8A" w:rsidP="008D3B7D">
            <w:pPr>
              <w:rPr>
                <w:rFonts w:ascii="Gotham" w:hAnsi="Gotham" w:cs="Arial"/>
                <w:sz w:val="18"/>
                <w:szCs w:val="18"/>
              </w:rPr>
            </w:pPr>
          </w:p>
          <w:p w14:paraId="43693E42" w14:textId="77777777" w:rsidR="00607E8A" w:rsidRPr="00B469A2" w:rsidRDefault="00607E8A" w:rsidP="008D3B7D">
            <w:pPr>
              <w:rPr>
                <w:rFonts w:ascii="Gotham" w:hAnsi="Gotham" w:cs="Arial"/>
                <w:sz w:val="18"/>
                <w:szCs w:val="18"/>
              </w:rPr>
            </w:pPr>
          </w:p>
          <w:p w14:paraId="378642B1" w14:textId="77777777" w:rsidR="00607E8A" w:rsidRPr="00B469A2" w:rsidRDefault="00607E8A" w:rsidP="008D3B7D">
            <w:pPr>
              <w:rPr>
                <w:rFonts w:ascii="Gotham" w:hAnsi="Gotham" w:cs="Arial"/>
                <w:sz w:val="18"/>
                <w:szCs w:val="18"/>
              </w:rPr>
            </w:pPr>
          </w:p>
          <w:p w14:paraId="34B95C8A" w14:textId="77777777" w:rsidR="00607E8A" w:rsidRPr="00B469A2" w:rsidRDefault="00607E8A" w:rsidP="008D3B7D">
            <w:pPr>
              <w:rPr>
                <w:rFonts w:ascii="Gotham" w:hAnsi="Gotham" w:cs="Arial"/>
                <w:sz w:val="18"/>
                <w:szCs w:val="18"/>
              </w:rPr>
            </w:pPr>
          </w:p>
          <w:p w14:paraId="461FE49D" w14:textId="77777777" w:rsidR="00607E8A" w:rsidRPr="00B469A2" w:rsidRDefault="00607E8A" w:rsidP="008D3B7D">
            <w:pPr>
              <w:rPr>
                <w:rFonts w:ascii="Gotham" w:hAnsi="Gotham" w:cs="Arial"/>
                <w:sz w:val="18"/>
                <w:szCs w:val="18"/>
              </w:rPr>
            </w:pPr>
          </w:p>
          <w:p w14:paraId="509223A4" w14:textId="77777777" w:rsidR="00607E8A" w:rsidRPr="00B469A2" w:rsidRDefault="00607E8A" w:rsidP="008D3B7D">
            <w:pPr>
              <w:rPr>
                <w:rFonts w:ascii="Gotham" w:hAnsi="Gotham" w:cs="Arial"/>
                <w:sz w:val="18"/>
                <w:szCs w:val="18"/>
              </w:rPr>
            </w:pPr>
          </w:p>
          <w:p w14:paraId="116E24CC" w14:textId="77777777" w:rsidR="00607E8A" w:rsidRPr="00B469A2" w:rsidRDefault="00607E8A" w:rsidP="008D3B7D">
            <w:pPr>
              <w:rPr>
                <w:rFonts w:ascii="Gotham" w:hAnsi="Gotham" w:cs="Arial"/>
                <w:sz w:val="18"/>
                <w:szCs w:val="18"/>
              </w:rPr>
            </w:pPr>
          </w:p>
          <w:p w14:paraId="49864DE5" w14:textId="77777777" w:rsidR="00607E8A" w:rsidRPr="00B469A2" w:rsidRDefault="00607E8A" w:rsidP="008D3B7D">
            <w:pPr>
              <w:rPr>
                <w:rFonts w:ascii="Gotham" w:hAnsi="Gotham" w:cs="Arial"/>
                <w:sz w:val="18"/>
                <w:szCs w:val="18"/>
              </w:rPr>
            </w:pPr>
          </w:p>
          <w:p w14:paraId="40673557" w14:textId="77777777" w:rsidR="00607E8A" w:rsidRPr="00B469A2" w:rsidRDefault="00607E8A" w:rsidP="008D3B7D">
            <w:pPr>
              <w:rPr>
                <w:rFonts w:ascii="Gotham" w:hAnsi="Gotham" w:cs="Arial"/>
                <w:sz w:val="18"/>
                <w:szCs w:val="18"/>
              </w:rPr>
            </w:pPr>
          </w:p>
          <w:p w14:paraId="52761AB4" w14:textId="77777777" w:rsidR="00607E8A" w:rsidRPr="00B469A2" w:rsidRDefault="00607E8A" w:rsidP="008D3B7D">
            <w:pPr>
              <w:rPr>
                <w:rFonts w:ascii="Gotham" w:hAnsi="Gotham" w:cs="Arial"/>
                <w:sz w:val="18"/>
                <w:szCs w:val="18"/>
              </w:rPr>
            </w:pPr>
          </w:p>
          <w:p w14:paraId="17EB4BE7" w14:textId="77777777" w:rsidR="00607E8A" w:rsidRPr="00B469A2" w:rsidRDefault="00607E8A" w:rsidP="008D3B7D">
            <w:pPr>
              <w:rPr>
                <w:rFonts w:ascii="Gotham" w:hAnsi="Gotham" w:cs="Arial"/>
                <w:sz w:val="18"/>
                <w:szCs w:val="18"/>
              </w:rPr>
            </w:pPr>
          </w:p>
          <w:p w14:paraId="38CB8E99" w14:textId="77777777" w:rsidR="00607E8A" w:rsidRPr="00B469A2" w:rsidRDefault="00607E8A" w:rsidP="008D3B7D">
            <w:pPr>
              <w:rPr>
                <w:rFonts w:ascii="Gotham" w:hAnsi="Gotham" w:cs="Arial"/>
                <w:sz w:val="18"/>
                <w:szCs w:val="18"/>
              </w:rPr>
            </w:pPr>
          </w:p>
          <w:p w14:paraId="742A4777" w14:textId="77777777" w:rsidR="00607E8A" w:rsidRPr="00B469A2" w:rsidRDefault="00607E8A" w:rsidP="008D3B7D">
            <w:pPr>
              <w:rPr>
                <w:rFonts w:ascii="Gotham" w:hAnsi="Gotham" w:cs="Arial"/>
                <w:sz w:val="18"/>
                <w:szCs w:val="18"/>
              </w:rPr>
            </w:pPr>
          </w:p>
          <w:p w14:paraId="15048FCD" w14:textId="77777777" w:rsidR="00607E8A" w:rsidRPr="00B469A2" w:rsidRDefault="00607E8A" w:rsidP="008D3B7D">
            <w:pPr>
              <w:rPr>
                <w:rFonts w:ascii="Gotham" w:hAnsi="Gotham" w:cs="Arial"/>
                <w:sz w:val="18"/>
                <w:szCs w:val="18"/>
              </w:rPr>
            </w:pPr>
          </w:p>
          <w:p w14:paraId="6B0D70C7" w14:textId="77777777" w:rsidR="00607E8A" w:rsidRPr="00B469A2" w:rsidRDefault="00607E8A" w:rsidP="008D3B7D">
            <w:pPr>
              <w:rPr>
                <w:rFonts w:ascii="Gotham" w:hAnsi="Gotham" w:cs="Arial"/>
                <w:sz w:val="18"/>
                <w:szCs w:val="18"/>
              </w:rPr>
            </w:pPr>
          </w:p>
          <w:p w14:paraId="7DAC832B" w14:textId="77777777" w:rsidR="00607E8A" w:rsidRPr="00B469A2" w:rsidRDefault="00607E8A" w:rsidP="008D3B7D">
            <w:pPr>
              <w:rPr>
                <w:rFonts w:ascii="Gotham" w:hAnsi="Gotham" w:cs="Arial"/>
                <w:sz w:val="18"/>
                <w:szCs w:val="18"/>
              </w:rPr>
            </w:pPr>
          </w:p>
          <w:p w14:paraId="5E30F2A5" w14:textId="77777777" w:rsidR="00607E8A" w:rsidRPr="00B469A2" w:rsidRDefault="00607E8A" w:rsidP="008D3B7D">
            <w:pPr>
              <w:rPr>
                <w:rFonts w:ascii="Gotham" w:hAnsi="Gotham" w:cs="Arial"/>
                <w:sz w:val="18"/>
                <w:szCs w:val="18"/>
              </w:rPr>
            </w:pPr>
          </w:p>
          <w:p w14:paraId="16D97EAF" w14:textId="77777777" w:rsidR="00607E8A" w:rsidRPr="00B469A2" w:rsidRDefault="00607E8A" w:rsidP="008D3B7D">
            <w:pPr>
              <w:rPr>
                <w:rFonts w:ascii="Gotham" w:hAnsi="Gotham" w:cs="Arial"/>
                <w:sz w:val="18"/>
                <w:szCs w:val="18"/>
              </w:rPr>
            </w:pPr>
          </w:p>
          <w:p w14:paraId="30DDB1C7" w14:textId="77777777" w:rsidR="00607E8A" w:rsidRPr="00B469A2" w:rsidRDefault="00607E8A" w:rsidP="008D3B7D">
            <w:pPr>
              <w:rPr>
                <w:rFonts w:ascii="Gotham" w:hAnsi="Gotham" w:cs="Arial"/>
                <w:sz w:val="18"/>
                <w:szCs w:val="18"/>
              </w:rPr>
            </w:pPr>
          </w:p>
          <w:p w14:paraId="43F9ED98" w14:textId="77777777" w:rsidR="00607E8A" w:rsidRPr="00B469A2" w:rsidRDefault="00607E8A" w:rsidP="008D3B7D">
            <w:pPr>
              <w:rPr>
                <w:rFonts w:ascii="Gotham" w:hAnsi="Gotham" w:cs="Arial"/>
                <w:sz w:val="18"/>
                <w:szCs w:val="18"/>
              </w:rPr>
            </w:pPr>
          </w:p>
          <w:p w14:paraId="661CB2F0" w14:textId="77777777" w:rsidR="00607E8A" w:rsidRPr="00B469A2" w:rsidRDefault="00607E8A" w:rsidP="008D3B7D">
            <w:pPr>
              <w:rPr>
                <w:rFonts w:ascii="Gotham" w:hAnsi="Gotham" w:cs="Arial"/>
                <w:sz w:val="18"/>
                <w:szCs w:val="18"/>
              </w:rPr>
            </w:pPr>
          </w:p>
          <w:p w14:paraId="76098F67" w14:textId="77777777" w:rsidR="00607E8A" w:rsidRPr="00B469A2" w:rsidRDefault="00607E8A" w:rsidP="008D3B7D">
            <w:pPr>
              <w:rPr>
                <w:rFonts w:ascii="Gotham" w:hAnsi="Gotham" w:cs="Arial"/>
                <w:sz w:val="18"/>
                <w:szCs w:val="18"/>
              </w:rPr>
            </w:pPr>
          </w:p>
          <w:p w14:paraId="67CF6A09" w14:textId="77777777" w:rsidR="00607E8A" w:rsidRPr="00B469A2" w:rsidRDefault="00607E8A" w:rsidP="008D3B7D">
            <w:pPr>
              <w:rPr>
                <w:rFonts w:ascii="Gotham" w:hAnsi="Gotham" w:cs="Arial"/>
                <w:sz w:val="18"/>
                <w:szCs w:val="18"/>
              </w:rPr>
            </w:pPr>
          </w:p>
          <w:p w14:paraId="1B23D2C8" w14:textId="77777777" w:rsidR="00607E8A" w:rsidRPr="00B469A2" w:rsidRDefault="00607E8A" w:rsidP="008D3B7D">
            <w:pPr>
              <w:rPr>
                <w:rFonts w:ascii="Gotham" w:hAnsi="Gotham" w:cs="Arial"/>
                <w:sz w:val="18"/>
                <w:szCs w:val="18"/>
              </w:rPr>
            </w:pPr>
          </w:p>
          <w:p w14:paraId="485A11A1" w14:textId="77777777" w:rsidR="00607E8A" w:rsidRPr="00B469A2" w:rsidRDefault="00607E8A" w:rsidP="008D3B7D">
            <w:pPr>
              <w:rPr>
                <w:rFonts w:ascii="Gotham" w:hAnsi="Gotham" w:cs="Arial"/>
                <w:sz w:val="18"/>
                <w:szCs w:val="18"/>
              </w:rPr>
            </w:pPr>
          </w:p>
          <w:p w14:paraId="42633890" w14:textId="77777777" w:rsidR="00607E8A" w:rsidRPr="00B469A2" w:rsidRDefault="00607E8A" w:rsidP="008D3B7D">
            <w:pPr>
              <w:rPr>
                <w:rFonts w:ascii="Gotham" w:hAnsi="Gotham" w:cs="Arial"/>
                <w:sz w:val="18"/>
                <w:szCs w:val="18"/>
              </w:rPr>
            </w:pPr>
          </w:p>
          <w:p w14:paraId="737DB571" w14:textId="77777777" w:rsidR="00607E8A" w:rsidRPr="00B469A2" w:rsidRDefault="00607E8A" w:rsidP="008D3B7D">
            <w:pPr>
              <w:rPr>
                <w:rFonts w:ascii="Gotham" w:hAnsi="Gotham" w:cs="Arial"/>
                <w:sz w:val="18"/>
                <w:szCs w:val="18"/>
              </w:rPr>
            </w:pPr>
          </w:p>
          <w:p w14:paraId="38A694AE" w14:textId="77777777" w:rsidR="00607E8A" w:rsidRPr="00B469A2" w:rsidRDefault="00607E8A" w:rsidP="008D3B7D">
            <w:pPr>
              <w:rPr>
                <w:rFonts w:ascii="Gotham" w:hAnsi="Gotham" w:cs="Arial"/>
                <w:sz w:val="18"/>
                <w:szCs w:val="18"/>
              </w:rPr>
            </w:pPr>
          </w:p>
          <w:p w14:paraId="69A2AEF3" w14:textId="77777777" w:rsidR="00607E8A" w:rsidRPr="00B469A2" w:rsidRDefault="00607E8A" w:rsidP="008D3B7D">
            <w:pPr>
              <w:rPr>
                <w:rFonts w:ascii="Gotham" w:hAnsi="Gotham" w:cs="Arial"/>
                <w:sz w:val="18"/>
                <w:szCs w:val="18"/>
              </w:rPr>
            </w:pPr>
          </w:p>
          <w:p w14:paraId="211E9505" w14:textId="77777777" w:rsidR="00607E8A" w:rsidRPr="00B469A2" w:rsidRDefault="00607E8A" w:rsidP="008D3B7D">
            <w:pPr>
              <w:rPr>
                <w:rFonts w:ascii="Gotham" w:hAnsi="Gotham" w:cs="Arial"/>
                <w:sz w:val="18"/>
                <w:szCs w:val="18"/>
              </w:rPr>
            </w:pPr>
          </w:p>
          <w:p w14:paraId="2D479425" w14:textId="77777777" w:rsidR="00607E8A" w:rsidRPr="00B469A2" w:rsidRDefault="00607E8A" w:rsidP="008D3B7D">
            <w:pPr>
              <w:rPr>
                <w:rFonts w:ascii="Gotham" w:hAnsi="Gotham" w:cs="Arial"/>
                <w:sz w:val="18"/>
                <w:szCs w:val="18"/>
              </w:rPr>
            </w:pPr>
          </w:p>
          <w:p w14:paraId="2E0B132E" w14:textId="77777777" w:rsidR="00607E8A" w:rsidRPr="00B469A2" w:rsidRDefault="00607E8A" w:rsidP="008D3B7D">
            <w:pPr>
              <w:rPr>
                <w:rFonts w:ascii="Gotham" w:hAnsi="Gotham" w:cs="Arial"/>
                <w:sz w:val="18"/>
                <w:szCs w:val="18"/>
              </w:rPr>
            </w:pPr>
          </w:p>
          <w:p w14:paraId="79EB86FA" w14:textId="77777777" w:rsidR="00607E8A" w:rsidRPr="00B469A2" w:rsidRDefault="00607E8A" w:rsidP="008D3B7D">
            <w:pPr>
              <w:rPr>
                <w:rFonts w:ascii="Gotham" w:hAnsi="Gotham" w:cs="Arial"/>
                <w:sz w:val="18"/>
                <w:szCs w:val="18"/>
              </w:rPr>
            </w:pPr>
          </w:p>
          <w:p w14:paraId="5BA618A8" w14:textId="77777777" w:rsidR="00607E8A" w:rsidRPr="00B469A2" w:rsidRDefault="00607E8A" w:rsidP="008D3B7D">
            <w:pPr>
              <w:rPr>
                <w:rFonts w:ascii="Gotham" w:hAnsi="Gotham" w:cs="Arial"/>
                <w:sz w:val="18"/>
                <w:szCs w:val="18"/>
              </w:rPr>
            </w:pPr>
          </w:p>
          <w:p w14:paraId="0E0CDE58" w14:textId="77777777" w:rsidR="00607E8A" w:rsidRPr="00B469A2" w:rsidRDefault="00607E8A" w:rsidP="008D3B7D">
            <w:pPr>
              <w:rPr>
                <w:rFonts w:ascii="Gotham" w:hAnsi="Gotham" w:cs="Arial"/>
                <w:sz w:val="18"/>
                <w:szCs w:val="18"/>
              </w:rPr>
            </w:pPr>
          </w:p>
          <w:p w14:paraId="1EBA8C5E" w14:textId="77777777" w:rsidR="00607E8A" w:rsidRPr="00B469A2" w:rsidRDefault="00607E8A" w:rsidP="008D3B7D">
            <w:pPr>
              <w:rPr>
                <w:rFonts w:ascii="Gotham" w:hAnsi="Gotham" w:cs="Arial"/>
                <w:sz w:val="18"/>
                <w:szCs w:val="18"/>
              </w:rPr>
            </w:pPr>
          </w:p>
          <w:p w14:paraId="75A7C70A" w14:textId="77777777" w:rsidR="00607E8A" w:rsidRPr="00B469A2" w:rsidRDefault="00607E8A" w:rsidP="008D3B7D">
            <w:pPr>
              <w:rPr>
                <w:rFonts w:ascii="Gotham" w:hAnsi="Gotham" w:cs="Arial"/>
                <w:sz w:val="18"/>
                <w:szCs w:val="18"/>
              </w:rPr>
            </w:pPr>
          </w:p>
          <w:p w14:paraId="408BC31E" w14:textId="77777777" w:rsidR="00607E8A" w:rsidRPr="00B469A2" w:rsidRDefault="00607E8A" w:rsidP="008D3B7D">
            <w:pPr>
              <w:rPr>
                <w:rFonts w:ascii="Gotham" w:hAnsi="Gotham" w:cs="Arial"/>
                <w:sz w:val="18"/>
                <w:szCs w:val="18"/>
              </w:rPr>
            </w:pPr>
          </w:p>
          <w:p w14:paraId="4CC932BC" w14:textId="77777777" w:rsidR="00607E8A" w:rsidRPr="00B469A2" w:rsidRDefault="00607E8A" w:rsidP="008D3B7D">
            <w:pPr>
              <w:rPr>
                <w:rFonts w:ascii="Gotham" w:hAnsi="Gotham" w:cs="Arial"/>
                <w:sz w:val="18"/>
                <w:szCs w:val="18"/>
              </w:rPr>
            </w:pPr>
          </w:p>
          <w:p w14:paraId="5DAC3228" w14:textId="77777777" w:rsidR="00607E8A" w:rsidRPr="00B469A2" w:rsidRDefault="00607E8A" w:rsidP="008D3B7D">
            <w:pPr>
              <w:rPr>
                <w:rFonts w:ascii="Gotham" w:hAnsi="Gotham" w:cs="Arial"/>
                <w:sz w:val="18"/>
                <w:szCs w:val="18"/>
              </w:rPr>
            </w:pPr>
          </w:p>
          <w:p w14:paraId="320D1CE5" w14:textId="77777777" w:rsidR="00607E8A" w:rsidRPr="00B469A2" w:rsidRDefault="00607E8A" w:rsidP="008D3B7D">
            <w:pPr>
              <w:rPr>
                <w:rFonts w:ascii="Gotham" w:hAnsi="Gotham" w:cs="Arial"/>
                <w:sz w:val="18"/>
                <w:szCs w:val="18"/>
              </w:rPr>
            </w:pPr>
          </w:p>
          <w:p w14:paraId="3C1A5A67" w14:textId="77777777" w:rsidR="00607E8A" w:rsidRPr="00B469A2" w:rsidRDefault="00607E8A" w:rsidP="008D3B7D">
            <w:pPr>
              <w:rPr>
                <w:rFonts w:ascii="Gotham" w:hAnsi="Gotham" w:cs="Arial"/>
                <w:sz w:val="18"/>
                <w:szCs w:val="18"/>
              </w:rPr>
            </w:pPr>
          </w:p>
          <w:p w14:paraId="5A0AF9C2" w14:textId="77777777" w:rsidR="00607E8A" w:rsidRPr="00B469A2" w:rsidRDefault="00607E8A" w:rsidP="008D3B7D">
            <w:pPr>
              <w:rPr>
                <w:rFonts w:ascii="Gotham" w:hAnsi="Gotham" w:cs="Arial"/>
                <w:sz w:val="18"/>
                <w:szCs w:val="18"/>
              </w:rPr>
            </w:pPr>
          </w:p>
          <w:p w14:paraId="721C673B" w14:textId="77777777" w:rsidR="00607E8A" w:rsidRPr="00B469A2" w:rsidRDefault="00607E8A" w:rsidP="008D3B7D">
            <w:pPr>
              <w:rPr>
                <w:rFonts w:ascii="Gotham" w:hAnsi="Gotham" w:cs="Arial"/>
                <w:sz w:val="18"/>
                <w:szCs w:val="18"/>
              </w:rPr>
            </w:pPr>
          </w:p>
          <w:p w14:paraId="46B147E1" w14:textId="77777777" w:rsidR="00607E8A" w:rsidRPr="00B469A2" w:rsidRDefault="00607E8A" w:rsidP="008D3B7D">
            <w:pPr>
              <w:rPr>
                <w:rFonts w:ascii="Gotham" w:hAnsi="Gotham" w:cs="Arial"/>
                <w:sz w:val="18"/>
                <w:szCs w:val="18"/>
              </w:rPr>
            </w:pPr>
          </w:p>
          <w:p w14:paraId="1A1F6FE9" w14:textId="77777777" w:rsidR="00607E8A" w:rsidRPr="00B469A2" w:rsidRDefault="00607E8A" w:rsidP="008D3B7D">
            <w:pPr>
              <w:rPr>
                <w:rFonts w:ascii="Gotham" w:hAnsi="Gotham" w:cs="Arial"/>
                <w:sz w:val="18"/>
                <w:szCs w:val="18"/>
              </w:rPr>
            </w:pPr>
          </w:p>
          <w:p w14:paraId="43150A12" w14:textId="77777777" w:rsidR="00607E8A" w:rsidRPr="00B469A2" w:rsidRDefault="00607E8A" w:rsidP="008D3B7D">
            <w:pPr>
              <w:rPr>
                <w:rFonts w:ascii="Gotham" w:hAnsi="Gotham" w:cs="Arial"/>
                <w:sz w:val="18"/>
                <w:szCs w:val="18"/>
              </w:rPr>
            </w:pPr>
          </w:p>
          <w:p w14:paraId="193038DF" w14:textId="77777777" w:rsidR="00607E8A" w:rsidRPr="00B469A2" w:rsidRDefault="00607E8A" w:rsidP="008D3B7D">
            <w:pPr>
              <w:rPr>
                <w:rFonts w:ascii="Gotham" w:hAnsi="Gotham" w:cs="Arial"/>
                <w:sz w:val="18"/>
                <w:szCs w:val="18"/>
              </w:rPr>
            </w:pPr>
          </w:p>
          <w:p w14:paraId="6A027ECD" w14:textId="77777777" w:rsidR="00607E8A" w:rsidRPr="00B469A2" w:rsidRDefault="00607E8A" w:rsidP="008D3B7D">
            <w:pPr>
              <w:rPr>
                <w:rFonts w:ascii="Gotham" w:hAnsi="Gotham" w:cs="Arial"/>
                <w:sz w:val="18"/>
                <w:szCs w:val="18"/>
              </w:rPr>
            </w:pPr>
          </w:p>
          <w:p w14:paraId="7CC77CB9" w14:textId="77777777" w:rsidR="00607E8A" w:rsidRPr="00B469A2" w:rsidRDefault="00607E8A" w:rsidP="008D3B7D">
            <w:pPr>
              <w:rPr>
                <w:rFonts w:ascii="Gotham" w:hAnsi="Gotham" w:cs="Arial"/>
                <w:sz w:val="18"/>
                <w:szCs w:val="18"/>
              </w:rPr>
            </w:pPr>
          </w:p>
          <w:p w14:paraId="0C08C7E3" w14:textId="77777777" w:rsidR="00607E8A" w:rsidRPr="00B469A2" w:rsidRDefault="00607E8A" w:rsidP="008D3B7D">
            <w:pPr>
              <w:rPr>
                <w:rFonts w:ascii="Gotham" w:hAnsi="Gotham" w:cs="Arial"/>
                <w:sz w:val="18"/>
                <w:szCs w:val="18"/>
              </w:rPr>
            </w:pPr>
          </w:p>
          <w:p w14:paraId="47E8FA8C" w14:textId="77777777" w:rsidR="00607E8A" w:rsidRPr="00B469A2" w:rsidRDefault="00607E8A" w:rsidP="008D3B7D">
            <w:pPr>
              <w:rPr>
                <w:rFonts w:ascii="Gotham" w:hAnsi="Gotham" w:cs="Arial"/>
                <w:sz w:val="18"/>
                <w:szCs w:val="18"/>
              </w:rPr>
            </w:pPr>
          </w:p>
          <w:p w14:paraId="4FE0B7B5" w14:textId="77777777" w:rsidR="00607E8A" w:rsidRPr="00B469A2" w:rsidRDefault="00607E8A" w:rsidP="008D3B7D">
            <w:pPr>
              <w:rPr>
                <w:rFonts w:ascii="Gotham" w:hAnsi="Gotham" w:cs="Arial"/>
                <w:sz w:val="18"/>
                <w:szCs w:val="18"/>
              </w:rPr>
            </w:pPr>
          </w:p>
          <w:p w14:paraId="7AF47557" w14:textId="77777777" w:rsidR="00607E8A" w:rsidRPr="00B469A2" w:rsidRDefault="00607E8A" w:rsidP="008D3B7D">
            <w:pPr>
              <w:rPr>
                <w:rFonts w:ascii="Gotham" w:hAnsi="Gotham" w:cs="Arial"/>
                <w:sz w:val="18"/>
                <w:szCs w:val="18"/>
              </w:rPr>
            </w:pPr>
          </w:p>
          <w:p w14:paraId="0F467B9A" w14:textId="77777777" w:rsidR="00607E8A" w:rsidRPr="00B469A2" w:rsidRDefault="00607E8A" w:rsidP="008D3B7D">
            <w:pPr>
              <w:rPr>
                <w:rFonts w:ascii="Gotham" w:hAnsi="Gotham" w:cs="Arial"/>
                <w:sz w:val="18"/>
                <w:szCs w:val="18"/>
              </w:rPr>
            </w:pPr>
          </w:p>
          <w:p w14:paraId="1E007320" w14:textId="77777777" w:rsidR="00607E8A" w:rsidRPr="00B469A2" w:rsidRDefault="00607E8A" w:rsidP="008D3B7D">
            <w:pPr>
              <w:rPr>
                <w:rFonts w:ascii="Gotham" w:hAnsi="Gotham" w:cs="Arial"/>
                <w:sz w:val="18"/>
                <w:szCs w:val="18"/>
              </w:rPr>
            </w:pPr>
          </w:p>
          <w:p w14:paraId="124D649A" w14:textId="77777777" w:rsidR="00607E8A" w:rsidRPr="00B469A2" w:rsidRDefault="00607E8A" w:rsidP="008D3B7D">
            <w:pPr>
              <w:rPr>
                <w:rFonts w:ascii="Gotham" w:hAnsi="Gotham" w:cs="Arial"/>
                <w:sz w:val="18"/>
                <w:szCs w:val="18"/>
              </w:rPr>
            </w:pPr>
          </w:p>
          <w:p w14:paraId="3E19107B" w14:textId="77777777" w:rsidR="00607E8A" w:rsidRPr="00B469A2" w:rsidRDefault="00607E8A" w:rsidP="008D3B7D">
            <w:pPr>
              <w:rPr>
                <w:rFonts w:ascii="Gotham" w:hAnsi="Gotham" w:cs="Arial"/>
                <w:sz w:val="18"/>
                <w:szCs w:val="18"/>
              </w:rPr>
            </w:pPr>
          </w:p>
          <w:p w14:paraId="629A22C9" w14:textId="77777777" w:rsidR="00607E8A" w:rsidRPr="00B469A2" w:rsidRDefault="00607E8A" w:rsidP="008D3B7D">
            <w:pPr>
              <w:rPr>
                <w:rFonts w:ascii="Gotham" w:hAnsi="Gotham" w:cs="Arial"/>
                <w:sz w:val="18"/>
                <w:szCs w:val="18"/>
              </w:rPr>
            </w:pPr>
          </w:p>
          <w:p w14:paraId="4E356CA2" w14:textId="77777777" w:rsidR="00607E8A" w:rsidRPr="00B469A2" w:rsidRDefault="00607E8A" w:rsidP="008D3B7D">
            <w:pPr>
              <w:rPr>
                <w:rFonts w:ascii="Gotham" w:hAnsi="Gotham" w:cs="Arial"/>
                <w:sz w:val="18"/>
                <w:szCs w:val="18"/>
              </w:rPr>
            </w:pPr>
          </w:p>
          <w:p w14:paraId="7295671A" w14:textId="77777777" w:rsidR="00607E8A" w:rsidRPr="00B469A2" w:rsidRDefault="00607E8A" w:rsidP="008D3B7D">
            <w:pPr>
              <w:rPr>
                <w:rFonts w:ascii="Gotham" w:hAnsi="Gotham" w:cs="Arial"/>
                <w:sz w:val="18"/>
                <w:szCs w:val="18"/>
              </w:rPr>
            </w:pPr>
          </w:p>
          <w:p w14:paraId="68A151FF" w14:textId="77777777" w:rsidR="00607E8A" w:rsidRPr="00B469A2" w:rsidRDefault="00607E8A" w:rsidP="008D3B7D">
            <w:pPr>
              <w:rPr>
                <w:rFonts w:ascii="Gotham" w:hAnsi="Gotham" w:cs="Arial"/>
                <w:sz w:val="18"/>
                <w:szCs w:val="18"/>
              </w:rPr>
            </w:pPr>
          </w:p>
          <w:p w14:paraId="0FD37FBA" w14:textId="77777777" w:rsidR="00607E8A" w:rsidRPr="00B469A2" w:rsidRDefault="00607E8A" w:rsidP="008D3B7D">
            <w:pPr>
              <w:rPr>
                <w:rFonts w:ascii="Gotham" w:hAnsi="Gotham" w:cs="Arial"/>
                <w:sz w:val="18"/>
                <w:szCs w:val="18"/>
              </w:rPr>
            </w:pPr>
          </w:p>
          <w:p w14:paraId="3FD7BF1D" w14:textId="77777777" w:rsidR="00607E8A" w:rsidRPr="00B469A2" w:rsidRDefault="00607E8A" w:rsidP="008D3B7D">
            <w:pPr>
              <w:rPr>
                <w:rFonts w:ascii="Gotham" w:hAnsi="Gotham" w:cs="Arial"/>
                <w:sz w:val="18"/>
                <w:szCs w:val="18"/>
              </w:rPr>
            </w:pPr>
          </w:p>
          <w:p w14:paraId="52CB8C62" w14:textId="77777777" w:rsidR="00607E8A" w:rsidRPr="00B469A2" w:rsidRDefault="00607E8A" w:rsidP="008D3B7D">
            <w:pPr>
              <w:rPr>
                <w:rFonts w:ascii="Gotham" w:hAnsi="Gotham" w:cs="Arial"/>
                <w:sz w:val="18"/>
                <w:szCs w:val="18"/>
              </w:rPr>
            </w:pPr>
          </w:p>
          <w:p w14:paraId="65D56510" w14:textId="77777777" w:rsidR="00607E8A" w:rsidRPr="00B469A2" w:rsidRDefault="00607E8A" w:rsidP="008D3B7D">
            <w:pPr>
              <w:rPr>
                <w:rFonts w:ascii="Gotham" w:hAnsi="Gotham" w:cs="Arial"/>
                <w:sz w:val="18"/>
                <w:szCs w:val="18"/>
              </w:rPr>
            </w:pPr>
          </w:p>
          <w:p w14:paraId="4693125F" w14:textId="77777777" w:rsidR="00607E8A" w:rsidRPr="00B469A2" w:rsidRDefault="00607E8A" w:rsidP="008D3B7D">
            <w:pPr>
              <w:rPr>
                <w:rFonts w:ascii="Gotham" w:hAnsi="Gotham" w:cs="Arial"/>
                <w:sz w:val="18"/>
                <w:szCs w:val="18"/>
              </w:rPr>
            </w:pPr>
          </w:p>
          <w:p w14:paraId="13348E25" w14:textId="77777777" w:rsidR="00607E8A" w:rsidRPr="00B469A2" w:rsidRDefault="00607E8A" w:rsidP="008D3B7D">
            <w:pPr>
              <w:rPr>
                <w:rFonts w:ascii="Gotham" w:hAnsi="Gotham" w:cs="Arial"/>
                <w:sz w:val="18"/>
                <w:szCs w:val="18"/>
              </w:rPr>
            </w:pPr>
          </w:p>
          <w:p w14:paraId="623DEDCB" w14:textId="77777777" w:rsidR="00607E8A" w:rsidRPr="00B469A2" w:rsidRDefault="00607E8A" w:rsidP="008D3B7D">
            <w:pPr>
              <w:rPr>
                <w:rFonts w:ascii="Gotham" w:hAnsi="Gotham" w:cs="Arial"/>
                <w:sz w:val="18"/>
                <w:szCs w:val="18"/>
              </w:rPr>
            </w:pPr>
          </w:p>
          <w:p w14:paraId="7CD8621A" w14:textId="77777777" w:rsidR="00607E8A" w:rsidRPr="00B469A2" w:rsidRDefault="00607E8A" w:rsidP="008D3B7D">
            <w:pPr>
              <w:rPr>
                <w:rFonts w:ascii="Gotham" w:hAnsi="Gotham" w:cs="Arial"/>
                <w:sz w:val="18"/>
                <w:szCs w:val="18"/>
              </w:rPr>
            </w:pPr>
          </w:p>
          <w:p w14:paraId="14388C17" w14:textId="77777777" w:rsidR="00607E8A" w:rsidRPr="00B469A2" w:rsidRDefault="00607E8A" w:rsidP="008D3B7D">
            <w:pPr>
              <w:rPr>
                <w:rFonts w:ascii="Gotham" w:hAnsi="Gotham" w:cs="Arial"/>
                <w:sz w:val="18"/>
                <w:szCs w:val="18"/>
              </w:rPr>
            </w:pPr>
          </w:p>
          <w:p w14:paraId="5862FF95" w14:textId="77777777" w:rsidR="00607E8A" w:rsidRPr="00B469A2" w:rsidRDefault="00607E8A" w:rsidP="008D3B7D">
            <w:pPr>
              <w:rPr>
                <w:rFonts w:ascii="Gotham" w:hAnsi="Gotham" w:cs="Arial"/>
                <w:sz w:val="18"/>
                <w:szCs w:val="18"/>
              </w:rPr>
            </w:pPr>
          </w:p>
          <w:p w14:paraId="68F3DDEE" w14:textId="77777777" w:rsidR="00607E8A" w:rsidRPr="00B469A2" w:rsidRDefault="00607E8A" w:rsidP="008D3B7D">
            <w:pPr>
              <w:rPr>
                <w:rFonts w:ascii="Gotham" w:hAnsi="Gotham" w:cs="Arial"/>
                <w:sz w:val="18"/>
                <w:szCs w:val="18"/>
              </w:rPr>
            </w:pPr>
          </w:p>
          <w:p w14:paraId="6E95D564" w14:textId="77777777" w:rsidR="00607E8A" w:rsidRPr="00B469A2" w:rsidRDefault="00607E8A" w:rsidP="008D3B7D">
            <w:pPr>
              <w:rPr>
                <w:rFonts w:ascii="Gotham" w:hAnsi="Gotham" w:cs="Arial"/>
                <w:sz w:val="18"/>
                <w:szCs w:val="18"/>
              </w:rPr>
            </w:pPr>
          </w:p>
          <w:p w14:paraId="052846AE" w14:textId="77777777" w:rsidR="00607E8A" w:rsidRPr="00B469A2" w:rsidRDefault="00607E8A" w:rsidP="008D3B7D">
            <w:pPr>
              <w:rPr>
                <w:rFonts w:ascii="Gotham" w:hAnsi="Gotham" w:cs="Arial"/>
                <w:sz w:val="18"/>
                <w:szCs w:val="18"/>
              </w:rPr>
            </w:pPr>
          </w:p>
          <w:p w14:paraId="752C43AB" w14:textId="77777777" w:rsidR="00607E8A" w:rsidRPr="00B469A2" w:rsidRDefault="00607E8A" w:rsidP="008D3B7D">
            <w:pPr>
              <w:rPr>
                <w:rFonts w:ascii="Gotham" w:hAnsi="Gotham" w:cs="Arial"/>
                <w:sz w:val="18"/>
                <w:szCs w:val="18"/>
              </w:rPr>
            </w:pPr>
          </w:p>
          <w:p w14:paraId="3E2CFBBF" w14:textId="77777777" w:rsidR="00607E8A" w:rsidRPr="00B469A2" w:rsidRDefault="00607E8A" w:rsidP="008D3B7D">
            <w:pPr>
              <w:rPr>
                <w:rFonts w:ascii="Gotham" w:hAnsi="Gotham" w:cs="Arial"/>
                <w:sz w:val="18"/>
                <w:szCs w:val="18"/>
              </w:rPr>
            </w:pPr>
          </w:p>
          <w:p w14:paraId="5EC29558" w14:textId="77777777" w:rsidR="00607E8A" w:rsidRPr="00B469A2" w:rsidRDefault="00607E8A" w:rsidP="008D3B7D">
            <w:pPr>
              <w:rPr>
                <w:rFonts w:ascii="Gotham" w:hAnsi="Gotham" w:cs="Arial"/>
                <w:sz w:val="18"/>
                <w:szCs w:val="18"/>
              </w:rPr>
            </w:pPr>
          </w:p>
          <w:p w14:paraId="69E82B54" w14:textId="77777777" w:rsidR="00607E8A" w:rsidRPr="00B469A2" w:rsidRDefault="00607E8A" w:rsidP="008D3B7D">
            <w:pPr>
              <w:rPr>
                <w:rFonts w:ascii="Gotham" w:hAnsi="Gotham" w:cs="Arial"/>
                <w:sz w:val="18"/>
                <w:szCs w:val="18"/>
              </w:rPr>
            </w:pPr>
          </w:p>
          <w:p w14:paraId="0AD337F8" w14:textId="77777777" w:rsidR="00607E8A" w:rsidRPr="00B469A2" w:rsidRDefault="00607E8A" w:rsidP="008D3B7D">
            <w:pPr>
              <w:rPr>
                <w:rFonts w:ascii="Gotham" w:hAnsi="Gotham" w:cs="Arial"/>
                <w:sz w:val="18"/>
                <w:szCs w:val="18"/>
              </w:rPr>
            </w:pPr>
          </w:p>
          <w:p w14:paraId="6416E1A2" w14:textId="77777777" w:rsidR="00607E8A" w:rsidRPr="00B469A2" w:rsidRDefault="00607E8A" w:rsidP="008D3B7D">
            <w:pPr>
              <w:rPr>
                <w:rFonts w:ascii="Gotham" w:hAnsi="Gotham" w:cs="Arial"/>
                <w:sz w:val="18"/>
                <w:szCs w:val="18"/>
              </w:rPr>
            </w:pPr>
          </w:p>
          <w:p w14:paraId="5CDAFB10" w14:textId="77777777" w:rsidR="00607E8A" w:rsidRPr="00B469A2" w:rsidRDefault="00607E8A" w:rsidP="008D3B7D">
            <w:pPr>
              <w:rPr>
                <w:rFonts w:ascii="Gotham" w:hAnsi="Gotham" w:cs="Arial"/>
                <w:sz w:val="18"/>
                <w:szCs w:val="18"/>
              </w:rPr>
            </w:pPr>
          </w:p>
          <w:p w14:paraId="57DE6E47" w14:textId="77777777" w:rsidR="00607E8A" w:rsidRPr="00B469A2" w:rsidRDefault="00607E8A" w:rsidP="008D3B7D">
            <w:pPr>
              <w:rPr>
                <w:rFonts w:ascii="Gotham" w:hAnsi="Gotham" w:cs="Arial"/>
                <w:sz w:val="18"/>
                <w:szCs w:val="18"/>
              </w:rPr>
            </w:pPr>
          </w:p>
          <w:p w14:paraId="0B396EFD" w14:textId="77777777" w:rsidR="00607E8A" w:rsidRPr="00B469A2" w:rsidRDefault="00607E8A" w:rsidP="008D3B7D">
            <w:pPr>
              <w:rPr>
                <w:rFonts w:ascii="Gotham" w:hAnsi="Gotham" w:cs="Arial"/>
                <w:sz w:val="18"/>
                <w:szCs w:val="18"/>
              </w:rPr>
            </w:pPr>
          </w:p>
          <w:p w14:paraId="3563A78B" w14:textId="77777777" w:rsidR="00607E8A" w:rsidRPr="00B469A2" w:rsidRDefault="00607E8A" w:rsidP="008D3B7D">
            <w:pPr>
              <w:rPr>
                <w:rFonts w:ascii="Gotham" w:hAnsi="Gotham" w:cs="Arial"/>
                <w:sz w:val="18"/>
                <w:szCs w:val="18"/>
              </w:rPr>
            </w:pPr>
          </w:p>
          <w:p w14:paraId="4B1F4BD9" w14:textId="77777777" w:rsidR="00607E8A" w:rsidRPr="00B469A2" w:rsidRDefault="00607E8A" w:rsidP="008D3B7D">
            <w:pPr>
              <w:rPr>
                <w:rFonts w:ascii="Gotham" w:hAnsi="Gotham" w:cs="Arial"/>
                <w:sz w:val="18"/>
                <w:szCs w:val="18"/>
              </w:rPr>
            </w:pPr>
          </w:p>
          <w:p w14:paraId="0AADA132" w14:textId="77777777" w:rsidR="00607E8A" w:rsidRPr="00B469A2" w:rsidRDefault="00607E8A" w:rsidP="008D3B7D">
            <w:pPr>
              <w:rPr>
                <w:rFonts w:ascii="Gotham" w:hAnsi="Gotham" w:cs="Arial"/>
                <w:sz w:val="18"/>
                <w:szCs w:val="18"/>
              </w:rPr>
            </w:pPr>
          </w:p>
          <w:p w14:paraId="420DBB14" w14:textId="77777777" w:rsidR="00607E8A" w:rsidRPr="00B469A2" w:rsidRDefault="00607E8A" w:rsidP="008D3B7D">
            <w:pPr>
              <w:rPr>
                <w:rFonts w:ascii="Gotham" w:hAnsi="Gotham" w:cs="Arial"/>
                <w:sz w:val="18"/>
                <w:szCs w:val="18"/>
              </w:rPr>
            </w:pPr>
          </w:p>
          <w:p w14:paraId="23CEC5C9" w14:textId="77777777" w:rsidR="00607E8A" w:rsidRPr="00B469A2" w:rsidRDefault="00607E8A" w:rsidP="008D3B7D">
            <w:pPr>
              <w:rPr>
                <w:rFonts w:ascii="Gotham" w:hAnsi="Gotham" w:cs="Arial"/>
                <w:sz w:val="18"/>
                <w:szCs w:val="18"/>
              </w:rPr>
            </w:pPr>
          </w:p>
          <w:p w14:paraId="4E86697D" w14:textId="77777777" w:rsidR="00607E8A" w:rsidRPr="00B469A2" w:rsidRDefault="00607E8A" w:rsidP="008D3B7D">
            <w:pPr>
              <w:rPr>
                <w:rFonts w:ascii="Gotham" w:hAnsi="Gotham" w:cs="Arial"/>
                <w:sz w:val="18"/>
                <w:szCs w:val="18"/>
              </w:rPr>
            </w:pPr>
          </w:p>
          <w:p w14:paraId="1589C677" w14:textId="77777777" w:rsidR="00607E8A" w:rsidRPr="00B469A2" w:rsidRDefault="00607E8A" w:rsidP="008D3B7D">
            <w:pPr>
              <w:rPr>
                <w:rFonts w:ascii="Gotham" w:hAnsi="Gotham" w:cs="Arial"/>
                <w:sz w:val="18"/>
                <w:szCs w:val="18"/>
              </w:rPr>
            </w:pPr>
          </w:p>
          <w:p w14:paraId="618F85D7" w14:textId="77777777" w:rsidR="00607E8A" w:rsidRPr="00B469A2" w:rsidRDefault="00607E8A" w:rsidP="008D3B7D">
            <w:pPr>
              <w:rPr>
                <w:rFonts w:ascii="Gotham" w:hAnsi="Gotham" w:cs="Arial"/>
                <w:sz w:val="18"/>
                <w:szCs w:val="18"/>
              </w:rPr>
            </w:pPr>
          </w:p>
          <w:p w14:paraId="5A0E754D" w14:textId="77777777" w:rsidR="00607E8A" w:rsidRPr="00B469A2" w:rsidRDefault="00607E8A" w:rsidP="008D3B7D">
            <w:pPr>
              <w:rPr>
                <w:rFonts w:ascii="Gotham" w:hAnsi="Gotham" w:cs="Arial"/>
                <w:sz w:val="18"/>
                <w:szCs w:val="18"/>
              </w:rPr>
            </w:pPr>
          </w:p>
          <w:p w14:paraId="77B6EFE6" w14:textId="77777777" w:rsidR="00607E8A" w:rsidRPr="00B469A2" w:rsidRDefault="00607E8A" w:rsidP="008D3B7D">
            <w:pPr>
              <w:rPr>
                <w:rFonts w:ascii="Gotham" w:hAnsi="Gotham" w:cs="Arial"/>
                <w:sz w:val="18"/>
                <w:szCs w:val="18"/>
              </w:rPr>
            </w:pPr>
          </w:p>
          <w:p w14:paraId="401E3E18" w14:textId="77777777" w:rsidR="00607E8A" w:rsidRPr="00B469A2" w:rsidRDefault="00607E8A" w:rsidP="008D3B7D">
            <w:pPr>
              <w:rPr>
                <w:rFonts w:ascii="Gotham" w:hAnsi="Gotham" w:cs="Arial"/>
                <w:sz w:val="18"/>
                <w:szCs w:val="18"/>
              </w:rPr>
            </w:pPr>
          </w:p>
          <w:p w14:paraId="6340FC27" w14:textId="77777777" w:rsidR="00607E8A" w:rsidRPr="00B469A2" w:rsidRDefault="00607E8A" w:rsidP="008D3B7D">
            <w:pPr>
              <w:rPr>
                <w:rFonts w:ascii="Gotham" w:hAnsi="Gotham" w:cs="Arial"/>
                <w:sz w:val="18"/>
                <w:szCs w:val="18"/>
              </w:rPr>
            </w:pPr>
          </w:p>
          <w:p w14:paraId="4F16516A" w14:textId="77777777" w:rsidR="00607E8A" w:rsidRPr="00B469A2" w:rsidRDefault="00607E8A" w:rsidP="008D3B7D">
            <w:pPr>
              <w:rPr>
                <w:rFonts w:ascii="Gotham" w:hAnsi="Gotham" w:cs="Arial"/>
                <w:sz w:val="18"/>
                <w:szCs w:val="18"/>
              </w:rPr>
            </w:pPr>
          </w:p>
          <w:p w14:paraId="263E22E8" w14:textId="77777777" w:rsidR="00607E8A" w:rsidRPr="00B469A2" w:rsidRDefault="00607E8A" w:rsidP="008D3B7D">
            <w:pPr>
              <w:rPr>
                <w:rFonts w:ascii="Gotham" w:hAnsi="Gotham" w:cs="Arial"/>
                <w:sz w:val="18"/>
                <w:szCs w:val="18"/>
              </w:rPr>
            </w:pPr>
          </w:p>
          <w:p w14:paraId="38CDD820" w14:textId="77777777" w:rsidR="00607E8A" w:rsidRPr="00B469A2" w:rsidRDefault="00607E8A" w:rsidP="008D3B7D">
            <w:pPr>
              <w:rPr>
                <w:rFonts w:ascii="Gotham" w:hAnsi="Gotham" w:cs="Arial"/>
                <w:sz w:val="18"/>
                <w:szCs w:val="18"/>
              </w:rPr>
            </w:pPr>
          </w:p>
          <w:p w14:paraId="4BE92628" w14:textId="77777777" w:rsidR="00607E8A" w:rsidRPr="00B469A2" w:rsidRDefault="00607E8A" w:rsidP="008D3B7D">
            <w:pPr>
              <w:rPr>
                <w:rFonts w:ascii="Gotham" w:hAnsi="Gotham" w:cs="Arial"/>
                <w:sz w:val="18"/>
                <w:szCs w:val="18"/>
              </w:rPr>
            </w:pPr>
          </w:p>
          <w:p w14:paraId="4A69A0E6" w14:textId="77777777" w:rsidR="00607E8A" w:rsidRPr="00B469A2" w:rsidRDefault="00607E8A" w:rsidP="008D3B7D">
            <w:pPr>
              <w:rPr>
                <w:rFonts w:ascii="Gotham" w:hAnsi="Gotham" w:cs="Arial"/>
                <w:sz w:val="18"/>
                <w:szCs w:val="18"/>
              </w:rPr>
            </w:pPr>
          </w:p>
          <w:p w14:paraId="514E85A0" w14:textId="77777777" w:rsidR="00607E8A" w:rsidRPr="00B469A2" w:rsidRDefault="00607E8A" w:rsidP="008D3B7D">
            <w:pPr>
              <w:rPr>
                <w:rFonts w:ascii="Gotham" w:hAnsi="Gotham" w:cs="Arial"/>
                <w:sz w:val="18"/>
                <w:szCs w:val="18"/>
              </w:rPr>
            </w:pPr>
          </w:p>
          <w:p w14:paraId="4C691E72" w14:textId="77777777" w:rsidR="00607E8A" w:rsidRPr="00B469A2" w:rsidRDefault="00607E8A" w:rsidP="008D3B7D">
            <w:pPr>
              <w:rPr>
                <w:rFonts w:ascii="Gotham" w:hAnsi="Gotham" w:cs="Arial"/>
                <w:sz w:val="18"/>
                <w:szCs w:val="18"/>
              </w:rPr>
            </w:pPr>
          </w:p>
          <w:p w14:paraId="77C1D4A7" w14:textId="77777777" w:rsidR="00607E8A" w:rsidRPr="00B469A2" w:rsidRDefault="00607E8A" w:rsidP="008D3B7D">
            <w:pPr>
              <w:rPr>
                <w:rFonts w:ascii="Gotham" w:hAnsi="Gotham" w:cs="Arial"/>
                <w:sz w:val="18"/>
                <w:szCs w:val="18"/>
              </w:rPr>
            </w:pPr>
          </w:p>
          <w:p w14:paraId="6207F151" w14:textId="77777777" w:rsidR="00607E8A" w:rsidRPr="00B469A2" w:rsidRDefault="00607E8A" w:rsidP="008D3B7D">
            <w:pPr>
              <w:rPr>
                <w:rFonts w:ascii="Gotham" w:hAnsi="Gotham" w:cs="Arial"/>
                <w:sz w:val="18"/>
                <w:szCs w:val="18"/>
              </w:rPr>
            </w:pPr>
          </w:p>
          <w:p w14:paraId="65C1AAEE" w14:textId="77777777" w:rsidR="00607E8A" w:rsidRPr="00B469A2" w:rsidRDefault="00607E8A" w:rsidP="008D3B7D">
            <w:pPr>
              <w:rPr>
                <w:rFonts w:ascii="Gotham" w:hAnsi="Gotham" w:cs="Arial"/>
                <w:sz w:val="18"/>
                <w:szCs w:val="18"/>
              </w:rPr>
            </w:pPr>
          </w:p>
          <w:p w14:paraId="51C76BFD" w14:textId="77777777" w:rsidR="00607E8A" w:rsidRPr="00B469A2" w:rsidRDefault="00607E8A" w:rsidP="008D3B7D">
            <w:pPr>
              <w:rPr>
                <w:rFonts w:ascii="Gotham" w:hAnsi="Gotham" w:cs="Arial"/>
                <w:sz w:val="18"/>
                <w:szCs w:val="18"/>
              </w:rPr>
            </w:pPr>
          </w:p>
          <w:p w14:paraId="6A86A897" w14:textId="77777777" w:rsidR="00607E8A" w:rsidRPr="00B469A2" w:rsidRDefault="00607E8A" w:rsidP="008D3B7D">
            <w:pPr>
              <w:rPr>
                <w:rFonts w:ascii="Gotham" w:hAnsi="Gotham" w:cs="Arial"/>
                <w:sz w:val="18"/>
                <w:szCs w:val="18"/>
              </w:rPr>
            </w:pPr>
          </w:p>
          <w:p w14:paraId="4AFEA756" w14:textId="77777777" w:rsidR="00607E8A" w:rsidRPr="00B469A2" w:rsidRDefault="00607E8A" w:rsidP="008D3B7D">
            <w:pPr>
              <w:rPr>
                <w:rFonts w:ascii="Gotham" w:hAnsi="Gotham" w:cs="Arial"/>
                <w:sz w:val="18"/>
                <w:szCs w:val="18"/>
              </w:rPr>
            </w:pPr>
          </w:p>
          <w:p w14:paraId="26665919" w14:textId="77777777" w:rsidR="00607E8A" w:rsidRPr="00B469A2" w:rsidRDefault="00607E8A" w:rsidP="008D3B7D">
            <w:pPr>
              <w:rPr>
                <w:rFonts w:ascii="Gotham" w:hAnsi="Gotham" w:cs="Arial"/>
                <w:sz w:val="18"/>
                <w:szCs w:val="18"/>
              </w:rPr>
            </w:pPr>
          </w:p>
          <w:p w14:paraId="3F74D92B" w14:textId="77777777" w:rsidR="00607E8A" w:rsidRPr="00B469A2" w:rsidRDefault="00607E8A" w:rsidP="008D3B7D">
            <w:pPr>
              <w:rPr>
                <w:rFonts w:ascii="Gotham" w:hAnsi="Gotham" w:cs="Arial"/>
                <w:sz w:val="18"/>
                <w:szCs w:val="18"/>
              </w:rPr>
            </w:pPr>
          </w:p>
          <w:p w14:paraId="00BC0C3C" w14:textId="77777777" w:rsidR="00607E8A" w:rsidRPr="00B469A2" w:rsidRDefault="00607E8A" w:rsidP="008D3B7D">
            <w:pPr>
              <w:rPr>
                <w:rFonts w:ascii="Gotham" w:hAnsi="Gotham" w:cs="Arial"/>
                <w:sz w:val="18"/>
                <w:szCs w:val="18"/>
              </w:rPr>
            </w:pPr>
          </w:p>
          <w:p w14:paraId="492E0375" w14:textId="77777777" w:rsidR="00607E8A" w:rsidRPr="00B469A2" w:rsidRDefault="00607E8A" w:rsidP="008D3B7D">
            <w:pPr>
              <w:rPr>
                <w:rFonts w:ascii="Gotham" w:hAnsi="Gotham" w:cs="Arial"/>
                <w:sz w:val="18"/>
                <w:szCs w:val="18"/>
              </w:rPr>
            </w:pPr>
          </w:p>
          <w:p w14:paraId="0547790C" w14:textId="77777777" w:rsidR="00607E8A" w:rsidRPr="00B469A2" w:rsidRDefault="00607E8A" w:rsidP="008D3B7D">
            <w:pPr>
              <w:rPr>
                <w:rFonts w:ascii="Gotham" w:hAnsi="Gotham" w:cs="Arial"/>
                <w:sz w:val="18"/>
                <w:szCs w:val="18"/>
              </w:rPr>
            </w:pPr>
          </w:p>
          <w:p w14:paraId="21FB82A0" w14:textId="77777777" w:rsidR="00607E8A" w:rsidRPr="00B469A2" w:rsidRDefault="00607E8A" w:rsidP="008D3B7D">
            <w:pPr>
              <w:rPr>
                <w:rFonts w:ascii="Gotham" w:hAnsi="Gotham" w:cs="Arial"/>
                <w:sz w:val="18"/>
                <w:szCs w:val="18"/>
              </w:rPr>
            </w:pPr>
          </w:p>
          <w:p w14:paraId="48CEEF9E" w14:textId="77777777" w:rsidR="00607E8A" w:rsidRPr="00B469A2" w:rsidRDefault="00607E8A" w:rsidP="008D3B7D">
            <w:pPr>
              <w:rPr>
                <w:rFonts w:ascii="Gotham" w:hAnsi="Gotham" w:cs="Arial"/>
                <w:sz w:val="18"/>
                <w:szCs w:val="18"/>
              </w:rPr>
            </w:pPr>
          </w:p>
          <w:p w14:paraId="45CB62C7" w14:textId="77777777" w:rsidR="00607E8A" w:rsidRPr="00B469A2" w:rsidRDefault="00607E8A" w:rsidP="008D3B7D">
            <w:pPr>
              <w:rPr>
                <w:rFonts w:ascii="Gotham" w:hAnsi="Gotham" w:cs="Arial"/>
                <w:sz w:val="18"/>
                <w:szCs w:val="18"/>
              </w:rPr>
            </w:pPr>
          </w:p>
          <w:p w14:paraId="26995917" w14:textId="77777777" w:rsidR="00607E8A" w:rsidRPr="00B469A2" w:rsidRDefault="00607E8A" w:rsidP="008D3B7D">
            <w:pPr>
              <w:rPr>
                <w:rFonts w:ascii="Gotham" w:hAnsi="Gotham" w:cs="Arial"/>
                <w:sz w:val="18"/>
                <w:szCs w:val="18"/>
              </w:rPr>
            </w:pPr>
          </w:p>
          <w:p w14:paraId="63FB974D" w14:textId="77777777" w:rsidR="00607E8A" w:rsidRPr="00B469A2" w:rsidRDefault="00607E8A" w:rsidP="008D3B7D">
            <w:pPr>
              <w:rPr>
                <w:rFonts w:ascii="Gotham" w:hAnsi="Gotham" w:cs="Arial"/>
                <w:sz w:val="18"/>
                <w:szCs w:val="18"/>
              </w:rPr>
            </w:pPr>
          </w:p>
          <w:p w14:paraId="45E85DE8" w14:textId="77777777" w:rsidR="00607E8A" w:rsidRPr="00B469A2" w:rsidRDefault="00607E8A" w:rsidP="008D3B7D">
            <w:pPr>
              <w:rPr>
                <w:rFonts w:ascii="Gotham" w:hAnsi="Gotham" w:cs="Arial"/>
                <w:sz w:val="18"/>
                <w:szCs w:val="18"/>
              </w:rPr>
            </w:pPr>
          </w:p>
          <w:p w14:paraId="7E676D90" w14:textId="77777777" w:rsidR="00607E8A" w:rsidRPr="00B469A2" w:rsidRDefault="00607E8A" w:rsidP="008D3B7D">
            <w:pPr>
              <w:rPr>
                <w:rFonts w:ascii="Gotham" w:hAnsi="Gotham" w:cs="Arial"/>
                <w:sz w:val="18"/>
                <w:szCs w:val="18"/>
              </w:rPr>
            </w:pPr>
          </w:p>
          <w:p w14:paraId="60E316CF" w14:textId="77777777" w:rsidR="00607E8A" w:rsidRPr="00B469A2" w:rsidRDefault="00607E8A" w:rsidP="008D3B7D">
            <w:pPr>
              <w:rPr>
                <w:rFonts w:ascii="Gotham" w:hAnsi="Gotham" w:cs="Arial"/>
                <w:sz w:val="18"/>
                <w:szCs w:val="18"/>
              </w:rPr>
            </w:pPr>
          </w:p>
          <w:p w14:paraId="02EEF9D1" w14:textId="77777777" w:rsidR="00607E8A" w:rsidRPr="00B469A2" w:rsidRDefault="00607E8A" w:rsidP="008D3B7D">
            <w:pPr>
              <w:rPr>
                <w:rFonts w:ascii="Gotham" w:hAnsi="Gotham" w:cs="Arial"/>
                <w:sz w:val="18"/>
                <w:szCs w:val="18"/>
              </w:rPr>
            </w:pPr>
          </w:p>
          <w:p w14:paraId="24F268A5" w14:textId="77777777" w:rsidR="00607E8A" w:rsidRPr="00B469A2" w:rsidRDefault="00607E8A" w:rsidP="008D3B7D">
            <w:pPr>
              <w:rPr>
                <w:rFonts w:ascii="Gotham" w:hAnsi="Gotham" w:cs="Arial"/>
                <w:sz w:val="18"/>
                <w:szCs w:val="18"/>
              </w:rPr>
            </w:pPr>
          </w:p>
          <w:p w14:paraId="02A551BF" w14:textId="77777777" w:rsidR="00607E8A" w:rsidRPr="00B469A2" w:rsidRDefault="00607E8A" w:rsidP="008D3B7D">
            <w:pPr>
              <w:rPr>
                <w:rFonts w:ascii="Gotham" w:hAnsi="Gotham" w:cs="Arial"/>
                <w:sz w:val="18"/>
                <w:szCs w:val="18"/>
              </w:rPr>
            </w:pPr>
          </w:p>
          <w:p w14:paraId="1B3DC1AA" w14:textId="77777777" w:rsidR="00607E8A" w:rsidRPr="00B469A2" w:rsidRDefault="00607E8A" w:rsidP="008D3B7D">
            <w:pPr>
              <w:rPr>
                <w:rFonts w:ascii="Gotham" w:hAnsi="Gotham" w:cs="Arial"/>
                <w:sz w:val="18"/>
                <w:szCs w:val="18"/>
              </w:rPr>
            </w:pPr>
          </w:p>
          <w:p w14:paraId="2B3B4FDB" w14:textId="77777777" w:rsidR="00607E8A" w:rsidRPr="00B469A2" w:rsidRDefault="00607E8A" w:rsidP="008D3B7D">
            <w:pPr>
              <w:rPr>
                <w:rFonts w:ascii="Gotham" w:hAnsi="Gotham" w:cs="Arial"/>
                <w:sz w:val="18"/>
                <w:szCs w:val="18"/>
              </w:rPr>
            </w:pPr>
          </w:p>
          <w:p w14:paraId="1D735EC6" w14:textId="77777777" w:rsidR="00607E8A" w:rsidRPr="00B469A2" w:rsidRDefault="00607E8A" w:rsidP="008D3B7D">
            <w:pPr>
              <w:rPr>
                <w:rFonts w:ascii="Gotham" w:hAnsi="Gotham" w:cs="Arial"/>
                <w:sz w:val="18"/>
                <w:szCs w:val="18"/>
              </w:rPr>
            </w:pPr>
          </w:p>
          <w:p w14:paraId="6E07A014" w14:textId="77777777" w:rsidR="00607E8A" w:rsidRPr="00B469A2" w:rsidRDefault="00607E8A" w:rsidP="008D3B7D">
            <w:pPr>
              <w:rPr>
                <w:rFonts w:ascii="Gotham" w:hAnsi="Gotham" w:cs="Arial"/>
                <w:sz w:val="18"/>
                <w:szCs w:val="18"/>
              </w:rPr>
            </w:pPr>
          </w:p>
          <w:p w14:paraId="35950A6A" w14:textId="77777777" w:rsidR="00607E8A" w:rsidRPr="00B469A2" w:rsidRDefault="00607E8A" w:rsidP="008D3B7D">
            <w:pPr>
              <w:rPr>
                <w:rFonts w:ascii="Gotham" w:hAnsi="Gotham" w:cs="Arial"/>
                <w:sz w:val="18"/>
                <w:szCs w:val="18"/>
              </w:rPr>
            </w:pPr>
          </w:p>
          <w:p w14:paraId="31BD54C2" w14:textId="77777777" w:rsidR="00607E8A" w:rsidRPr="00B469A2" w:rsidRDefault="00607E8A" w:rsidP="008D3B7D">
            <w:pPr>
              <w:rPr>
                <w:rFonts w:ascii="Gotham" w:hAnsi="Gotham" w:cs="Arial"/>
                <w:sz w:val="18"/>
                <w:szCs w:val="18"/>
              </w:rPr>
            </w:pPr>
          </w:p>
          <w:p w14:paraId="47695E8F" w14:textId="77777777" w:rsidR="00607E8A" w:rsidRPr="00B469A2" w:rsidRDefault="00607E8A" w:rsidP="008D3B7D">
            <w:pPr>
              <w:rPr>
                <w:rFonts w:ascii="Gotham" w:hAnsi="Gotham" w:cs="Arial"/>
                <w:sz w:val="18"/>
                <w:szCs w:val="18"/>
              </w:rPr>
            </w:pPr>
          </w:p>
          <w:p w14:paraId="305D63C0" w14:textId="77777777" w:rsidR="00607E8A" w:rsidRPr="00B469A2" w:rsidRDefault="00607E8A" w:rsidP="008D3B7D">
            <w:pPr>
              <w:rPr>
                <w:rFonts w:ascii="Gotham" w:hAnsi="Gotham" w:cs="Arial"/>
                <w:sz w:val="18"/>
                <w:szCs w:val="18"/>
              </w:rPr>
            </w:pPr>
          </w:p>
          <w:p w14:paraId="09C88163" w14:textId="77777777" w:rsidR="00607E8A" w:rsidRPr="00B469A2" w:rsidRDefault="00607E8A" w:rsidP="008D3B7D">
            <w:pPr>
              <w:rPr>
                <w:rFonts w:ascii="Gotham" w:hAnsi="Gotham" w:cs="Arial"/>
                <w:sz w:val="18"/>
                <w:szCs w:val="18"/>
              </w:rPr>
            </w:pPr>
          </w:p>
          <w:p w14:paraId="6C187520" w14:textId="77777777" w:rsidR="00607E8A" w:rsidRPr="00B469A2" w:rsidRDefault="00607E8A" w:rsidP="008D3B7D">
            <w:pPr>
              <w:rPr>
                <w:rFonts w:ascii="Gotham" w:hAnsi="Gotham" w:cs="Arial"/>
                <w:sz w:val="18"/>
                <w:szCs w:val="18"/>
              </w:rPr>
            </w:pPr>
          </w:p>
          <w:p w14:paraId="01523561" w14:textId="77777777" w:rsidR="00607E8A" w:rsidRPr="00B469A2" w:rsidRDefault="00607E8A" w:rsidP="008D3B7D">
            <w:pPr>
              <w:rPr>
                <w:rFonts w:ascii="Gotham" w:hAnsi="Gotham" w:cs="Arial"/>
                <w:sz w:val="18"/>
                <w:szCs w:val="18"/>
              </w:rPr>
            </w:pPr>
          </w:p>
          <w:p w14:paraId="49D67B51" w14:textId="77777777" w:rsidR="00607E8A" w:rsidRPr="00B469A2" w:rsidRDefault="00607E8A" w:rsidP="008D3B7D">
            <w:pPr>
              <w:rPr>
                <w:rFonts w:ascii="Gotham" w:hAnsi="Gotham" w:cs="Arial"/>
                <w:sz w:val="18"/>
                <w:szCs w:val="18"/>
              </w:rPr>
            </w:pPr>
          </w:p>
          <w:p w14:paraId="4445AB4B" w14:textId="77777777" w:rsidR="00607E8A" w:rsidRPr="00B469A2" w:rsidRDefault="00607E8A" w:rsidP="008D3B7D">
            <w:pPr>
              <w:rPr>
                <w:rFonts w:ascii="Gotham" w:hAnsi="Gotham" w:cs="Arial"/>
                <w:sz w:val="18"/>
                <w:szCs w:val="18"/>
              </w:rPr>
            </w:pPr>
          </w:p>
          <w:p w14:paraId="3FC92B85" w14:textId="77777777" w:rsidR="00607E8A" w:rsidRPr="00B469A2" w:rsidRDefault="00607E8A" w:rsidP="008D3B7D">
            <w:pPr>
              <w:rPr>
                <w:rFonts w:ascii="Gotham" w:hAnsi="Gotham" w:cs="Arial"/>
                <w:sz w:val="18"/>
                <w:szCs w:val="18"/>
              </w:rPr>
            </w:pPr>
          </w:p>
          <w:p w14:paraId="23976DE7" w14:textId="77777777" w:rsidR="00607E8A" w:rsidRPr="00B469A2" w:rsidRDefault="00607E8A" w:rsidP="008D3B7D">
            <w:pPr>
              <w:rPr>
                <w:rFonts w:ascii="Gotham" w:hAnsi="Gotham" w:cs="Arial"/>
                <w:sz w:val="18"/>
                <w:szCs w:val="18"/>
              </w:rPr>
            </w:pPr>
          </w:p>
          <w:p w14:paraId="035FEF91" w14:textId="77777777" w:rsidR="00607E8A" w:rsidRPr="00B469A2" w:rsidRDefault="00607E8A" w:rsidP="008D3B7D">
            <w:pPr>
              <w:rPr>
                <w:rFonts w:ascii="Gotham" w:hAnsi="Gotham" w:cs="Arial"/>
                <w:sz w:val="18"/>
                <w:szCs w:val="18"/>
              </w:rPr>
            </w:pPr>
          </w:p>
          <w:p w14:paraId="12764D71" w14:textId="77777777" w:rsidR="00607E8A" w:rsidRPr="00B469A2" w:rsidRDefault="00607E8A" w:rsidP="008D3B7D">
            <w:pPr>
              <w:rPr>
                <w:rFonts w:ascii="Gotham" w:hAnsi="Gotham" w:cs="Arial"/>
                <w:sz w:val="18"/>
                <w:szCs w:val="18"/>
              </w:rPr>
            </w:pPr>
          </w:p>
          <w:p w14:paraId="5F85B1A1" w14:textId="77777777" w:rsidR="00607E8A" w:rsidRPr="00B469A2" w:rsidRDefault="00607E8A" w:rsidP="008D3B7D">
            <w:pPr>
              <w:rPr>
                <w:rFonts w:ascii="Gotham" w:hAnsi="Gotham" w:cs="Arial"/>
                <w:sz w:val="18"/>
                <w:szCs w:val="18"/>
              </w:rPr>
            </w:pPr>
          </w:p>
          <w:p w14:paraId="26FC5591" w14:textId="77777777" w:rsidR="00607E8A" w:rsidRPr="00B469A2" w:rsidRDefault="00607E8A" w:rsidP="008D3B7D">
            <w:pPr>
              <w:rPr>
                <w:rFonts w:ascii="Gotham" w:hAnsi="Gotham" w:cs="Arial"/>
                <w:sz w:val="18"/>
                <w:szCs w:val="18"/>
              </w:rPr>
            </w:pPr>
          </w:p>
          <w:p w14:paraId="396B5A9E" w14:textId="77777777" w:rsidR="00607E8A" w:rsidRPr="00B469A2" w:rsidRDefault="00607E8A" w:rsidP="008D3B7D">
            <w:pPr>
              <w:rPr>
                <w:rFonts w:ascii="Gotham" w:hAnsi="Gotham" w:cs="Arial"/>
                <w:sz w:val="18"/>
                <w:szCs w:val="18"/>
              </w:rPr>
            </w:pPr>
          </w:p>
          <w:p w14:paraId="6680290D" w14:textId="77777777" w:rsidR="00607E8A" w:rsidRPr="00B469A2" w:rsidRDefault="00607E8A" w:rsidP="008D3B7D">
            <w:pPr>
              <w:rPr>
                <w:rFonts w:ascii="Gotham" w:hAnsi="Gotham" w:cs="Arial"/>
                <w:sz w:val="18"/>
                <w:szCs w:val="18"/>
              </w:rPr>
            </w:pPr>
          </w:p>
          <w:p w14:paraId="5DB3C6C4" w14:textId="77777777" w:rsidR="00607E8A" w:rsidRPr="00B469A2" w:rsidRDefault="00607E8A" w:rsidP="008D3B7D">
            <w:pPr>
              <w:rPr>
                <w:rFonts w:ascii="Gotham" w:hAnsi="Gotham" w:cs="Arial"/>
                <w:sz w:val="18"/>
                <w:szCs w:val="18"/>
              </w:rPr>
            </w:pPr>
          </w:p>
          <w:p w14:paraId="54DD2E62" w14:textId="77777777" w:rsidR="00607E8A" w:rsidRPr="00B469A2" w:rsidRDefault="00607E8A" w:rsidP="008D3B7D">
            <w:pPr>
              <w:rPr>
                <w:rFonts w:ascii="Gotham" w:hAnsi="Gotham" w:cs="Arial"/>
                <w:sz w:val="18"/>
                <w:szCs w:val="18"/>
              </w:rPr>
            </w:pPr>
          </w:p>
          <w:p w14:paraId="444955FE" w14:textId="77777777" w:rsidR="00607E8A" w:rsidRPr="00B469A2" w:rsidRDefault="00607E8A" w:rsidP="008D3B7D">
            <w:pPr>
              <w:rPr>
                <w:rFonts w:ascii="Gotham" w:hAnsi="Gotham" w:cs="Arial"/>
                <w:sz w:val="18"/>
                <w:szCs w:val="18"/>
              </w:rPr>
            </w:pPr>
          </w:p>
          <w:p w14:paraId="4C74DCCC" w14:textId="77777777" w:rsidR="00607E8A" w:rsidRPr="00B469A2" w:rsidRDefault="00607E8A" w:rsidP="008D3B7D">
            <w:pPr>
              <w:rPr>
                <w:rFonts w:ascii="Gotham" w:hAnsi="Gotham" w:cs="Arial"/>
                <w:sz w:val="18"/>
                <w:szCs w:val="18"/>
              </w:rPr>
            </w:pPr>
          </w:p>
          <w:p w14:paraId="3A474AB0" w14:textId="77777777" w:rsidR="00607E8A" w:rsidRPr="00B469A2" w:rsidRDefault="00607E8A" w:rsidP="008D3B7D">
            <w:pPr>
              <w:rPr>
                <w:rFonts w:ascii="Gotham" w:hAnsi="Gotham" w:cs="Arial"/>
                <w:sz w:val="18"/>
                <w:szCs w:val="18"/>
              </w:rPr>
            </w:pPr>
          </w:p>
          <w:p w14:paraId="5C090DD7" w14:textId="77777777" w:rsidR="00607E8A" w:rsidRPr="00B469A2" w:rsidRDefault="00607E8A" w:rsidP="008D3B7D">
            <w:pPr>
              <w:rPr>
                <w:rFonts w:ascii="Gotham" w:hAnsi="Gotham" w:cs="Arial"/>
                <w:sz w:val="18"/>
                <w:szCs w:val="18"/>
              </w:rPr>
            </w:pPr>
          </w:p>
          <w:p w14:paraId="6264CB05" w14:textId="77777777" w:rsidR="00607E8A" w:rsidRPr="00B469A2" w:rsidRDefault="00607E8A" w:rsidP="008D3B7D">
            <w:pPr>
              <w:rPr>
                <w:rFonts w:ascii="Gotham" w:hAnsi="Gotham" w:cs="Arial"/>
                <w:sz w:val="18"/>
                <w:szCs w:val="18"/>
              </w:rPr>
            </w:pPr>
          </w:p>
          <w:p w14:paraId="4FCD5775" w14:textId="77777777" w:rsidR="00607E8A" w:rsidRPr="00B469A2" w:rsidRDefault="00607E8A" w:rsidP="008D3B7D">
            <w:pPr>
              <w:rPr>
                <w:rFonts w:ascii="Gotham" w:hAnsi="Gotham" w:cs="Arial"/>
                <w:sz w:val="18"/>
                <w:szCs w:val="18"/>
              </w:rPr>
            </w:pPr>
          </w:p>
          <w:p w14:paraId="13A0F8C6" w14:textId="77777777" w:rsidR="00607E8A" w:rsidRPr="00B469A2" w:rsidRDefault="00607E8A" w:rsidP="008D3B7D">
            <w:pPr>
              <w:rPr>
                <w:rFonts w:ascii="Gotham" w:hAnsi="Gotham" w:cs="Arial"/>
                <w:sz w:val="18"/>
                <w:szCs w:val="18"/>
              </w:rPr>
            </w:pPr>
          </w:p>
          <w:p w14:paraId="21749288" w14:textId="77777777" w:rsidR="00607E8A" w:rsidRPr="00B469A2" w:rsidRDefault="00607E8A" w:rsidP="008D3B7D">
            <w:pPr>
              <w:rPr>
                <w:rFonts w:ascii="Gotham" w:hAnsi="Gotham" w:cs="Arial"/>
                <w:sz w:val="18"/>
                <w:szCs w:val="18"/>
              </w:rPr>
            </w:pPr>
          </w:p>
          <w:p w14:paraId="102633A4" w14:textId="77777777" w:rsidR="00607E8A" w:rsidRPr="00B469A2" w:rsidRDefault="00607E8A" w:rsidP="008D3B7D">
            <w:pPr>
              <w:rPr>
                <w:rFonts w:ascii="Gotham" w:hAnsi="Gotham" w:cs="Arial"/>
                <w:sz w:val="18"/>
                <w:szCs w:val="18"/>
              </w:rPr>
            </w:pPr>
          </w:p>
          <w:p w14:paraId="2497D1F4" w14:textId="77777777" w:rsidR="00607E8A" w:rsidRPr="00B469A2" w:rsidRDefault="00607E8A" w:rsidP="008D3B7D">
            <w:pPr>
              <w:rPr>
                <w:rFonts w:ascii="Gotham" w:hAnsi="Gotham" w:cs="Arial"/>
                <w:sz w:val="18"/>
                <w:szCs w:val="18"/>
              </w:rPr>
            </w:pPr>
          </w:p>
          <w:p w14:paraId="6F5E3A08" w14:textId="77777777" w:rsidR="00607E8A" w:rsidRPr="00B469A2" w:rsidRDefault="00607E8A" w:rsidP="008D3B7D">
            <w:pPr>
              <w:rPr>
                <w:rFonts w:ascii="Gotham" w:hAnsi="Gotham" w:cs="Arial"/>
                <w:sz w:val="18"/>
                <w:szCs w:val="18"/>
              </w:rPr>
            </w:pPr>
          </w:p>
          <w:p w14:paraId="0CE52E2F" w14:textId="77777777" w:rsidR="00607E8A" w:rsidRPr="00B469A2" w:rsidRDefault="00607E8A" w:rsidP="008D3B7D">
            <w:pPr>
              <w:rPr>
                <w:rFonts w:ascii="Gotham" w:hAnsi="Gotham" w:cs="Arial"/>
                <w:sz w:val="18"/>
                <w:szCs w:val="18"/>
              </w:rPr>
            </w:pPr>
          </w:p>
          <w:p w14:paraId="4F297C7E" w14:textId="77777777" w:rsidR="00607E8A" w:rsidRPr="00B469A2" w:rsidRDefault="00607E8A" w:rsidP="008D3B7D">
            <w:pPr>
              <w:rPr>
                <w:rFonts w:ascii="Gotham" w:hAnsi="Gotham" w:cs="Arial"/>
                <w:sz w:val="18"/>
                <w:szCs w:val="18"/>
              </w:rPr>
            </w:pPr>
          </w:p>
          <w:p w14:paraId="0599C931" w14:textId="77777777" w:rsidR="00607E8A" w:rsidRPr="00B469A2" w:rsidRDefault="00607E8A" w:rsidP="008D3B7D">
            <w:pPr>
              <w:rPr>
                <w:rFonts w:ascii="Gotham" w:hAnsi="Gotham" w:cs="Arial"/>
                <w:sz w:val="18"/>
                <w:szCs w:val="18"/>
              </w:rPr>
            </w:pPr>
          </w:p>
          <w:p w14:paraId="77C800FD" w14:textId="77777777" w:rsidR="00607E8A" w:rsidRPr="00B469A2" w:rsidRDefault="00607E8A" w:rsidP="008D3B7D">
            <w:pPr>
              <w:rPr>
                <w:rFonts w:ascii="Gotham" w:hAnsi="Gotham" w:cs="Arial"/>
                <w:sz w:val="18"/>
                <w:szCs w:val="18"/>
              </w:rPr>
            </w:pPr>
          </w:p>
          <w:p w14:paraId="4EDADFD9" w14:textId="77777777" w:rsidR="00607E8A" w:rsidRPr="00B469A2" w:rsidRDefault="00607E8A" w:rsidP="008D3B7D">
            <w:pPr>
              <w:rPr>
                <w:rFonts w:ascii="Gotham" w:hAnsi="Gotham" w:cs="Arial"/>
                <w:sz w:val="18"/>
                <w:szCs w:val="18"/>
              </w:rPr>
            </w:pPr>
          </w:p>
          <w:p w14:paraId="3DCA5E13" w14:textId="77777777" w:rsidR="00607E8A" w:rsidRPr="00B469A2" w:rsidRDefault="00607E8A" w:rsidP="008D3B7D">
            <w:pPr>
              <w:rPr>
                <w:rFonts w:ascii="Gotham" w:hAnsi="Gotham" w:cs="Arial"/>
                <w:sz w:val="18"/>
                <w:szCs w:val="18"/>
              </w:rPr>
            </w:pPr>
          </w:p>
          <w:p w14:paraId="1787DB5E" w14:textId="77777777" w:rsidR="00607E8A" w:rsidRPr="00B469A2" w:rsidRDefault="00607E8A" w:rsidP="008D3B7D">
            <w:pPr>
              <w:rPr>
                <w:rFonts w:ascii="Gotham" w:hAnsi="Gotham" w:cs="Arial"/>
                <w:sz w:val="18"/>
                <w:szCs w:val="18"/>
              </w:rPr>
            </w:pPr>
          </w:p>
          <w:p w14:paraId="51F75E2B" w14:textId="77777777" w:rsidR="00607E8A" w:rsidRPr="00B469A2" w:rsidRDefault="00607E8A" w:rsidP="008D3B7D">
            <w:pPr>
              <w:rPr>
                <w:rFonts w:ascii="Gotham" w:hAnsi="Gotham" w:cs="Arial"/>
                <w:sz w:val="18"/>
                <w:szCs w:val="18"/>
              </w:rPr>
            </w:pPr>
          </w:p>
          <w:p w14:paraId="19E47A3B" w14:textId="77777777" w:rsidR="00607E8A" w:rsidRPr="00B469A2" w:rsidRDefault="00607E8A" w:rsidP="008D3B7D">
            <w:pPr>
              <w:rPr>
                <w:rFonts w:ascii="Gotham" w:hAnsi="Gotham" w:cs="Arial"/>
                <w:sz w:val="18"/>
                <w:szCs w:val="18"/>
              </w:rPr>
            </w:pPr>
          </w:p>
          <w:p w14:paraId="6D31DE68" w14:textId="77777777" w:rsidR="00607E8A" w:rsidRPr="00B469A2" w:rsidRDefault="00607E8A" w:rsidP="008D3B7D">
            <w:pPr>
              <w:rPr>
                <w:rFonts w:ascii="Gotham" w:hAnsi="Gotham" w:cs="Arial"/>
                <w:sz w:val="18"/>
                <w:szCs w:val="18"/>
              </w:rPr>
            </w:pPr>
          </w:p>
          <w:p w14:paraId="2D2E25BB" w14:textId="77777777" w:rsidR="00607E8A" w:rsidRPr="00B469A2" w:rsidRDefault="00607E8A" w:rsidP="008D3B7D">
            <w:pPr>
              <w:rPr>
                <w:rFonts w:ascii="Gotham" w:hAnsi="Gotham" w:cs="Arial"/>
                <w:sz w:val="18"/>
                <w:szCs w:val="18"/>
              </w:rPr>
            </w:pPr>
          </w:p>
          <w:p w14:paraId="5E6A4AC7" w14:textId="77777777" w:rsidR="00607E8A" w:rsidRPr="00B469A2" w:rsidRDefault="00607E8A" w:rsidP="008D3B7D">
            <w:pPr>
              <w:rPr>
                <w:rFonts w:ascii="Gotham" w:hAnsi="Gotham" w:cs="Arial"/>
                <w:sz w:val="18"/>
                <w:szCs w:val="18"/>
              </w:rPr>
            </w:pPr>
          </w:p>
          <w:p w14:paraId="2EC397F3" w14:textId="77777777" w:rsidR="00607E8A" w:rsidRPr="00B469A2" w:rsidRDefault="00607E8A" w:rsidP="008D3B7D">
            <w:pPr>
              <w:rPr>
                <w:rFonts w:ascii="Gotham" w:hAnsi="Gotham" w:cs="Arial"/>
                <w:sz w:val="18"/>
                <w:szCs w:val="18"/>
              </w:rPr>
            </w:pPr>
          </w:p>
          <w:p w14:paraId="20A90F15" w14:textId="77777777" w:rsidR="00607E8A" w:rsidRPr="00B469A2" w:rsidRDefault="00607E8A" w:rsidP="008D3B7D">
            <w:pPr>
              <w:rPr>
                <w:rFonts w:ascii="Gotham" w:hAnsi="Gotham" w:cs="Arial"/>
                <w:sz w:val="18"/>
                <w:szCs w:val="18"/>
              </w:rPr>
            </w:pPr>
          </w:p>
          <w:p w14:paraId="10B46F40" w14:textId="77777777" w:rsidR="00607E8A" w:rsidRPr="00B469A2" w:rsidRDefault="00607E8A" w:rsidP="008D3B7D">
            <w:pPr>
              <w:rPr>
                <w:rFonts w:ascii="Gotham" w:hAnsi="Gotham" w:cs="Arial"/>
                <w:sz w:val="18"/>
                <w:szCs w:val="18"/>
              </w:rPr>
            </w:pPr>
          </w:p>
          <w:p w14:paraId="751C9CD3" w14:textId="77777777" w:rsidR="00607E8A" w:rsidRPr="00B469A2" w:rsidRDefault="00607E8A" w:rsidP="008D3B7D">
            <w:pPr>
              <w:rPr>
                <w:rFonts w:ascii="Gotham" w:hAnsi="Gotham" w:cs="Arial"/>
                <w:sz w:val="18"/>
                <w:szCs w:val="18"/>
              </w:rPr>
            </w:pPr>
          </w:p>
          <w:p w14:paraId="65B93BCB" w14:textId="77777777" w:rsidR="00607E8A" w:rsidRPr="00B469A2" w:rsidRDefault="00607E8A" w:rsidP="008D3B7D">
            <w:pPr>
              <w:rPr>
                <w:rFonts w:ascii="Gotham" w:hAnsi="Gotham" w:cs="Arial"/>
                <w:sz w:val="18"/>
                <w:szCs w:val="18"/>
              </w:rPr>
            </w:pPr>
          </w:p>
          <w:p w14:paraId="0E37BF61" w14:textId="77777777" w:rsidR="00607E8A" w:rsidRPr="00B469A2" w:rsidRDefault="00607E8A" w:rsidP="008D3B7D">
            <w:pPr>
              <w:rPr>
                <w:rFonts w:ascii="Gotham" w:hAnsi="Gotham" w:cs="Arial"/>
                <w:sz w:val="18"/>
                <w:szCs w:val="18"/>
              </w:rPr>
            </w:pPr>
          </w:p>
          <w:p w14:paraId="0BB59D8B" w14:textId="77777777" w:rsidR="00607E8A" w:rsidRPr="00B469A2" w:rsidRDefault="00607E8A" w:rsidP="008D3B7D">
            <w:pPr>
              <w:rPr>
                <w:rFonts w:ascii="Gotham" w:hAnsi="Gotham" w:cs="Arial"/>
                <w:sz w:val="18"/>
                <w:szCs w:val="18"/>
              </w:rPr>
            </w:pPr>
          </w:p>
          <w:p w14:paraId="5169A4E7" w14:textId="77777777" w:rsidR="00607E8A" w:rsidRPr="00B469A2" w:rsidRDefault="00607E8A" w:rsidP="008D3B7D">
            <w:pPr>
              <w:rPr>
                <w:rFonts w:ascii="Gotham" w:hAnsi="Gotham" w:cs="Arial"/>
                <w:sz w:val="18"/>
                <w:szCs w:val="18"/>
              </w:rPr>
            </w:pPr>
          </w:p>
          <w:p w14:paraId="5CE80FBA" w14:textId="77777777" w:rsidR="00607E8A" w:rsidRPr="00B469A2" w:rsidRDefault="00607E8A" w:rsidP="008D3B7D">
            <w:pPr>
              <w:rPr>
                <w:rFonts w:ascii="Gotham" w:hAnsi="Gotham" w:cs="Arial"/>
                <w:sz w:val="18"/>
                <w:szCs w:val="18"/>
              </w:rPr>
            </w:pPr>
          </w:p>
          <w:p w14:paraId="4DB03C4B" w14:textId="77777777" w:rsidR="00607E8A" w:rsidRPr="00B469A2" w:rsidRDefault="00607E8A" w:rsidP="008D3B7D">
            <w:pPr>
              <w:rPr>
                <w:rFonts w:ascii="Gotham" w:hAnsi="Gotham" w:cs="Arial"/>
                <w:sz w:val="18"/>
                <w:szCs w:val="18"/>
              </w:rPr>
            </w:pPr>
          </w:p>
          <w:p w14:paraId="7D05EE65" w14:textId="77777777" w:rsidR="00607E8A" w:rsidRPr="00B469A2" w:rsidRDefault="00607E8A" w:rsidP="008D3B7D">
            <w:pPr>
              <w:rPr>
                <w:rFonts w:ascii="Gotham" w:hAnsi="Gotham" w:cs="Arial"/>
                <w:sz w:val="18"/>
                <w:szCs w:val="18"/>
              </w:rPr>
            </w:pPr>
          </w:p>
          <w:p w14:paraId="6797A122" w14:textId="77777777" w:rsidR="00607E8A" w:rsidRPr="00B469A2" w:rsidRDefault="00607E8A" w:rsidP="008D3B7D">
            <w:pPr>
              <w:rPr>
                <w:rFonts w:ascii="Gotham" w:hAnsi="Gotham" w:cs="Arial"/>
                <w:sz w:val="18"/>
                <w:szCs w:val="18"/>
              </w:rPr>
            </w:pPr>
          </w:p>
          <w:p w14:paraId="3F0D8CB6" w14:textId="77777777" w:rsidR="00607E8A" w:rsidRPr="00B469A2" w:rsidRDefault="00607E8A" w:rsidP="008D3B7D">
            <w:pPr>
              <w:rPr>
                <w:rFonts w:ascii="Gotham" w:hAnsi="Gotham" w:cs="Arial"/>
                <w:sz w:val="18"/>
                <w:szCs w:val="18"/>
              </w:rPr>
            </w:pPr>
          </w:p>
          <w:p w14:paraId="05DC0986" w14:textId="77777777" w:rsidR="00607E8A" w:rsidRPr="00B469A2" w:rsidRDefault="00607E8A" w:rsidP="008D3B7D">
            <w:pPr>
              <w:rPr>
                <w:rFonts w:ascii="Gotham" w:hAnsi="Gotham" w:cs="Arial"/>
                <w:sz w:val="18"/>
                <w:szCs w:val="18"/>
              </w:rPr>
            </w:pPr>
          </w:p>
          <w:p w14:paraId="65660044" w14:textId="77777777" w:rsidR="00607E8A" w:rsidRPr="00B469A2" w:rsidRDefault="00607E8A" w:rsidP="008D3B7D">
            <w:pPr>
              <w:rPr>
                <w:rFonts w:ascii="Gotham" w:hAnsi="Gotham" w:cs="Arial"/>
                <w:sz w:val="18"/>
                <w:szCs w:val="18"/>
              </w:rPr>
            </w:pPr>
          </w:p>
          <w:p w14:paraId="15251F73" w14:textId="77777777" w:rsidR="00607E8A" w:rsidRPr="00B469A2" w:rsidRDefault="00607E8A" w:rsidP="008D3B7D">
            <w:pPr>
              <w:rPr>
                <w:rFonts w:ascii="Gotham" w:hAnsi="Gotham" w:cs="Arial"/>
                <w:sz w:val="18"/>
                <w:szCs w:val="18"/>
              </w:rPr>
            </w:pPr>
          </w:p>
          <w:p w14:paraId="4C344416" w14:textId="77777777" w:rsidR="00607E8A" w:rsidRPr="00B469A2" w:rsidRDefault="00607E8A" w:rsidP="008D3B7D">
            <w:pPr>
              <w:rPr>
                <w:rFonts w:ascii="Gotham" w:hAnsi="Gotham" w:cs="Arial"/>
                <w:sz w:val="18"/>
                <w:szCs w:val="18"/>
              </w:rPr>
            </w:pPr>
          </w:p>
          <w:p w14:paraId="0C24DA82" w14:textId="77777777" w:rsidR="00607E8A" w:rsidRPr="00B469A2" w:rsidRDefault="00607E8A" w:rsidP="008D3B7D">
            <w:pPr>
              <w:rPr>
                <w:rFonts w:ascii="Gotham" w:hAnsi="Gotham" w:cs="Arial"/>
                <w:sz w:val="18"/>
                <w:szCs w:val="18"/>
              </w:rPr>
            </w:pPr>
          </w:p>
          <w:p w14:paraId="7CDF70E2" w14:textId="77777777" w:rsidR="00607E8A" w:rsidRPr="00B469A2" w:rsidRDefault="00607E8A" w:rsidP="008D3B7D">
            <w:pPr>
              <w:rPr>
                <w:rFonts w:ascii="Gotham" w:hAnsi="Gotham" w:cs="Arial"/>
                <w:sz w:val="18"/>
                <w:szCs w:val="18"/>
              </w:rPr>
            </w:pPr>
          </w:p>
          <w:p w14:paraId="22FA8F21" w14:textId="77777777" w:rsidR="00607E8A" w:rsidRPr="00B469A2" w:rsidRDefault="00607E8A" w:rsidP="008D3B7D">
            <w:pPr>
              <w:rPr>
                <w:rFonts w:ascii="Gotham" w:hAnsi="Gotham" w:cs="Arial"/>
                <w:sz w:val="18"/>
                <w:szCs w:val="18"/>
              </w:rPr>
            </w:pPr>
          </w:p>
          <w:p w14:paraId="0151B6BD" w14:textId="77777777" w:rsidR="00607E8A" w:rsidRPr="00B469A2" w:rsidRDefault="00607E8A" w:rsidP="008D3B7D">
            <w:pPr>
              <w:rPr>
                <w:rFonts w:ascii="Gotham" w:hAnsi="Gotham" w:cs="Arial"/>
                <w:sz w:val="18"/>
                <w:szCs w:val="18"/>
              </w:rPr>
            </w:pPr>
          </w:p>
          <w:p w14:paraId="36DC2AA8" w14:textId="77777777" w:rsidR="00607E8A" w:rsidRPr="00B469A2" w:rsidRDefault="00607E8A" w:rsidP="008D3B7D">
            <w:pPr>
              <w:rPr>
                <w:rFonts w:ascii="Gotham" w:hAnsi="Gotham" w:cs="Arial"/>
                <w:sz w:val="18"/>
                <w:szCs w:val="18"/>
              </w:rPr>
            </w:pPr>
          </w:p>
          <w:p w14:paraId="375D3923" w14:textId="77777777" w:rsidR="00607E8A" w:rsidRPr="00B469A2" w:rsidRDefault="00607E8A" w:rsidP="008D3B7D">
            <w:pPr>
              <w:rPr>
                <w:rFonts w:ascii="Gotham" w:hAnsi="Gotham" w:cs="Arial"/>
                <w:sz w:val="18"/>
                <w:szCs w:val="18"/>
              </w:rPr>
            </w:pPr>
          </w:p>
          <w:p w14:paraId="0E65CB4F" w14:textId="77777777" w:rsidR="00607E8A" w:rsidRPr="00B469A2" w:rsidRDefault="00607E8A" w:rsidP="008D3B7D">
            <w:pPr>
              <w:rPr>
                <w:rFonts w:ascii="Gotham" w:hAnsi="Gotham" w:cs="Arial"/>
                <w:sz w:val="18"/>
                <w:szCs w:val="18"/>
              </w:rPr>
            </w:pPr>
          </w:p>
          <w:p w14:paraId="72355623" w14:textId="77777777" w:rsidR="00607E8A" w:rsidRPr="00B469A2" w:rsidRDefault="00607E8A" w:rsidP="008D3B7D">
            <w:pPr>
              <w:rPr>
                <w:rFonts w:ascii="Gotham" w:hAnsi="Gotham" w:cs="Arial"/>
                <w:sz w:val="18"/>
                <w:szCs w:val="18"/>
              </w:rPr>
            </w:pPr>
          </w:p>
          <w:p w14:paraId="03365EA6" w14:textId="77777777" w:rsidR="00607E8A" w:rsidRPr="00B469A2" w:rsidRDefault="00607E8A" w:rsidP="008D3B7D">
            <w:pPr>
              <w:rPr>
                <w:rFonts w:ascii="Gotham" w:hAnsi="Gotham" w:cs="Arial"/>
                <w:sz w:val="18"/>
                <w:szCs w:val="18"/>
              </w:rPr>
            </w:pPr>
          </w:p>
          <w:p w14:paraId="57D9C95D" w14:textId="77777777" w:rsidR="00607E8A" w:rsidRPr="00B469A2" w:rsidRDefault="00607E8A" w:rsidP="008D3B7D">
            <w:pPr>
              <w:rPr>
                <w:rFonts w:ascii="Gotham" w:hAnsi="Gotham" w:cs="Arial"/>
                <w:sz w:val="18"/>
                <w:szCs w:val="18"/>
              </w:rPr>
            </w:pPr>
          </w:p>
          <w:p w14:paraId="590EE46E" w14:textId="77777777" w:rsidR="00607E8A" w:rsidRPr="00B469A2" w:rsidRDefault="00607E8A" w:rsidP="008D3B7D">
            <w:pPr>
              <w:rPr>
                <w:rFonts w:ascii="Gotham" w:hAnsi="Gotham" w:cs="Arial"/>
                <w:sz w:val="18"/>
                <w:szCs w:val="18"/>
              </w:rPr>
            </w:pPr>
          </w:p>
          <w:p w14:paraId="2B5E332B" w14:textId="77777777" w:rsidR="00607E8A" w:rsidRPr="00B469A2" w:rsidRDefault="00607E8A" w:rsidP="008D3B7D">
            <w:pPr>
              <w:rPr>
                <w:rFonts w:ascii="Gotham" w:hAnsi="Gotham" w:cs="Arial"/>
                <w:sz w:val="18"/>
                <w:szCs w:val="18"/>
              </w:rPr>
            </w:pPr>
          </w:p>
          <w:p w14:paraId="57DDBEFA" w14:textId="77777777" w:rsidR="00607E8A" w:rsidRPr="00B469A2" w:rsidRDefault="00607E8A" w:rsidP="008D3B7D">
            <w:pPr>
              <w:rPr>
                <w:rFonts w:ascii="Gotham" w:hAnsi="Gotham" w:cs="Arial"/>
                <w:sz w:val="18"/>
                <w:szCs w:val="18"/>
              </w:rPr>
            </w:pPr>
          </w:p>
          <w:p w14:paraId="70F46C29" w14:textId="77777777" w:rsidR="00607E8A" w:rsidRPr="00B469A2" w:rsidRDefault="00607E8A" w:rsidP="008D3B7D">
            <w:pPr>
              <w:rPr>
                <w:rFonts w:ascii="Gotham" w:hAnsi="Gotham" w:cs="Arial"/>
                <w:sz w:val="18"/>
                <w:szCs w:val="18"/>
              </w:rPr>
            </w:pPr>
          </w:p>
          <w:p w14:paraId="6BE65DF3" w14:textId="77777777" w:rsidR="00607E8A" w:rsidRPr="00B469A2" w:rsidRDefault="00607E8A" w:rsidP="008D3B7D">
            <w:pPr>
              <w:rPr>
                <w:rFonts w:ascii="Gotham" w:hAnsi="Gotham" w:cs="Arial"/>
                <w:sz w:val="18"/>
                <w:szCs w:val="18"/>
              </w:rPr>
            </w:pPr>
          </w:p>
          <w:p w14:paraId="7FAF1342" w14:textId="77777777" w:rsidR="00607E8A" w:rsidRPr="00B469A2" w:rsidRDefault="00607E8A" w:rsidP="008D3B7D">
            <w:pPr>
              <w:rPr>
                <w:rFonts w:ascii="Gotham" w:hAnsi="Gotham" w:cs="Arial"/>
                <w:sz w:val="18"/>
                <w:szCs w:val="18"/>
              </w:rPr>
            </w:pPr>
          </w:p>
          <w:p w14:paraId="7A82BF0A" w14:textId="77777777" w:rsidR="00607E8A" w:rsidRPr="00B469A2" w:rsidRDefault="00607E8A" w:rsidP="008D3B7D">
            <w:pPr>
              <w:rPr>
                <w:rFonts w:ascii="Gotham" w:hAnsi="Gotham" w:cs="Arial"/>
                <w:sz w:val="18"/>
                <w:szCs w:val="18"/>
              </w:rPr>
            </w:pPr>
          </w:p>
          <w:p w14:paraId="04E7CA6A" w14:textId="77777777" w:rsidR="00607E8A" w:rsidRPr="00B469A2" w:rsidRDefault="00607E8A" w:rsidP="008D3B7D">
            <w:pPr>
              <w:rPr>
                <w:rFonts w:ascii="Gotham" w:hAnsi="Gotham" w:cs="Arial"/>
                <w:sz w:val="18"/>
                <w:szCs w:val="18"/>
              </w:rPr>
            </w:pPr>
          </w:p>
          <w:p w14:paraId="4B4CE7A6" w14:textId="77777777" w:rsidR="00607E8A" w:rsidRPr="00B469A2" w:rsidRDefault="00607E8A" w:rsidP="008D3B7D">
            <w:pPr>
              <w:rPr>
                <w:rFonts w:ascii="Gotham" w:hAnsi="Gotham" w:cs="Arial"/>
                <w:sz w:val="18"/>
                <w:szCs w:val="18"/>
              </w:rPr>
            </w:pPr>
          </w:p>
          <w:p w14:paraId="605FAC69" w14:textId="77777777" w:rsidR="00607E8A" w:rsidRPr="00B469A2" w:rsidRDefault="00607E8A" w:rsidP="008D3B7D">
            <w:pPr>
              <w:rPr>
                <w:rFonts w:ascii="Gotham" w:hAnsi="Gotham" w:cs="Arial"/>
                <w:sz w:val="18"/>
                <w:szCs w:val="18"/>
              </w:rPr>
            </w:pPr>
          </w:p>
          <w:p w14:paraId="51662191" w14:textId="77777777" w:rsidR="00607E8A" w:rsidRPr="00B469A2" w:rsidRDefault="00607E8A" w:rsidP="008D3B7D">
            <w:pPr>
              <w:rPr>
                <w:rFonts w:ascii="Gotham" w:hAnsi="Gotham" w:cs="Arial"/>
                <w:sz w:val="18"/>
                <w:szCs w:val="18"/>
              </w:rPr>
            </w:pPr>
          </w:p>
          <w:p w14:paraId="5622A751" w14:textId="77777777" w:rsidR="00607E8A" w:rsidRPr="00B469A2" w:rsidRDefault="00607E8A" w:rsidP="008D3B7D">
            <w:pPr>
              <w:rPr>
                <w:rFonts w:ascii="Gotham" w:hAnsi="Gotham" w:cs="Arial"/>
                <w:sz w:val="18"/>
                <w:szCs w:val="18"/>
              </w:rPr>
            </w:pPr>
          </w:p>
          <w:p w14:paraId="0A79C0FF" w14:textId="77777777" w:rsidR="00607E8A" w:rsidRPr="00B469A2" w:rsidRDefault="00607E8A" w:rsidP="008D3B7D">
            <w:pPr>
              <w:rPr>
                <w:rFonts w:ascii="Gotham" w:hAnsi="Gotham" w:cs="Arial"/>
                <w:sz w:val="18"/>
                <w:szCs w:val="18"/>
              </w:rPr>
            </w:pPr>
          </w:p>
          <w:p w14:paraId="7BED9FB2" w14:textId="77777777" w:rsidR="00607E8A" w:rsidRPr="00B469A2" w:rsidRDefault="00607E8A" w:rsidP="008D3B7D">
            <w:pPr>
              <w:rPr>
                <w:rFonts w:ascii="Gotham" w:hAnsi="Gotham" w:cs="Arial"/>
                <w:sz w:val="18"/>
                <w:szCs w:val="18"/>
              </w:rPr>
            </w:pPr>
          </w:p>
          <w:p w14:paraId="66145E2E" w14:textId="77777777" w:rsidR="00607E8A" w:rsidRPr="00B469A2" w:rsidRDefault="00607E8A" w:rsidP="008D3B7D">
            <w:pPr>
              <w:rPr>
                <w:rFonts w:ascii="Gotham" w:hAnsi="Gotham" w:cs="Arial"/>
                <w:sz w:val="18"/>
                <w:szCs w:val="18"/>
              </w:rPr>
            </w:pPr>
          </w:p>
          <w:p w14:paraId="366E07EB" w14:textId="77777777" w:rsidR="00607E8A" w:rsidRPr="00B469A2" w:rsidRDefault="00607E8A" w:rsidP="008D3B7D">
            <w:pPr>
              <w:rPr>
                <w:rFonts w:ascii="Gotham" w:hAnsi="Gotham" w:cs="Arial"/>
                <w:sz w:val="18"/>
                <w:szCs w:val="18"/>
              </w:rPr>
            </w:pPr>
          </w:p>
          <w:p w14:paraId="363289DB" w14:textId="77777777" w:rsidR="00607E8A" w:rsidRPr="00B469A2" w:rsidRDefault="00607E8A" w:rsidP="008D3B7D">
            <w:pPr>
              <w:rPr>
                <w:rFonts w:ascii="Gotham" w:hAnsi="Gotham" w:cs="Arial"/>
                <w:sz w:val="18"/>
                <w:szCs w:val="18"/>
              </w:rPr>
            </w:pPr>
          </w:p>
          <w:p w14:paraId="4BDF54F9" w14:textId="77777777" w:rsidR="00607E8A" w:rsidRPr="00B469A2" w:rsidRDefault="00607E8A" w:rsidP="008D3B7D">
            <w:pPr>
              <w:rPr>
                <w:rFonts w:ascii="Gotham" w:hAnsi="Gotham" w:cs="Arial"/>
                <w:sz w:val="18"/>
                <w:szCs w:val="18"/>
              </w:rPr>
            </w:pPr>
          </w:p>
          <w:p w14:paraId="51CBBA0F" w14:textId="77777777" w:rsidR="00607E8A" w:rsidRPr="00B469A2" w:rsidRDefault="00607E8A" w:rsidP="008D3B7D">
            <w:pPr>
              <w:rPr>
                <w:rFonts w:ascii="Gotham" w:hAnsi="Gotham" w:cs="Arial"/>
                <w:sz w:val="18"/>
                <w:szCs w:val="18"/>
              </w:rPr>
            </w:pPr>
          </w:p>
          <w:p w14:paraId="0FADB6FB" w14:textId="77777777" w:rsidR="00607E8A" w:rsidRPr="00B469A2" w:rsidRDefault="00607E8A" w:rsidP="008D3B7D">
            <w:pPr>
              <w:rPr>
                <w:rFonts w:ascii="Gotham" w:hAnsi="Gotham" w:cs="Arial"/>
                <w:sz w:val="18"/>
                <w:szCs w:val="18"/>
              </w:rPr>
            </w:pPr>
          </w:p>
          <w:p w14:paraId="16517362" w14:textId="77777777" w:rsidR="00607E8A" w:rsidRPr="00B469A2" w:rsidRDefault="00607E8A" w:rsidP="008D3B7D">
            <w:pPr>
              <w:rPr>
                <w:rFonts w:ascii="Gotham" w:hAnsi="Gotham" w:cs="Arial"/>
                <w:sz w:val="18"/>
                <w:szCs w:val="18"/>
              </w:rPr>
            </w:pPr>
          </w:p>
          <w:p w14:paraId="4DC432EB" w14:textId="77777777" w:rsidR="00607E8A" w:rsidRPr="00B469A2" w:rsidRDefault="00607E8A" w:rsidP="008D3B7D">
            <w:pPr>
              <w:rPr>
                <w:rFonts w:ascii="Gotham" w:hAnsi="Gotham" w:cs="Arial"/>
                <w:sz w:val="18"/>
                <w:szCs w:val="18"/>
              </w:rPr>
            </w:pPr>
          </w:p>
          <w:p w14:paraId="7AE243AC" w14:textId="77777777" w:rsidR="00607E8A" w:rsidRPr="00B469A2" w:rsidRDefault="00607E8A" w:rsidP="008D3B7D">
            <w:pPr>
              <w:rPr>
                <w:rFonts w:ascii="Gotham" w:hAnsi="Gotham" w:cs="Arial"/>
                <w:sz w:val="18"/>
                <w:szCs w:val="18"/>
              </w:rPr>
            </w:pPr>
          </w:p>
          <w:p w14:paraId="554B29AD" w14:textId="77777777" w:rsidR="00607E8A" w:rsidRPr="00B469A2" w:rsidRDefault="00607E8A" w:rsidP="008D3B7D">
            <w:pPr>
              <w:rPr>
                <w:rFonts w:ascii="Gotham" w:hAnsi="Gotham" w:cs="Arial"/>
                <w:sz w:val="18"/>
                <w:szCs w:val="18"/>
              </w:rPr>
            </w:pPr>
          </w:p>
          <w:p w14:paraId="3F8AA5FE" w14:textId="77777777" w:rsidR="00607E8A" w:rsidRPr="00B469A2" w:rsidRDefault="00607E8A" w:rsidP="008D3B7D">
            <w:pPr>
              <w:rPr>
                <w:rFonts w:ascii="Gotham" w:hAnsi="Gotham" w:cs="Arial"/>
                <w:sz w:val="18"/>
                <w:szCs w:val="18"/>
              </w:rPr>
            </w:pPr>
          </w:p>
          <w:p w14:paraId="450EDA70" w14:textId="77777777" w:rsidR="00607E8A" w:rsidRPr="00B469A2" w:rsidRDefault="00607E8A" w:rsidP="008D3B7D">
            <w:pPr>
              <w:rPr>
                <w:rFonts w:ascii="Gotham" w:hAnsi="Gotham" w:cs="Arial"/>
                <w:sz w:val="18"/>
                <w:szCs w:val="18"/>
              </w:rPr>
            </w:pPr>
          </w:p>
          <w:p w14:paraId="65DEDA5E" w14:textId="77777777" w:rsidR="00607E8A" w:rsidRPr="00B469A2" w:rsidRDefault="00607E8A" w:rsidP="008D3B7D">
            <w:pPr>
              <w:rPr>
                <w:rFonts w:ascii="Gotham" w:hAnsi="Gotham" w:cs="Arial"/>
                <w:sz w:val="18"/>
                <w:szCs w:val="18"/>
              </w:rPr>
            </w:pPr>
          </w:p>
          <w:p w14:paraId="316C46A1" w14:textId="77777777" w:rsidR="00607E8A" w:rsidRPr="00B469A2" w:rsidRDefault="00607E8A" w:rsidP="008D3B7D">
            <w:pPr>
              <w:rPr>
                <w:rFonts w:ascii="Gotham" w:hAnsi="Gotham" w:cs="Arial"/>
                <w:sz w:val="18"/>
                <w:szCs w:val="18"/>
              </w:rPr>
            </w:pPr>
          </w:p>
          <w:p w14:paraId="21DE5958" w14:textId="77777777" w:rsidR="00607E8A" w:rsidRPr="00B469A2" w:rsidRDefault="00607E8A" w:rsidP="008D3B7D">
            <w:pPr>
              <w:rPr>
                <w:rFonts w:ascii="Gotham" w:hAnsi="Gotham" w:cs="Arial"/>
                <w:sz w:val="18"/>
                <w:szCs w:val="18"/>
              </w:rPr>
            </w:pPr>
          </w:p>
          <w:p w14:paraId="6A164A0D" w14:textId="77777777" w:rsidR="00607E8A" w:rsidRPr="00B469A2" w:rsidRDefault="00607E8A" w:rsidP="008D3B7D">
            <w:pPr>
              <w:rPr>
                <w:rFonts w:ascii="Gotham" w:hAnsi="Gotham" w:cs="Arial"/>
                <w:sz w:val="18"/>
                <w:szCs w:val="18"/>
              </w:rPr>
            </w:pPr>
          </w:p>
          <w:p w14:paraId="7423C0B1" w14:textId="77777777" w:rsidR="00607E8A" w:rsidRPr="00B469A2" w:rsidRDefault="00607E8A" w:rsidP="008D3B7D">
            <w:pPr>
              <w:rPr>
                <w:rFonts w:ascii="Gotham" w:hAnsi="Gotham" w:cs="Arial"/>
                <w:sz w:val="18"/>
                <w:szCs w:val="18"/>
              </w:rPr>
            </w:pPr>
          </w:p>
          <w:p w14:paraId="1AA43CB1" w14:textId="77777777" w:rsidR="00607E8A" w:rsidRPr="00B469A2" w:rsidRDefault="00607E8A" w:rsidP="008D3B7D">
            <w:pPr>
              <w:rPr>
                <w:rFonts w:ascii="Gotham" w:hAnsi="Gotham" w:cs="Arial"/>
                <w:sz w:val="18"/>
                <w:szCs w:val="18"/>
              </w:rPr>
            </w:pPr>
          </w:p>
          <w:p w14:paraId="29B9057A" w14:textId="77777777" w:rsidR="00607E8A" w:rsidRPr="00B469A2" w:rsidRDefault="00607E8A" w:rsidP="008D3B7D">
            <w:pPr>
              <w:rPr>
                <w:rFonts w:ascii="Gotham" w:hAnsi="Gotham" w:cs="Arial"/>
                <w:sz w:val="18"/>
                <w:szCs w:val="18"/>
              </w:rPr>
            </w:pPr>
          </w:p>
          <w:p w14:paraId="3A13F57C" w14:textId="77777777" w:rsidR="00607E8A" w:rsidRPr="00B469A2" w:rsidRDefault="00607E8A" w:rsidP="008D3B7D">
            <w:pPr>
              <w:rPr>
                <w:rFonts w:ascii="Gotham" w:hAnsi="Gotham" w:cs="Arial"/>
                <w:sz w:val="18"/>
                <w:szCs w:val="18"/>
              </w:rPr>
            </w:pPr>
          </w:p>
          <w:p w14:paraId="2ABD598F" w14:textId="77777777" w:rsidR="00607E8A" w:rsidRPr="00B469A2" w:rsidRDefault="00607E8A" w:rsidP="008D3B7D">
            <w:pPr>
              <w:rPr>
                <w:rFonts w:ascii="Gotham" w:hAnsi="Gotham" w:cs="Arial"/>
                <w:sz w:val="18"/>
                <w:szCs w:val="18"/>
              </w:rPr>
            </w:pPr>
          </w:p>
          <w:p w14:paraId="3D218FAD" w14:textId="77777777" w:rsidR="00607E8A" w:rsidRPr="00B469A2" w:rsidRDefault="00607E8A" w:rsidP="008D3B7D">
            <w:pPr>
              <w:rPr>
                <w:rFonts w:ascii="Gotham" w:hAnsi="Gotham" w:cs="Arial"/>
                <w:sz w:val="18"/>
                <w:szCs w:val="18"/>
              </w:rPr>
            </w:pPr>
          </w:p>
          <w:p w14:paraId="4B91B9B0" w14:textId="77777777" w:rsidR="00607E8A" w:rsidRPr="00B469A2" w:rsidRDefault="00607E8A" w:rsidP="008D3B7D">
            <w:pPr>
              <w:rPr>
                <w:rFonts w:ascii="Gotham" w:hAnsi="Gotham" w:cs="Arial"/>
                <w:sz w:val="18"/>
                <w:szCs w:val="18"/>
              </w:rPr>
            </w:pPr>
          </w:p>
          <w:p w14:paraId="308D669C" w14:textId="77777777" w:rsidR="00607E8A" w:rsidRPr="00B469A2" w:rsidRDefault="00607E8A" w:rsidP="008D3B7D">
            <w:pPr>
              <w:rPr>
                <w:rFonts w:ascii="Gotham" w:hAnsi="Gotham" w:cs="Arial"/>
                <w:sz w:val="18"/>
                <w:szCs w:val="18"/>
              </w:rPr>
            </w:pPr>
          </w:p>
          <w:p w14:paraId="3BA64810" w14:textId="77777777" w:rsidR="00607E8A" w:rsidRPr="00B469A2" w:rsidRDefault="00607E8A" w:rsidP="008D3B7D">
            <w:pPr>
              <w:rPr>
                <w:rFonts w:ascii="Gotham" w:hAnsi="Gotham" w:cs="Arial"/>
                <w:sz w:val="18"/>
                <w:szCs w:val="18"/>
              </w:rPr>
            </w:pPr>
          </w:p>
          <w:p w14:paraId="75275C09" w14:textId="77777777" w:rsidR="00607E8A" w:rsidRPr="00B469A2" w:rsidRDefault="00607E8A" w:rsidP="008D3B7D">
            <w:pPr>
              <w:rPr>
                <w:rFonts w:ascii="Gotham" w:hAnsi="Gotham" w:cs="Arial"/>
                <w:sz w:val="18"/>
                <w:szCs w:val="18"/>
              </w:rPr>
            </w:pPr>
          </w:p>
          <w:p w14:paraId="0202B764" w14:textId="77777777" w:rsidR="00607E8A" w:rsidRPr="00B469A2" w:rsidRDefault="00607E8A" w:rsidP="008D3B7D">
            <w:pPr>
              <w:rPr>
                <w:rFonts w:ascii="Gotham" w:hAnsi="Gotham" w:cs="Arial"/>
                <w:sz w:val="18"/>
                <w:szCs w:val="18"/>
              </w:rPr>
            </w:pPr>
          </w:p>
          <w:p w14:paraId="3D421D04" w14:textId="77777777" w:rsidR="00607E8A" w:rsidRPr="00B469A2" w:rsidRDefault="00607E8A" w:rsidP="008D3B7D">
            <w:pPr>
              <w:rPr>
                <w:rFonts w:ascii="Gotham" w:hAnsi="Gotham" w:cs="Arial"/>
                <w:sz w:val="18"/>
                <w:szCs w:val="18"/>
              </w:rPr>
            </w:pPr>
          </w:p>
          <w:p w14:paraId="2C600A4F" w14:textId="77777777" w:rsidR="00607E8A" w:rsidRPr="00B469A2" w:rsidRDefault="00607E8A" w:rsidP="008D3B7D">
            <w:pPr>
              <w:rPr>
                <w:rFonts w:ascii="Gotham" w:hAnsi="Gotham" w:cs="Arial"/>
                <w:sz w:val="18"/>
                <w:szCs w:val="18"/>
              </w:rPr>
            </w:pPr>
          </w:p>
          <w:p w14:paraId="7B7839BC" w14:textId="77777777" w:rsidR="00607E8A" w:rsidRPr="00B469A2" w:rsidRDefault="00607E8A" w:rsidP="008D3B7D">
            <w:pPr>
              <w:rPr>
                <w:rFonts w:ascii="Gotham" w:hAnsi="Gotham" w:cs="Arial"/>
                <w:sz w:val="18"/>
                <w:szCs w:val="18"/>
              </w:rPr>
            </w:pPr>
          </w:p>
          <w:p w14:paraId="4E4BD49C" w14:textId="77777777" w:rsidR="00607E8A" w:rsidRPr="00B469A2" w:rsidRDefault="00607E8A" w:rsidP="008D3B7D">
            <w:pPr>
              <w:rPr>
                <w:rFonts w:ascii="Gotham" w:hAnsi="Gotham" w:cs="Arial"/>
                <w:sz w:val="18"/>
                <w:szCs w:val="18"/>
              </w:rPr>
            </w:pPr>
          </w:p>
          <w:p w14:paraId="4E28537E" w14:textId="77777777" w:rsidR="00607E8A" w:rsidRPr="00B469A2" w:rsidRDefault="00607E8A" w:rsidP="008D3B7D">
            <w:pPr>
              <w:rPr>
                <w:rFonts w:ascii="Gotham" w:hAnsi="Gotham" w:cs="Arial"/>
                <w:sz w:val="18"/>
                <w:szCs w:val="18"/>
              </w:rPr>
            </w:pPr>
          </w:p>
          <w:p w14:paraId="7C17D50C" w14:textId="77777777" w:rsidR="00607E8A" w:rsidRPr="00B469A2" w:rsidRDefault="00607E8A" w:rsidP="008D3B7D">
            <w:pPr>
              <w:rPr>
                <w:rFonts w:ascii="Gotham" w:hAnsi="Gotham" w:cs="Arial"/>
                <w:sz w:val="18"/>
                <w:szCs w:val="18"/>
              </w:rPr>
            </w:pPr>
          </w:p>
          <w:p w14:paraId="39552A1E" w14:textId="77777777" w:rsidR="00607E8A" w:rsidRPr="00B469A2" w:rsidRDefault="00607E8A" w:rsidP="008D3B7D">
            <w:pPr>
              <w:rPr>
                <w:rFonts w:ascii="Gotham" w:hAnsi="Gotham" w:cs="Arial"/>
                <w:sz w:val="18"/>
                <w:szCs w:val="18"/>
              </w:rPr>
            </w:pPr>
          </w:p>
          <w:p w14:paraId="133D8503" w14:textId="77777777" w:rsidR="00607E8A" w:rsidRPr="00B469A2" w:rsidRDefault="00607E8A" w:rsidP="008D3B7D">
            <w:pPr>
              <w:rPr>
                <w:rFonts w:ascii="Gotham" w:hAnsi="Gotham" w:cs="Arial"/>
                <w:sz w:val="18"/>
                <w:szCs w:val="18"/>
              </w:rPr>
            </w:pPr>
          </w:p>
          <w:p w14:paraId="3A247BD6" w14:textId="77777777" w:rsidR="00607E8A" w:rsidRPr="00B469A2" w:rsidRDefault="00607E8A" w:rsidP="008D3B7D">
            <w:pPr>
              <w:rPr>
                <w:rFonts w:ascii="Gotham" w:hAnsi="Gotham" w:cs="Arial"/>
                <w:sz w:val="18"/>
                <w:szCs w:val="18"/>
              </w:rPr>
            </w:pPr>
          </w:p>
          <w:p w14:paraId="24AF9FFA" w14:textId="77777777" w:rsidR="00607E8A" w:rsidRPr="00B469A2" w:rsidRDefault="00607E8A" w:rsidP="008D3B7D">
            <w:pPr>
              <w:rPr>
                <w:rFonts w:ascii="Gotham" w:hAnsi="Gotham" w:cs="Arial"/>
                <w:sz w:val="18"/>
                <w:szCs w:val="18"/>
              </w:rPr>
            </w:pPr>
          </w:p>
          <w:p w14:paraId="00990E7E" w14:textId="77777777" w:rsidR="00607E8A" w:rsidRPr="00B469A2" w:rsidRDefault="00607E8A" w:rsidP="008D3B7D">
            <w:pPr>
              <w:rPr>
                <w:rFonts w:ascii="Gotham" w:hAnsi="Gotham" w:cs="Arial"/>
                <w:sz w:val="18"/>
                <w:szCs w:val="18"/>
              </w:rPr>
            </w:pPr>
          </w:p>
          <w:p w14:paraId="0ACDB4FE" w14:textId="77777777" w:rsidR="00607E8A" w:rsidRPr="00B469A2" w:rsidRDefault="00607E8A" w:rsidP="008D3B7D">
            <w:pPr>
              <w:rPr>
                <w:rFonts w:ascii="Gotham" w:hAnsi="Gotham" w:cs="Arial"/>
                <w:sz w:val="18"/>
                <w:szCs w:val="18"/>
              </w:rPr>
            </w:pPr>
          </w:p>
          <w:p w14:paraId="10A5371D" w14:textId="77777777" w:rsidR="00607E8A" w:rsidRPr="00B469A2" w:rsidRDefault="00607E8A" w:rsidP="008D3B7D">
            <w:pPr>
              <w:rPr>
                <w:rFonts w:ascii="Gotham" w:hAnsi="Gotham" w:cs="Arial"/>
                <w:sz w:val="18"/>
                <w:szCs w:val="18"/>
              </w:rPr>
            </w:pPr>
          </w:p>
          <w:p w14:paraId="2D40136A" w14:textId="77777777" w:rsidR="00607E8A" w:rsidRPr="00B469A2" w:rsidRDefault="00607E8A" w:rsidP="008D3B7D">
            <w:pPr>
              <w:rPr>
                <w:rFonts w:ascii="Gotham" w:hAnsi="Gotham" w:cs="Arial"/>
                <w:sz w:val="18"/>
                <w:szCs w:val="18"/>
              </w:rPr>
            </w:pPr>
          </w:p>
          <w:p w14:paraId="0E358A5D" w14:textId="77777777" w:rsidR="00607E8A" w:rsidRPr="00B469A2" w:rsidRDefault="00607E8A" w:rsidP="008D3B7D">
            <w:pPr>
              <w:rPr>
                <w:rFonts w:ascii="Gotham" w:hAnsi="Gotham" w:cs="Arial"/>
                <w:sz w:val="18"/>
                <w:szCs w:val="18"/>
              </w:rPr>
            </w:pPr>
          </w:p>
          <w:p w14:paraId="3709BA23" w14:textId="77777777" w:rsidR="00607E8A" w:rsidRPr="00B469A2" w:rsidRDefault="00607E8A" w:rsidP="008D3B7D">
            <w:pPr>
              <w:rPr>
                <w:rFonts w:ascii="Gotham" w:hAnsi="Gotham" w:cs="Arial"/>
                <w:sz w:val="18"/>
                <w:szCs w:val="18"/>
              </w:rPr>
            </w:pPr>
          </w:p>
          <w:p w14:paraId="0B369038" w14:textId="77777777" w:rsidR="00607E8A" w:rsidRPr="00B469A2" w:rsidRDefault="00607E8A" w:rsidP="008D3B7D">
            <w:pPr>
              <w:rPr>
                <w:rFonts w:ascii="Gotham" w:hAnsi="Gotham" w:cs="Arial"/>
                <w:sz w:val="18"/>
                <w:szCs w:val="18"/>
              </w:rPr>
            </w:pPr>
          </w:p>
          <w:p w14:paraId="474778AE" w14:textId="77777777" w:rsidR="00607E8A" w:rsidRPr="00B469A2" w:rsidRDefault="00607E8A" w:rsidP="008D3B7D">
            <w:pPr>
              <w:rPr>
                <w:rFonts w:ascii="Gotham" w:hAnsi="Gotham" w:cs="Arial"/>
                <w:sz w:val="18"/>
                <w:szCs w:val="18"/>
              </w:rPr>
            </w:pPr>
          </w:p>
          <w:p w14:paraId="1BED77DD" w14:textId="77777777" w:rsidR="00607E8A" w:rsidRPr="00B469A2" w:rsidRDefault="00607E8A" w:rsidP="008D3B7D">
            <w:pPr>
              <w:rPr>
                <w:rFonts w:ascii="Gotham" w:hAnsi="Gotham" w:cs="Arial"/>
                <w:sz w:val="18"/>
                <w:szCs w:val="18"/>
              </w:rPr>
            </w:pPr>
          </w:p>
          <w:p w14:paraId="001C2C29" w14:textId="77777777" w:rsidR="00607E8A" w:rsidRPr="00B469A2" w:rsidRDefault="00607E8A" w:rsidP="008D3B7D">
            <w:pPr>
              <w:rPr>
                <w:rFonts w:ascii="Gotham" w:hAnsi="Gotham" w:cs="Arial"/>
                <w:sz w:val="18"/>
                <w:szCs w:val="18"/>
              </w:rPr>
            </w:pPr>
          </w:p>
          <w:p w14:paraId="53D6D053" w14:textId="77777777" w:rsidR="00607E8A" w:rsidRPr="00B469A2" w:rsidRDefault="00607E8A" w:rsidP="008D3B7D">
            <w:pPr>
              <w:rPr>
                <w:rFonts w:ascii="Gotham" w:hAnsi="Gotham" w:cs="Arial"/>
                <w:sz w:val="18"/>
                <w:szCs w:val="18"/>
              </w:rPr>
            </w:pPr>
          </w:p>
          <w:p w14:paraId="7302D92A" w14:textId="77777777" w:rsidR="00607E8A" w:rsidRPr="00B469A2" w:rsidRDefault="00607E8A" w:rsidP="008D3B7D">
            <w:pPr>
              <w:rPr>
                <w:rFonts w:ascii="Gotham" w:hAnsi="Gotham" w:cs="Arial"/>
                <w:sz w:val="18"/>
                <w:szCs w:val="18"/>
              </w:rPr>
            </w:pPr>
          </w:p>
          <w:p w14:paraId="4F5226C1" w14:textId="77777777" w:rsidR="00607E8A" w:rsidRPr="00B469A2" w:rsidRDefault="00607E8A" w:rsidP="008D3B7D">
            <w:pPr>
              <w:rPr>
                <w:rFonts w:ascii="Gotham" w:hAnsi="Gotham" w:cs="Arial"/>
                <w:sz w:val="18"/>
                <w:szCs w:val="18"/>
              </w:rPr>
            </w:pPr>
          </w:p>
          <w:p w14:paraId="1DA595C1" w14:textId="77777777" w:rsidR="00607E8A" w:rsidRPr="00B469A2" w:rsidRDefault="00607E8A" w:rsidP="008D3B7D">
            <w:pPr>
              <w:rPr>
                <w:rFonts w:ascii="Gotham" w:hAnsi="Gotham" w:cs="Arial"/>
                <w:sz w:val="18"/>
                <w:szCs w:val="18"/>
              </w:rPr>
            </w:pPr>
          </w:p>
          <w:p w14:paraId="746EC635" w14:textId="77777777" w:rsidR="00607E8A" w:rsidRPr="00B469A2" w:rsidRDefault="00607E8A" w:rsidP="008D3B7D">
            <w:pPr>
              <w:rPr>
                <w:rFonts w:ascii="Gotham" w:hAnsi="Gotham" w:cs="Arial"/>
                <w:sz w:val="18"/>
                <w:szCs w:val="18"/>
              </w:rPr>
            </w:pPr>
          </w:p>
          <w:p w14:paraId="58B6C8D4" w14:textId="77777777" w:rsidR="00607E8A" w:rsidRPr="00B469A2" w:rsidRDefault="00607E8A" w:rsidP="008D3B7D">
            <w:pPr>
              <w:rPr>
                <w:rFonts w:ascii="Gotham" w:hAnsi="Gotham" w:cs="Arial"/>
                <w:sz w:val="18"/>
                <w:szCs w:val="18"/>
              </w:rPr>
            </w:pPr>
          </w:p>
          <w:p w14:paraId="7743444E" w14:textId="77777777" w:rsidR="00607E8A" w:rsidRPr="00B469A2" w:rsidRDefault="00607E8A" w:rsidP="008D3B7D">
            <w:pPr>
              <w:rPr>
                <w:rFonts w:ascii="Gotham" w:hAnsi="Gotham" w:cs="Arial"/>
                <w:sz w:val="18"/>
                <w:szCs w:val="18"/>
              </w:rPr>
            </w:pPr>
          </w:p>
          <w:p w14:paraId="6AA055A0" w14:textId="77777777" w:rsidR="00607E8A" w:rsidRPr="00B469A2" w:rsidRDefault="00607E8A" w:rsidP="008D3B7D">
            <w:pPr>
              <w:rPr>
                <w:rFonts w:ascii="Gotham" w:hAnsi="Gotham" w:cs="Arial"/>
                <w:sz w:val="18"/>
                <w:szCs w:val="18"/>
              </w:rPr>
            </w:pPr>
          </w:p>
          <w:p w14:paraId="2401CD8B" w14:textId="77777777" w:rsidR="00607E8A" w:rsidRPr="00B469A2" w:rsidRDefault="00607E8A" w:rsidP="008D3B7D">
            <w:pPr>
              <w:rPr>
                <w:rFonts w:ascii="Gotham" w:hAnsi="Gotham" w:cs="Arial"/>
                <w:sz w:val="18"/>
                <w:szCs w:val="18"/>
              </w:rPr>
            </w:pPr>
          </w:p>
          <w:p w14:paraId="74370EFB" w14:textId="77777777" w:rsidR="00607E8A" w:rsidRPr="00B469A2" w:rsidRDefault="00607E8A" w:rsidP="008D3B7D">
            <w:pPr>
              <w:rPr>
                <w:rFonts w:ascii="Gotham" w:hAnsi="Gotham" w:cs="Arial"/>
                <w:sz w:val="18"/>
                <w:szCs w:val="18"/>
              </w:rPr>
            </w:pPr>
          </w:p>
          <w:p w14:paraId="7F46A9F1" w14:textId="77777777" w:rsidR="00607E8A" w:rsidRPr="00B469A2" w:rsidRDefault="00607E8A" w:rsidP="008D3B7D">
            <w:pPr>
              <w:rPr>
                <w:rFonts w:ascii="Gotham" w:hAnsi="Gotham" w:cs="Arial"/>
                <w:sz w:val="18"/>
                <w:szCs w:val="18"/>
              </w:rPr>
            </w:pPr>
          </w:p>
          <w:p w14:paraId="54F27F01" w14:textId="77777777" w:rsidR="00607E8A" w:rsidRPr="00B469A2" w:rsidRDefault="00607E8A" w:rsidP="008D3B7D">
            <w:pPr>
              <w:rPr>
                <w:rFonts w:ascii="Gotham" w:hAnsi="Gotham" w:cs="Arial"/>
                <w:sz w:val="18"/>
                <w:szCs w:val="18"/>
              </w:rPr>
            </w:pPr>
          </w:p>
          <w:p w14:paraId="75FF3E53" w14:textId="77777777" w:rsidR="00607E8A" w:rsidRPr="00B469A2" w:rsidRDefault="00607E8A" w:rsidP="008D3B7D">
            <w:pPr>
              <w:rPr>
                <w:rFonts w:ascii="Gotham" w:hAnsi="Gotham" w:cs="Arial"/>
                <w:sz w:val="18"/>
                <w:szCs w:val="18"/>
              </w:rPr>
            </w:pPr>
          </w:p>
          <w:p w14:paraId="5C06E4BF" w14:textId="77777777" w:rsidR="00607E8A" w:rsidRPr="00B469A2" w:rsidRDefault="00607E8A" w:rsidP="008D3B7D">
            <w:pPr>
              <w:rPr>
                <w:rFonts w:ascii="Gotham" w:hAnsi="Gotham" w:cs="Arial"/>
                <w:sz w:val="18"/>
                <w:szCs w:val="18"/>
              </w:rPr>
            </w:pPr>
          </w:p>
          <w:p w14:paraId="0F825120" w14:textId="77777777" w:rsidR="00607E8A" w:rsidRPr="00B469A2" w:rsidRDefault="00607E8A" w:rsidP="008D3B7D">
            <w:pPr>
              <w:rPr>
                <w:rFonts w:ascii="Gotham" w:hAnsi="Gotham" w:cs="Arial"/>
                <w:sz w:val="18"/>
                <w:szCs w:val="18"/>
              </w:rPr>
            </w:pPr>
          </w:p>
          <w:p w14:paraId="156EF505" w14:textId="77777777" w:rsidR="00607E8A" w:rsidRPr="00B469A2" w:rsidRDefault="00607E8A" w:rsidP="008D3B7D">
            <w:pPr>
              <w:rPr>
                <w:rFonts w:ascii="Gotham" w:hAnsi="Gotham" w:cs="Arial"/>
                <w:sz w:val="18"/>
                <w:szCs w:val="18"/>
              </w:rPr>
            </w:pPr>
          </w:p>
          <w:p w14:paraId="5CBA83BA" w14:textId="77777777" w:rsidR="00607E8A" w:rsidRPr="00B469A2" w:rsidRDefault="00607E8A" w:rsidP="008D3B7D">
            <w:pPr>
              <w:rPr>
                <w:rFonts w:ascii="Gotham" w:hAnsi="Gotham" w:cs="Arial"/>
                <w:sz w:val="18"/>
                <w:szCs w:val="18"/>
              </w:rPr>
            </w:pPr>
          </w:p>
          <w:p w14:paraId="7A5C5846" w14:textId="77777777" w:rsidR="00607E8A" w:rsidRPr="00B469A2" w:rsidRDefault="00607E8A" w:rsidP="008D3B7D">
            <w:pPr>
              <w:rPr>
                <w:rFonts w:ascii="Gotham" w:hAnsi="Gotham" w:cs="Arial"/>
                <w:sz w:val="18"/>
                <w:szCs w:val="18"/>
              </w:rPr>
            </w:pPr>
          </w:p>
          <w:p w14:paraId="43B3703D" w14:textId="77777777" w:rsidR="00607E8A" w:rsidRPr="00B469A2" w:rsidRDefault="00607E8A" w:rsidP="008D3B7D">
            <w:pPr>
              <w:rPr>
                <w:rFonts w:ascii="Gotham" w:hAnsi="Gotham" w:cs="Arial"/>
                <w:sz w:val="18"/>
                <w:szCs w:val="18"/>
              </w:rPr>
            </w:pPr>
          </w:p>
          <w:p w14:paraId="55E5A2E9" w14:textId="77777777" w:rsidR="00607E8A" w:rsidRPr="00B469A2" w:rsidRDefault="00607E8A" w:rsidP="008D3B7D">
            <w:pPr>
              <w:rPr>
                <w:rFonts w:ascii="Gotham" w:hAnsi="Gotham" w:cs="Arial"/>
                <w:sz w:val="18"/>
                <w:szCs w:val="18"/>
              </w:rPr>
            </w:pPr>
          </w:p>
          <w:p w14:paraId="65A79ACF" w14:textId="77777777" w:rsidR="00607E8A" w:rsidRPr="00B469A2" w:rsidRDefault="00607E8A" w:rsidP="008D3B7D">
            <w:pPr>
              <w:rPr>
                <w:rFonts w:ascii="Gotham" w:hAnsi="Gotham" w:cs="Arial"/>
                <w:sz w:val="18"/>
                <w:szCs w:val="18"/>
              </w:rPr>
            </w:pPr>
          </w:p>
          <w:p w14:paraId="69EAF30E" w14:textId="77777777" w:rsidR="00607E8A" w:rsidRPr="00B469A2" w:rsidRDefault="00607E8A" w:rsidP="008D3B7D">
            <w:pPr>
              <w:rPr>
                <w:rFonts w:ascii="Gotham" w:hAnsi="Gotham" w:cs="Arial"/>
                <w:sz w:val="18"/>
                <w:szCs w:val="18"/>
              </w:rPr>
            </w:pPr>
          </w:p>
          <w:p w14:paraId="757B4396" w14:textId="77777777" w:rsidR="00607E8A" w:rsidRPr="00B469A2" w:rsidRDefault="00607E8A" w:rsidP="008D3B7D">
            <w:pPr>
              <w:rPr>
                <w:rFonts w:ascii="Gotham" w:hAnsi="Gotham" w:cs="Arial"/>
                <w:sz w:val="18"/>
                <w:szCs w:val="18"/>
              </w:rPr>
            </w:pPr>
          </w:p>
          <w:p w14:paraId="14DCDA17" w14:textId="77777777" w:rsidR="00607E8A" w:rsidRPr="00B469A2" w:rsidRDefault="00607E8A" w:rsidP="008D3B7D">
            <w:pPr>
              <w:rPr>
                <w:rFonts w:ascii="Gotham" w:hAnsi="Gotham" w:cs="Arial"/>
                <w:sz w:val="18"/>
                <w:szCs w:val="18"/>
              </w:rPr>
            </w:pPr>
          </w:p>
          <w:p w14:paraId="77A75CEC" w14:textId="77777777" w:rsidR="00607E8A" w:rsidRPr="00B469A2" w:rsidRDefault="00607E8A" w:rsidP="008D3B7D">
            <w:pPr>
              <w:rPr>
                <w:rFonts w:ascii="Gotham" w:hAnsi="Gotham" w:cs="Arial"/>
                <w:sz w:val="18"/>
                <w:szCs w:val="18"/>
              </w:rPr>
            </w:pPr>
          </w:p>
          <w:p w14:paraId="6AA4CF41" w14:textId="77777777" w:rsidR="00607E8A" w:rsidRPr="00B469A2" w:rsidRDefault="00607E8A" w:rsidP="008D3B7D">
            <w:pPr>
              <w:rPr>
                <w:rFonts w:ascii="Gotham" w:hAnsi="Gotham" w:cs="Arial"/>
                <w:sz w:val="18"/>
                <w:szCs w:val="18"/>
              </w:rPr>
            </w:pPr>
          </w:p>
          <w:p w14:paraId="4FAFE4D4" w14:textId="77777777" w:rsidR="00607E8A" w:rsidRPr="00B469A2" w:rsidRDefault="00607E8A" w:rsidP="008D3B7D">
            <w:pPr>
              <w:rPr>
                <w:rFonts w:ascii="Gotham" w:hAnsi="Gotham" w:cs="Arial"/>
                <w:sz w:val="18"/>
                <w:szCs w:val="18"/>
              </w:rPr>
            </w:pPr>
          </w:p>
          <w:p w14:paraId="29EA684B" w14:textId="77777777" w:rsidR="00607E8A" w:rsidRPr="00B469A2" w:rsidRDefault="00607E8A" w:rsidP="008D3B7D">
            <w:pPr>
              <w:rPr>
                <w:rFonts w:ascii="Gotham" w:hAnsi="Gotham" w:cs="Arial"/>
                <w:sz w:val="18"/>
                <w:szCs w:val="18"/>
              </w:rPr>
            </w:pPr>
          </w:p>
          <w:p w14:paraId="20AFBF78" w14:textId="77777777" w:rsidR="00607E8A" w:rsidRPr="00B469A2" w:rsidRDefault="00607E8A" w:rsidP="008D3B7D">
            <w:pPr>
              <w:rPr>
                <w:rFonts w:ascii="Gotham" w:hAnsi="Gotham" w:cs="Arial"/>
                <w:sz w:val="18"/>
                <w:szCs w:val="18"/>
              </w:rPr>
            </w:pPr>
          </w:p>
          <w:p w14:paraId="1151173E" w14:textId="77777777" w:rsidR="00607E8A" w:rsidRPr="00B469A2" w:rsidRDefault="00607E8A" w:rsidP="008D3B7D">
            <w:pPr>
              <w:rPr>
                <w:rFonts w:ascii="Gotham" w:hAnsi="Gotham" w:cs="Arial"/>
                <w:sz w:val="18"/>
                <w:szCs w:val="18"/>
              </w:rPr>
            </w:pPr>
          </w:p>
          <w:p w14:paraId="6EF56549" w14:textId="77777777" w:rsidR="00607E8A" w:rsidRPr="00B469A2" w:rsidRDefault="00607E8A" w:rsidP="008D3B7D">
            <w:pPr>
              <w:rPr>
                <w:rFonts w:ascii="Gotham" w:hAnsi="Gotham" w:cs="Arial"/>
                <w:sz w:val="18"/>
                <w:szCs w:val="18"/>
              </w:rPr>
            </w:pPr>
          </w:p>
          <w:p w14:paraId="573B9176" w14:textId="77777777" w:rsidR="00607E8A" w:rsidRPr="00B469A2" w:rsidRDefault="00607E8A" w:rsidP="008D3B7D">
            <w:pPr>
              <w:rPr>
                <w:rFonts w:ascii="Gotham" w:hAnsi="Gotham" w:cs="Arial"/>
                <w:sz w:val="18"/>
                <w:szCs w:val="18"/>
              </w:rPr>
            </w:pPr>
          </w:p>
          <w:p w14:paraId="23484418" w14:textId="77777777" w:rsidR="00607E8A" w:rsidRPr="00B469A2" w:rsidRDefault="00607E8A" w:rsidP="008D3B7D">
            <w:pPr>
              <w:rPr>
                <w:rFonts w:ascii="Gotham" w:hAnsi="Gotham" w:cs="Arial"/>
                <w:sz w:val="18"/>
                <w:szCs w:val="18"/>
              </w:rPr>
            </w:pPr>
          </w:p>
          <w:p w14:paraId="26691999" w14:textId="77777777" w:rsidR="00607E8A" w:rsidRPr="00B469A2" w:rsidRDefault="00607E8A" w:rsidP="008D3B7D">
            <w:pPr>
              <w:rPr>
                <w:rFonts w:ascii="Gotham" w:hAnsi="Gotham" w:cs="Arial"/>
                <w:sz w:val="18"/>
                <w:szCs w:val="18"/>
              </w:rPr>
            </w:pPr>
          </w:p>
          <w:p w14:paraId="2907C3FF" w14:textId="77777777" w:rsidR="00607E8A" w:rsidRPr="00B469A2" w:rsidRDefault="00607E8A" w:rsidP="008D3B7D">
            <w:pPr>
              <w:rPr>
                <w:rFonts w:ascii="Gotham" w:hAnsi="Gotham" w:cs="Arial"/>
                <w:sz w:val="18"/>
                <w:szCs w:val="18"/>
              </w:rPr>
            </w:pPr>
          </w:p>
          <w:p w14:paraId="29F6D711" w14:textId="77777777" w:rsidR="00607E8A" w:rsidRPr="00B469A2" w:rsidRDefault="00607E8A" w:rsidP="008D3B7D">
            <w:pPr>
              <w:rPr>
                <w:rFonts w:ascii="Gotham" w:hAnsi="Gotham" w:cs="Arial"/>
                <w:sz w:val="18"/>
                <w:szCs w:val="18"/>
              </w:rPr>
            </w:pPr>
          </w:p>
          <w:p w14:paraId="7DA58150" w14:textId="77777777" w:rsidR="00607E8A" w:rsidRPr="00B469A2" w:rsidRDefault="00607E8A" w:rsidP="008D3B7D">
            <w:pPr>
              <w:rPr>
                <w:rFonts w:ascii="Gotham" w:hAnsi="Gotham" w:cs="Arial"/>
                <w:sz w:val="18"/>
                <w:szCs w:val="18"/>
              </w:rPr>
            </w:pPr>
          </w:p>
          <w:p w14:paraId="515EC79B" w14:textId="77777777" w:rsidR="00607E8A" w:rsidRPr="00B469A2" w:rsidRDefault="00607E8A" w:rsidP="008D3B7D">
            <w:pPr>
              <w:rPr>
                <w:rFonts w:ascii="Gotham" w:hAnsi="Gotham" w:cs="Arial"/>
                <w:sz w:val="18"/>
                <w:szCs w:val="18"/>
              </w:rPr>
            </w:pPr>
          </w:p>
          <w:p w14:paraId="3C1C74BA" w14:textId="77777777" w:rsidR="00607E8A" w:rsidRPr="00B469A2" w:rsidRDefault="00607E8A" w:rsidP="008D3B7D">
            <w:pPr>
              <w:rPr>
                <w:rFonts w:ascii="Gotham" w:hAnsi="Gotham" w:cs="Arial"/>
                <w:sz w:val="18"/>
                <w:szCs w:val="18"/>
              </w:rPr>
            </w:pPr>
          </w:p>
          <w:p w14:paraId="2AB6E13B" w14:textId="77777777" w:rsidR="00607E8A" w:rsidRPr="00B469A2" w:rsidRDefault="00607E8A" w:rsidP="008D3B7D">
            <w:pPr>
              <w:rPr>
                <w:rFonts w:ascii="Gotham" w:hAnsi="Gotham" w:cs="Arial"/>
                <w:sz w:val="18"/>
                <w:szCs w:val="18"/>
              </w:rPr>
            </w:pPr>
          </w:p>
          <w:p w14:paraId="44EB7039" w14:textId="77777777" w:rsidR="00607E8A" w:rsidRPr="00B469A2" w:rsidRDefault="00607E8A" w:rsidP="008D3B7D">
            <w:pPr>
              <w:rPr>
                <w:rFonts w:ascii="Gotham" w:hAnsi="Gotham" w:cs="Arial"/>
                <w:sz w:val="18"/>
                <w:szCs w:val="18"/>
              </w:rPr>
            </w:pPr>
          </w:p>
          <w:p w14:paraId="173D01BE" w14:textId="77777777" w:rsidR="00607E8A" w:rsidRPr="00B469A2" w:rsidRDefault="00607E8A" w:rsidP="008D3B7D">
            <w:pPr>
              <w:rPr>
                <w:rFonts w:ascii="Gotham" w:hAnsi="Gotham" w:cs="Arial"/>
                <w:sz w:val="18"/>
                <w:szCs w:val="18"/>
              </w:rPr>
            </w:pPr>
          </w:p>
          <w:p w14:paraId="1A7890FF" w14:textId="77777777" w:rsidR="00607E8A" w:rsidRPr="00B469A2" w:rsidRDefault="00607E8A" w:rsidP="008D3B7D">
            <w:pPr>
              <w:rPr>
                <w:rFonts w:ascii="Gotham" w:hAnsi="Gotham" w:cs="Arial"/>
                <w:sz w:val="18"/>
                <w:szCs w:val="18"/>
              </w:rPr>
            </w:pPr>
          </w:p>
          <w:p w14:paraId="1E5F383E" w14:textId="77777777" w:rsidR="00607E8A" w:rsidRPr="00B469A2" w:rsidRDefault="00607E8A" w:rsidP="008D3B7D">
            <w:pPr>
              <w:rPr>
                <w:rFonts w:ascii="Gotham" w:hAnsi="Gotham" w:cs="Arial"/>
                <w:sz w:val="18"/>
                <w:szCs w:val="18"/>
              </w:rPr>
            </w:pPr>
          </w:p>
          <w:p w14:paraId="45FD5F71" w14:textId="77777777" w:rsidR="00607E8A" w:rsidRPr="00B469A2" w:rsidRDefault="00607E8A" w:rsidP="008D3B7D">
            <w:pPr>
              <w:rPr>
                <w:rFonts w:ascii="Gotham" w:hAnsi="Gotham" w:cs="Arial"/>
                <w:sz w:val="18"/>
                <w:szCs w:val="18"/>
              </w:rPr>
            </w:pPr>
          </w:p>
          <w:p w14:paraId="24433F61" w14:textId="77777777" w:rsidR="00607E8A" w:rsidRPr="00B469A2" w:rsidRDefault="00607E8A" w:rsidP="008D3B7D">
            <w:pPr>
              <w:rPr>
                <w:rFonts w:ascii="Gotham" w:hAnsi="Gotham" w:cs="Arial"/>
                <w:sz w:val="18"/>
                <w:szCs w:val="18"/>
              </w:rPr>
            </w:pPr>
          </w:p>
          <w:p w14:paraId="42E33119" w14:textId="77777777" w:rsidR="00607E8A" w:rsidRPr="00B469A2" w:rsidRDefault="00607E8A" w:rsidP="008D3B7D">
            <w:pPr>
              <w:rPr>
                <w:rFonts w:ascii="Gotham" w:hAnsi="Gotham" w:cs="Arial"/>
                <w:sz w:val="18"/>
                <w:szCs w:val="18"/>
              </w:rPr>
            </w:pPr>
          </w:p>
          <w:p w14:paraId="20DF6327" w14:textId="77777777" w:rsidR="00607E8A" w:rsidRPr="00B469A2" w:rsidRDefault="00607E8A" w:rsidP="008D3B7D">
            <w:pPr>
              <w:rPr>
                <w:rFonts w:ascii="Gotham" w:hAnsi="Gotham" w:cs="Arial"/>
                <w:sz w:val="18"/>
                <w:szCs w:val="18"/>
              </w:rPr>
            </w:pPr>
          </w:p>
          <w:p w14:paraId="34EB8531" w14:textId="77777777" w:rsidR="00607E8A" w:rsidRPr="00B469A2" w:rsidRDefault="00607E8A" w:rsidP="008D3B7D">
            <w:pPr>
              <w:rPr>
                <w:rFonts w:ascii="Gotham" w:hAnsi="Gotham" w:cs="Arial"/>
                <w:sz w:val="18"/>
                <w:szCs w:val="18"/>
              </w:rPr>
            </w:pPr>
          </w:p>
          <w:p w14:paraId="4A618137" w14:textId="77777777" w:rsidR="00607E8A" w:rsidRPr="00B469A2" w:rsidRDefault="00607E8A" w:rsidP="008D3B7D">
            <w:pPr>
              <w:rPr>
                <w:rFonts w:ascii="Gotham" w:hAnsi="Gotham" w:cs="Arial"/>
                <w:sz w:val="18"/>
                <w:szCs w:val="18"/>
              </w:rPr>
            </w:pPr>
          </w:p>
          <w:p w14:paraId="19A701B6" w14:textId="77777777" w:rsidR="00607E8A" w:rsidRPr="00B469A2" w:rsidRDefault="00607E8A" w:rsidP="008D3B7D">
            <w:pPr>
              <w:rPr>
                <w:rFonts w:ascii="Gotham" w:hAnsi="Gotham" w:cs="Arial"/>
                <w:sz w:val="18"/>
                <w:szCs w:val="18"/>
              </w:rPr>
            </w:pPr>
          </w:p>
          <w:p w14:paraId="36F957B8" w14:textId="77777777" w:rsidR="00607E8A" w:rsidRPr="00B469A2" w:rsidRDefault="00607E8A" w:rsidP="008D3B7D">
            <w:pPr>
              <w:rPr>
                <w:rFonts w:ascii="Gotham" w:hAnsi="Gotham" w:cs="Arial"/>
                <w:sz w:val="18"/>
                <w:szCs w:val="18"/>
              </w:rPr>
            </w:pPr>
          </w:p>
          <w:p w14:paraId="16A6F4F4" w14:textId="77777777" w:rsidR="00607E8A" w:rsidRPr="00B469A2" w:rsidRDefault="00607E8A" w:rsidP="008D3B7D">
            <w:pPr>
              <w:rPr>
                <w:rFonts w:ascii="Gotham" w:hAnsi="Gotham" w:cs="Arial"/>
                <w:sz w:val="18"/>
                <w:szCs w:val="18"/>
              </w:rPr>
            </w:pPr>
          </w:p>
          <w:p w14:paraId="1E0FF694" w14:textId="77777777" w:rsidR="00607E8A" w:rsidRPr="00B469A2" w:rsidRDefault="00607E8A" w:rsidP="008D3B7D">
            <w:pPr>
              <w:rPr>
                <w:rFonts w:ascii="Gotham" w:hAnsi="Gotham" w:cs="Arial"/>
                <w:sz w:val="18"/>
                <w:szCs w:val="18"/>
              </w:rPr>
            </w:pPr>
          </w:p>
          <w:p w14:paraId="65735F9C" w14:textId="77777777" w:rsidR="00607E8A" w:rsidRPr="00B469A2" w:rsidRDefault="00607E8A" w:rsidP="008D3B7D">
            <w:pPr>
              <w:rPr>
                <w:rFonts w:ascii="Gotham" w:hAnsi="Gotham" w:cs="Arial"/>
                <w:sz w:val="18"/>
                <w:szCs w:val="18"/>
              </w:rPr>
            </w:pPr>
          </w:p>
          <w:p w14:paraId="1627C754" w14:textId="77777777" w:rsidR="00607E8A" w:rsidRPr="00B469A2" w:rsidRDefault="00607E8A" w:rsidP="008D3B7D">
            <w:pPr>
              <w:rPr>
                <w:rFonts w:ascii="Gotham" w:hAnsi="Gotham" w:cs="Arial"/>
                <w:sz w:val="18"/>
                <w:szCs w:val="18"/>
              </w:rPr>
            </w:pPr>
          </w:p>
          <w:p w14:paraId="0F16AB53" w14:textId="77777777" w:rsidR="00607E8A" w:rsidRPr="00B469A2" w:rsidRDefault="00607E8A" w:rsidP="008D3B7D">
            <w:pPr>
              <w:rPr>
                <w:rFonts w:ascii="Gotham" w:hAnsi="Gotham" w:cs="Arial"/>
                <w:sz w:val="18"/>
                <w:szCs w:val="18"/>
              </w:rPr>
            </w:pPr>
          </w:p>
          <w:p w14:paraId="73B73F67" w14:textId="77777777" w:rsidR="00607E8A" w:rsidRPr="00B469A2" w:rsidRDefault="00607E8A" w:rsidP="008D3B7D">
            <w:pPr>
              <w:rPr>
                <w:rFonts w:ascii="Gotham" w:hAnsi="Gotham" w:cs="Arial"/>
                <w:sz w:val="18"/>
                <w:szCs w:val="18"/>
              </w:rPr>
            </w:pPr>
          </w:p>
          <w:p w14:paraId="580851B8" w14:textId="77777777" w:rsidR="00607E8A" w:rsidRPr="00B469A2" w:rsidRDefault="00607E8A" w:rsidP="008D3B7D">
            <w:pPr>
              <w:rPr>
                <w:rFonts w:ascii="Gotham" w:hAnsi="Gotham" w:cs="Arial"/>
                <w:sz w:val="18"/>
                <w:szCs w:val="18"/>
              </w:rPr>
            </w:pPr>
          </w:p>
          <w:p w14:paraId="5233F10F" w14:textId="77777777" w:rsidR="00607E8A" w:rsidRPr="00B469A2" w:rsidRDefault="00607E8A" w:rsidP="008D3B7D">
            <w:pPr>
              <w:rPr>
                <w:rFonts w:ascii="Gotham" w:hAnsi="Gotham" w:cs="Arial"/>
                <w:sz w:val="18"/>
                <w:szCs w:val="18"/>
              </w:rPr>
            </w:pPr>
          </w:p>
          <w:p w14:paraId="2DB3B7E6" w14:textId="77777777" w:rsidR="00607E8A" w:rsidRPr="00B469A2" w:rsidRDefault="00607E8A" w:rsidP="008D3B7D">
            <w:pPr>
              <w:rPr>
                <w:rFonts w:ascii="Gotham" w:hAnsi="Gotham" w:cs="Arial"/>
                <w:sz w:val="18"/>
                <w:szCs w:val="18"/>
              </w:rPr>
            </w:pPr>
          </w:p>
          <w:p w14:paraId="62A2B829" w14:textId="77777777" w:rsidR="00607E8A" w:rsidRPr="00B469A2" w:rsidRDefault="00607E8A" w:rsidP="008D3B7D">
            <w:pPr>
              <w:rPr>
                <w:rFonts w:ascii="Gotham" w:hAnsi="Gotham" w:cs="Arial"/>
                <w:sz w:val="18"/>
                <w:szCs w:val="18"/>
              </w:rPr>
            </w:pPr>
          </w:p>
          <w:p w14:paraId="177FF349" w14:textId="77777777" w:rsidR="00607E8A" w:rsidRPr="00B469A2" w:rsidRDefault="00607E8A" w:rsidP="008D3B7D">
            <w:pPr>
              <w:rPr>
                <w:rFonts w:ascii="Gotham" w:hAnsi="Gotham" w:cs="Arial"/>
                <w:sz w:val="18"/>
                <w:szCs w:val="18"/>
              </w:rPr>
            </w:pPr>
          </w:p>
          <w:p w14:paraId="22A4EAB3" w14:textId="77777777" w:rsidR="00607E8A" w:rsidRPr="00B469A2" w:rsidRDefault="00607E8A" w:rsidP="008D3B7D">
            <w:pPr>
              <w:rPr>
                <w:rFonts w:ascii="Gotham" w:hAnsi="Gotham" w:cs="Arial"/>
                <w:sz w:val="18"/>
                <w:szCs w:val="18"/>
              </w:rPr>
            </w:pPr>
          </w:p>
          <w:p w14:paraId="2BCC8AD4" w14:textId="77777777" w:rsidR="00607E8A" w:rsidRPr="00B469A2" w:rsidRDefault="00607E8A" w:rsidP="008D3B7D">
            <w:pPr>
              <w:rPr>
                <w:rFonts w:ascii="Gotham" w:hAnsi="Gotham" w:cs="Arial"/>
                <w:sz w:val="18"/>
                <w:szCs w:val="18"/>
              </w:rPr>
            </w:pPr>
          </w:p>
          <w:p w14:paraId="60F6AA86" w14:textId="77777777" w:rsidR="00607E8A" w:rsidRPr="00B469A2" w:rsidRDefault="00607E8A" w:rsidP="008D3B7D">
            <w:pPr>
              <w:rPr>
                <w:rFonts w:ascii="Gotham" w:hAnsi="Gotham" w:cs="Arial"/>
                <w:sz w:val="18"/>
                <w:szCs w:val="18"/>
              </w:rPr>
            </w:pPr>
          </w:p>
          <w:p w14:paraId="71F8C9C4" w14:textId="77777777" w:rsidR="00607E8A" w:rsidRPr="00B469A2" w:rsidRDefault="00607E8A" w:rsidP="008D3B7D">
            <w:pPr>
              <w:rPr>
                <w:rFonts w:ascii="Gotham" w:hAnsi="Gotham" w:cs="Arial"/>
                <w:sz w:val="18"/>
                <w:szCs w:val="18"/>
              </w:rPr>
            </w:pPr>
          </w:p>
          <w:p w14:paraId="70616467" w14:textId="77777777" w:rsidR="00607E8A" w:rsidRPr="00B469A2" w:rsidRDefault="00607E8A" w:rsidP="008D3B7D">
            <w:pPr>
              <w:rPr>
                <w:rFonts w:ascii="Gotham" w:hAnsi="Gotham" w:cs="Arial"/>
                <w:sz w:val="18"/>
                <w:szCs w:val="18"/>
              </w:rPr>
            </w:pPr>
          </w:p>
          <w:p w14:paraId="6355BB87" w14:textId="77777777" w:rsidR="00607E8A" w:rsidRPr="00B469A2" w:rsidRDefault="00607E8A" w:rsidP="008D3B7D">
            <w:pPr>
              <w:rPr>
                <w:rFonts w:ascii="Gotham" w:hAnsi="Gotham" w:cs="Arial"/>
                <w:sz w:val="18"/>
                <w:szCs w:val="18"/>
              </w:rPr>
            </w:pPr>
          </w:p>
          <w:p w14:paraId="6B080A79" w14:textId="77777777" w:rsidR="00607E8A" w:rsidRPr="00B469A2" w:rsidRDefault="00607E8A" w:rsidP="008D3B7D">
            <w:pPr>
              <w:rPr>
                <w:rFonts w:ascii="Gotham" w:hAnsi="Gotham" w:cs="Arial"/>
                <w:sz w:val="18"/>
                <w:szCs w:val="18"/>
              </w:rPr>
            </w:pPr>
          </w:p>
          <w:p w14:paraId="2E86BB65" w14:textId="77777777" w:rsidR="00607E8A" w:rsidRPr="00B469A2" w:rsidRDefault="00607E8A" w:rsidP="008D3B7D">
            <w:pPr>
              <w:rPr>
                <w:rFonts w:ascii="Gotham" w:hAnsi="Gotham" w:cs="Arial"/>
                <w:sz w:val="18"/>
                <w:szCs w:val="18"/>
              </w:rPr>
            </w:pPr>
          </w:p>
          <w:p w14:paraId="01CFD9DA" w14:textId="77777777" w:rsidR="00607E8A" w:rsidRPr="00B469A2" w:rsidRDefault="00607E8A" w:rsidP="008D3B7D">
            <w:pPr>
              <w:rPr>
                <w:rFonts w:ascii="Gotham" w:hAnsi="Gotham" w:cs="Arial"/>
                <w:sz w:val="18"/>
                <w:szCs w:val="18"/>
              </w:rPr>
            </w:pPr>
          </w:p>
          <w:p w14:paraId="1DE5309A" w14:textId="77777777" w:rsidR="00607E8A" w:rsidRPr="00B469A2" w:rsidRDefault="00607E8A" w:rsidP="008D3B7D">
            <w:pPr>
              <w:rPr>
                <w:rFonts w:ascii="Gotham" w:hAnsi="Gotham" w:cs="Arial"/>
                <w:sz w:val="18"/>
                <w:szCs w:val="18"/>
              </w:rPr>
            </w:pPr>
          </w:p>
          <w:p w14:paraId="7C864475" w14:textId="77777777" w:rsidR="00607E8A" w:rsidRPr="00B469A2" w:rsidRDefault="00607E8A" w:rsidP="008D3B7D">
            <w:pPr>
              <w:rPr>
                <w:rFonts w:ascii="Gotham" w:hAnsi="Gotham" w:cs="Arial"/>
                <w:sz w:val="18"/>
                <w:szCs w:val="18"/>
              </w:rPr>
            </w:pPr>
          </w:p>
          <w:p w14:paraId="45FD3C68" w14:textId="77777777" w:rsidR="00607E8A" w:rsidRPr="00B469A2" w:rsidRDefault="00607E8A" w:rsidP="008D3B7D">
            <w:pPr>
              <w:rPr>
                <w:rFonts w:ascii="Gotham" w:hAnsi="Gotham" w:cs="Arial"/>
                <w:sz w:val="18"/>
                <w:szCs w:val="18"/>
              </w:rPr>
            </w:pPr>
          </w:p>
          <w:p w14:paraId="1F033E05" w14:textId="77777777" w:rsidR="00607E8A" w:rsidRPr="00B469A2" w:rsidRDefault="00607E8A" w:rsidP="008D3B7D">
            <w:pPr>
              <w:rPr>
                <w:rFonts w:ascii="Gotham" w:hAnsi="Gotham" w:cs="Arial"/>
                <w:sz w:val="18"/>
                <w:szCs w:val="18"/>
              </w:rPr>
            </w:pPr>
          </w:p>
          <w:p w14:paraId="5A6F104B" w14:textId="77777777" w:rsidR="00607E8A" w:rsidRPr="00B469A2" w:rsidRDefault="00607E8A" w:rsidP="008D3B7D">
            <w:pPr>
              <w:rPr>
                <w:rFonts w:ascii="Gotham" w:hAnsi="Gotham" w:cs="Arial"/>
                <w:sz w:val="18"/>
                <w:szCs w:val="18"/>
              </w:rPr>
            </w:pPr>
          </w:p>
          <w:p w14:paraId="71D0FC36" w14:textId="77777777" w:rsidR="00607E8A" w:rsidRPr="00B469A2" w:rsidRDefault="00607E8A" w:rsidP="008D3B7D">
            <w:pPr>
              <w:rPr>
                <w:rFonts w:ascii="Gotham" w:hAnsi="Gotham" w:cs="Arial"/>
                <w:sz w:val="18"/>
                <w:szCs w:val="18"/>
              </w:rPr>
            </w:pPr>
          </w:p>
          <w:p w14:paraId="7968A431" w14:textId="77777777" w:rsidR="00607E8A" w:rsidRPr="00B469A2" w:rsidRDefault="00607E8A" w:rsidP="008D3B7D">
            <w:pPr>
              <w:rPr>
                <w:rFonts w:ascii="Gotham" w:hAnsi="Gotham" w:cs="Arial"/>
                <w:sz w:val="18"/>
                <w:szCs w:val="18"/>
              </w:rPr>
            </w:pPr>
          </w:p>
          <w:p w14:paraId="3E6FE051" w14:textId="77777777" w:rsidR="00607E8A" w:rsidRPr="00B469A2" w:rsidRDefault="00607E8A" w:rsidP="008D3B7D">
            <w:pPr>
              <w:rPr>
                <w:rFonts w:ascii="Gotham" w:hAnsi="Gotham" w:cs="Arial"/>
                <w:sz w:val="18"/>
                <w:szCs w:val="18"/>
              </w:rPr>
            </w:pPr>
          </w:p>
          <w:p w14:paraId="64FD4848" w14:textId="77777777" w:rsidR="00607E8A" w:rsidRPr="00B469A2" w:rsidRDefault="00607E8A" w:rsidP="008D3B7D">
            <w:pPr>
              <w:rPr>
                <w:rFonts w:ascii="Gotham" w:hAnsi="Gotham" w:cs="Arial"/>
                <w:sz w:val="18"/>
                <w:szCs w:val="18"/>
              </w:rPr>
            </w:pPr>
          </w:p>
          <w:p w14:paraId="63CAEF96" w14:textId="77777777" w:rsidR="00607E8A" w:rsidRPr="00B469A2" w:rsidRDefault="00607E8A" w:rsidP="008D3B7D">
            <w:pPr>
              <w:rPr>
                <w:rFonts w:ascii="Gotham" w:hAnsi="Gotham" w:cs="Arial"/>
                <w:sz w:val="18"/>
                <w:szCs w:val="18"/>
              </w:rPr>
            </w:pPr>
          </w:p>
          <w:p w14:paraId="7B5629E0" w14:textId="77777777" w:rsidR="00607E8A" w:rsidRPr="00B469A2" w:rsidRDefault="00607E8A" w:rsidP="008D3B7D">
            <w:pPr>
              <w:rPr>
                <w:rFonts w:ascii="Gotham" w:hAnsi="Gotham" w:cs="Arial"/>
                <w:sz w:val="18"/>
                <w:szCs w:val="18"/>
              </w:rPr>
            </w:pPr>
          </w:p>
          <w:p w14:paraId="33917528" w14:textId="77777777" w:rsidR="00607E8A" w:rsidRPr="00B469A2" w:rsidRDefault="00607E8A" w:rsidP="008D3B7D">
            <w:pPr>
              <w:rPr>
                <w:rFonts w:ascii="Gotham" w:hAnsi="Gotham" w:cs="Arial"/>
                <w:sz w:val="18"/>
                <w:szCs w:val="18"/>
              </w:rPr>
            </w:pPr>
          </w:p>
          <w:p w14:paraId="6E483FE4" w14:textId="77777777" w:rsidR="00607E8A" w:rsidRPr="00B469A2" w:rsidRDefault="00607E8A" w:rsidP="008D3B7D">
            <w:pPr>
              <w:rPr>
                <w:rFonts w:ascii="Gotham" w:hAnsi="Gotham" w:cs="Arial"/>
                <w:sz w:val="18"/>
                <w:szCs w:val="18"/>
              </w:rPr>
            </w:pPr>
          </w:p>
          <w:p w14:paraId="64C80F27" w14:textId="77777777" w:rsidR="00607E8A" w:rsidRPr="00B469A2" w:rsidRDefault="00607E8A" w:rsidP="008D3B7D">
            <w:pPr>
              <w:rPr>
                <w:rFonts w:ascii="Gotham" w:hAnsi="Gotham" w:cs="Arial"/>
                <w:sz w:val="18"/>
                <w:szCs w:val="18"/>
              </w:rPr>
            </w:pPr>
          </w:p>
          <w:p w14:paraId="69FA38C9" w14:textId="77777777" w:rsidR="00607E8A" w:rsidRPr="00B469A2" w:rsidRDefault="00607E8A" w:rsidP="008D3B7D">
            <w:pPr>
              <w:rPr>
                <w:rFonts w:ascii="Gotham" w:hAnsi="Gotham" w:cs="Arial"/>
                <w:sz w:val="18"/>
                <w:szCs w:val="18"/>
              </w:rPr>
            </w:pPr>
          </w:p>
          <w:p w14:paraId="3F616D42" w14:textId="77777777" w:rsidR="00607E8A" w:rsidRPr="00B469A2" w:rsidRDefault="00607E8A" w:rsidP="008D3B7D">
            <w:pPr>
              <w:rPr>
                <w:rFonts w:ascii="Gotham" w:hAnsi="Gotham" w:cs="Arial"/>
                <w:sz w:val="18"/>
                <w:szCs w:val="18"/>
              </w:rPr>
            </w:pPr>
          </w:p>
          <w:p w14:paraId="17A94895" w14:textId="77777777" w:rsidR="00607E8A" w:rsidRPr="00B469A2" w:rsidRDefault="00607E8A" w:rsidP="008D3B7D">
            <w:pPr>
              <w:rPr>
                <w:rFonts w:ascii="Gotham" w:hAnsi="Gotham" w:cs="Arial"/>
                <w:sz w:val="18"/>
                <w:szCs w:val="18"/>
              </w:rPr>
            </w:pPr>
          </w:p>
          <w:p w14:paraId="54523A2B" w14:textId="77777777" w:rsidR="00607E8A" w:rsidRPr="00B469A2" w:rsidRDefault="00607E8A" w:rsidP="008D3B7D">
            <w:pPr>
              <w:rPr>
                <w:rFonts w:ascii="Gotham" w:hAnsi="Gotham" w:cs="Arial"/>
                <w:sz w:val="18"/>
                <w:szCs w:val="18"/>
              </w:rPr>
            </w:pPr>
          </w:p>
          <w:p w14:paraId="718E6CBE" w14:textId="77777777" w:rsidR="00607E8A" w:rsidRPr="00B469A2" w:rsidRDefault="00607E8A" w:rsidP="008D3B7D">
            <w:pPr>
              <w:rPr>
                <w:rFonts w:ascii="Gotham" w:hAnsi="Gotham" w:cs="Arial"/>
                <w:sz w:val="18"/>
                <w:szCs w:val="18"/>
              </w:rPr>
            </w:pPr>
          </w:p>
          <w:p w14:paraId="7FEEAF27" w14:textId="77777777" w:rsidR="00607E8A" w:rsidRPr="00B469A2" w:rsidRDefault="00607E8A" w:rsidP="008D3B7D">
            <w:pPr>
              <w:rPr>
                <w:rFonts w:ascii="Gotham" w:hAnsi="Gotham" w:cs="Arial"/>
                <w:sz w:val="18"/>
                <w:szCs w:val="18"/>
              </w:rPr>
            </w:pPr>
          </w:p>
          <w:p w14:paraId="02C26E5F" w14:textId="77777777" w:rsidR="00607E8A" w:rsidRPr="00B469A2" w:rsidRDefault="00607E8A" w:rsidP="008D3B7D">
            <w:pPr>
              <w:rPr>
                <w:rFonts w:ascii="Gotham" w:hAnsi="Gotham" w:cs="Arial"/>
                <w:sz w:val="18"/>
                <w:szCs w:val="18"/>
              </w:rPr>
            </w:pPr>
          </w:p>
          <w:p w14:paraId="7810E815" w14:textId="77777777" w:rsidR="00607E8A" w:rsidRPr="00B469A2" w:rsidRDefault="00607E8A" w:rsidP="008D3B7D">
            <w:pPr>
              <w:rPr>
                <w:rFonts w:ascii="Gotham" w:hAnsi="Gotham" w:cs="Arial"/>
                <w:sz w:val="18"/>
                <w:szCs w:val="18"/>
              </w:rPr>
            </w:pPr>
          </w:p>
          <w:p w14:paraId="3BA468F7" w14:textId="77777777" w:rsidR="00607E8A" w:rsidRPr="00B469A2" w:rsidRDefault="00607E8A" w:rsidP="008D3B7D">
            <w:pPr>
              <w:rPr>
                <w:rFonts w:ascii="Gotham" w:hAnsi="Gotham" w:cs="Arial"/>
                <w:sz w:val="18"/>
                <w:szCs w:val="18"/>
              </w:rPr>
            </w:pPr>
          </w:p>
          <w:p w14:paraId="2D5B9589" w14:textId="77777777" w:rsidR="00607E8A" w:rsidRPr="00B469A2" w:rsidRDefault="00607E8A" w:rsidP="008D3B7D">
            <w:pPr>
              <w:rPr>
                <w:rFonts w:ascii="Gotham" w:hAnsi="Gotham" w:cs="Arial"/>
                <w:sz w:val="18"/>
                <w:szCs w:val="18"/>
              </w:rPr>
            </w:pPr>
          </w:p>
          <w:p w14:paraId="2D847F63" w14:textId="77777777" w:rsidR="00607E8A" w:rsidRPr="00B469A2" w:rsidRDefault="00607E8A" w:rsidP="008D3B7D">
            <w:pPr>
              <w:rPr>
                <w:rFonts w:ascii="Gotham" w:hAnsi="Gotham" w:cs="Arial"/>
                <w:sz w:val="18"/>
                <w:szCs w:val="18"/>
              </w:rPr>
            </w:pPr>
          </w:p>
          <w:p w14:paraId="4F17D1E7" w14:textId="77777777" w:rsidR="00607E8A" w:rsidRPr="00B469A2" w:rsidRDefault="00607E8A" w:rsidP="008D3B7D">
            <w:pPr>
              <w:rPr>
                <w:rFonts w:ascii="Gotham" w:hAnsi="Gotham" w:cs="Arial"/>
                <w:sz w:val="18"/>
                <w:szCs w:val="18"/>
              </w:rPr>
            </w:pPr>
          </w:p>
          <w:p w14:paraId="5FDC7C0F" w14:textId="77777777" w:rsidR="00607E8A" w:rsidRPr="00B469A2" w:rsidRDefault="00607E8A" w:rsidP="008D3B7D">
            <w:pPr>
              <w:rPr>
                <w:rFonts w:ascii="Gotham" w:hAnsi="Gotham" w:cs="Arial"/>
                <w:sz w:val="18"/>
                <w:szCs w:val="18"/>
              </w:rPr>
            </w:pPr>
          </w:p>
          <w:p w14:paraId="28902FEE" w14:textId="77777777" w:rsidR="00607E8A" w:rsidRPr="00B469A2" w:rsidRDefault="00607E8A" w:rsidP="008D3B7D">
            <w:pPr>
              <w:rPr>
                <w:rFonts w:ascii="Gotham" w:hAnsi="Gotham" w:cs="Arial"/>
                <w:sz w:val="18"/>
                <w:szCs w:val="18"/>
              </w:rPr>
            </w:pPr>
          </w:p>
          <w:p w14:paraId="3E8B8731" w14:textId="77777777" w:rsidR="00607E8A" w:rsidRPr="00B469A2" w:rsidRDefault="00607E8A" w:rsidP="008D3B7D">
            <w:pPr>
              <w:rPr>
                <w:rFonts w:ascii="Gotham" w:hAnsi="Gotham" w:cs="Arial"/>
                <w:sz w:val="18"/>
                <w:szCs w:val="18"/>
              </w:rPr>
            </w:pPr>
          </w:p>
          <w:p w14:paraId="09CE3274" w14:textId="77777777" w:rsidR="00607E8A" w:rsidRPr="00B469A2" w:rsidRDefault="00607E8A" w:rsidP="008D3B7D">
            <w:pPr>
              <w:rPr>
                <w:rFonts w:ascii="Gotham" w:hAnsi="Gotham" w:cs="Arial"/>
                <w:sz w:val="18"/>
                <w:szCs w:val="18"/>
              </w:rPr>
            </w:pPr>
          </w:p>
          <w:p w14:paraId="467242D7" w14:textId="77777777" w:rsidR="00607E8A" w:rsidRPr="00B469A2" w:rsidRDefault="00607E8A" w:rsidP="008D3B7D">
            <w:pPr>
              <w:rPr>
                <w:rFonts w:ascii="Gotham" w:hAnsi="Gotham" w:cs="Arial"/>
                <w:sz w:val="18"/>
                <w:szCs w:val="18"/>
              </w:rPr>
            </w:pPr>
          </w:p>
          <w:p w14:paraId="287AFC83" w14:textId="77777777" w:rsidR="00607E8A" w:rsidRPr="00B469A2" w:rsidRDefault="00607E8A" w:rsidP="008D3B7D">
            <w:pPr>
              <w:rPr>
                <w:rFonts w:ascii="Gotham" w:hAnsi="Gotham" w:cs="Arial"/>
                <w:sz w:val="18"/>
                <w:szCs w:val="18"/>
              </w:rPr>
            </w:pPr>
          </w:p>
          <w:p w14:paraId="1135EF3B" w14:textId="77777777" w:rsidR="00607E8A" w:rsidRPr="00B469A2" w:rsidRDefault="00607E8A" w:rsidP="008D3B7D">
            <w:pPr>
              <w:rPr>
                <w:rFonts w:ascii="Gotham" w:hAnsi="Gotham" w:cs="Arial"/>
                <w:sz w:val="18"/>
                <w:szCs w:val="18"/>
              </w:rPr>
            </w:pPr>
          </w:p>
          <w:p w14:paraId="5D276267" w14:textId="77777777" w:rsidR="00607E8A" w:rsidRPr="00B469A2" w:rsidRDefault="00607E8A" w:rsidP="008D3B7D">
            <w:pPr>
              <w:rPr>
                <w:rFonts w:ascii="Gotham" w:hAnsi="Gotham" w:cs="Arial"/>
                <w:sz w:val="18"/>
                <w:szCs w:val="18"/>
              </w:rPr>
            </w:pPr>
          </w:p>
          <w:p w14:paraId="4AF6FD8E" w14:textId="77777777" w:rsidR="00607E8A" w:rsidRPr="00B469A2" w:rsidRDefault="00607E8A" w:rsidP="008D3B7D">
            <w:pPr>
              <w:rPr>
                <w:rFonts w:ascii="Gotham" w:hAnsi="Gotham" w:cs="Arial"/>
                <w:sz w:val="18"/>
                <w:szCs w:val="18"/>
              </w:rPr>
            </w:pPr>
          </w:p>
          <w:p w14:paraId="006A1F42" w14:textId="77777777" w:rsidR="00607E8A" w:rsidRPr="00B469A2" w:rsidRDefault="00607E8A" w:rsidP="008D3B7D">
            <w:pPr>
              <w:rPr>
                <w:rFonts w:ascii="Gotham" w:hAnsi="Gotham" w:cs="Arial"/>
                <w:sz w:val="18"/>
                <w:szCs w:val="18"/>
              </w:rPr>
            </w:pPr>
          </w:p>
          <w:p w14:paraId="023DE552" w14:textId="77777777" w:rsidR="00607E8A" w:rsidRPr="00B469A2" w:rsidRDefault="00607E8A" w:rsidP="008D3B7D">
            <w:pPr>
              <w:rPr>
                <w:rFonts w:ascii="Gotham" w:hAnsi="Gotham" w:cs="Arial"/>
                <w:sz w:val="18"/>
                <w:szCs w:val="18"/>
              </w:rPr>
            </w:pPr>
          </w:p>
          <w:p w14:paraId="1B933310" w14:textId="77777777" w:rsidR="00607E8A" w:rsidRPr="00B469A2" w:rsidRDefault="00607E8A" w:rsidP="008D3B7D">
            <w:pPr>
              <w:rPr>
                <w:rFonts w:ascii="Gotham" w:hAnsi="Gotham" w:cs="Arial"/>
                <w:sz w:val="18"/>
                <w:szCs w:val="18"/>
              </w:rPr>
            </w:pPr>
          </w:p>
          <w:p w14:paraId="791ABB98" w14:textId="77777777" w:rsidR="00607E8A" w:rsidRPr="00B469A2" w:rsidRDefault="00607E8A" w:rsidP="008D3B7D">
            <w:pPr>
              <w:rPr>
                <w:rFonts w:ascii="Gotham" w:hAnsi="Gotham" w:cs="Arial"/>
                <w:sz w:val="18"/>
                <w:szCs w:val="18"/>
              </w:rPr>
            </w:pPr>
          </w:p>
          <w:p w14:paraId="119BB26A" w14:textId="77777777" w:rsidR="00607E8A" w:rsidRPr="00B469A2" w:rsidRDefault="00607E8A" w:rsidP="008D3B7D">
            <w:pPr>
              <w:rPr>
                <w:rFonts w:ascii="Gotham" w:hAnsi="Gotham" w:cs="Arial"/>
                <w:sz w:val="18"/>
                <w:szCs w:val="18"/>
              </w:rPr>
            </w:pPr>
          </w:p>
          <w:p w14:paraId="1D1855DD" w14:textId="77777777" w:rsidR="00607E8A" w:rsidRPr="00B469A2" w:rsidRDefault="00607E8A" w:rsidP="008D3B7D">
            <w:pPr>
              <w:rPr>
                <w:rFonts w:ascii="Gotham" w:hAnsi="Gotham" w:cs="Arial"/>
                <w:sz w:val="18"/>
                <w:szCs w:val="18"/>
              </w:rPr>
            </w:pPr>
          </w:p>
          <w:p w14:paraId="49A2D275" w14:textId="77777777" w:rsidR="00607E8A" w:rsidRPr="00B469A2" w:rsidRDefault="00607E8A" w:rsidP="008D3B7D">
            <w:pPr>
              <w:rPr>
                <w:rFonts w:ascii="Gotham" w:hAnsi="Gotham" w:cs="Arial"/>
                <w:sz w:val="18"/>
                <w:szCs w:val="18"/>
              </w:rPr>
            </w:pPr>
          </w:p>
          <w:p w14:paraId="06709DD0" w14:textId="77777777" w:rsidR="00607E8A" w:rsidRPr="00B469A2" w:rsidRDefault="00607E8A" w:rsidP="008D3B7D">
            <w:pPr>
              <w:rPr>
                <w:rFonts w:ascii="Gotham" w:hAnsi="Gotham" w:cs="Arial"/>
                <w:sz w:val="18"/>
                <w:szCs w:val="18"/>
              </w:rPr>
            </w:pPr>
          </w:p>
          <w:p w14:paraId="2962D6BB" w14:textId="77777777" w:rsidR="00607E8A" w:rsidRPr="00B469A2" w:rsidRDefault="00607E8A" w:rsidP="008D3B7D">
            <w:pPr>
              <w:rPr>
                <w:rFonts w:ascii="Gotham" w:hAnsi="Gotham" w:cs="Arial"/>
                <w:sz w:val="18"/>
                <w:szCs w:val="18"/>
              </w:rPr>
            </w:pPr>
          </w:p>
          <w:p w14:paraId="4FD4972E" w14:textId="77777777" w:rsidR="00607E8A" w:rsidRPr="00B469A2" w:rsidRDefault="00607E8A" w:rsidP="008D3B7D">
            <w:pPr>
              <w:rPr>
                <w:rFonts w:ascii="Gotham" w:hAnsi="Gotham" w:cs="Arial"/>
                <w:sz w:val="18"/>
                <w:szCs w:val="18"/>
              </w:rPr>
            </w:pPr>
          </w:p>
          <w:p w14:paraId="29B891FC" w14:textId="77777777" w:rsidR="00607E8A" w:rsidRPr="00B469A2" w:rsidRDefault="00607E8A" w:rsidP="008D3B7D">
            <w:pPr>
              <w:rPr>
                <w:rFonts w:ascii="Gotham" w:hAnsi="Gotham" w:cs="Arial"/>
                <w:sz w:val="18"/>
                <w:szCs w:val="18"/>
              </w:rPr>
            </w:pPr>
          </w:p>
          <w:p w14:paraId="28C534F5" w14:textId="77777777" w:rsidR="00607E8A" w:rsidRPr="00B469A2" w:rsidRDefault="00607E8A" w:rsidP="008D3B7D">
            <w:pPr>
              <w:rPr>
                <w:rFonts w:ascii="Gotham" w:hAnsi="Gotham" w:cs="Arial"/>
                <w:sz w:val="18"/>
                <w:szCs w:val="18"/>
              </w:rPr>
            </w:pPr>
          </w:p>
          <w:p w14:paraId="308D6EA0" w14:textId="77777777" w:rsidR="00607E8A" w:rsidRPr="00B469A2" w:rsidRDefault="00607E8A" w:rsidP="008D3B7D">
            <w:pPr>
              <w:rPr>
                <w:rFonts w:ascii="Gotham" w:hAnsi="Gotham" w:cs="Arial"/>
                <w:sz w:val="18"/>
                <w:szCs w:val="18"/>
              </w:rPr>
            </w:pPr>
          </w:p>
          <w:p w14:paraId="3CD9BEE0" w14:textId="77777777" w:rsidR="00607E8A" w:rsidRPr="00B469A2" w:rsidRDefault="00607E8A" w:rsidP="008D3B7D">
            <w:pPr>
              <w:rPr>
                <w:rFonts w:ascii="Gotham" w:hAnsi="Gotham" w:cs="Arial"/>
                <w:sz w:val="18"/>
                <w:szCs w:val="18"/>
              </w:rPr>
            </w:pPr>
          </w:p>
          <w:p w14:paraId="087C6D8C" w14:textId="77777777" w:rsidR="00607E8A" w:rsidRPr="00B469A2" w:rsidRDefault="00607E8A" w:rsidP="008D3B7D">
            <w:pPr>
              <w:rPr>
                <w:rFonts w:ascii="Gotham" w:hAnsi="Gotham" w:cs="Arial"/>
                <w:sz w:val="18"/>
                <w:szCs w:val="18"/>
              </w:rPr>
            </w:pPr>
          </w:p>
          <w:p w14:paraId="288342FE" w14:textId="77777777" w:rsidR="00607E8A" w:rsidRPr="00B469A2" w:rsidRDefault="00607E8A" w:rsidP="008D3B7D">
            <w:pPr>
              <w:rPr>
                <w:rFonts w:ascii="Gotham" w:hAnsi="Gotham" w:cs="Arial"/>
                <w:sz w:val="18"/>
                <w:szCs w:val="18"/>
              </w:rPr>
            </w:pPr>
          </w:p>
          <w:p w14:paraId="4EADC76A" w14:textId="77777777" w:rsidR="00607E8A" w:rsidRPr="00B469A2" w:rsidRDefault="00607E8A" w:rsidP="008D3B7D">
            <w:pPr>
              <w:rPr>
                <w:rFonts w:ascii="Gotham" w:hAnsi="Gotham" w:cs="Arial"/>
                <w:sz w:val="18"/>
                <w:szCs w:val="18"/>
              </w:rPr>
            </w:pPr>
          </w:p>
          <w:p w14:paraId="7BC80FBC" w14:textId="77777777" w:rsidR="00607E8A" w:rsidRPr="00B469A2" w:rsidRDefault="00607E8A" w:rsidP="008D3B7D">
            <w:pPr>
              <w:rPr>
                <w:rFonts w:ascii="Gotham" w:hAnsi="Gotham" w:cs="Arial"/>
                <w:sz w:val="18"/>
                <w:szCs w:val="18"/>
              </w:rPr>
            </w:pPr>
          </w:p>
          <w:p w14:paraId="4510A485" w14:textId="77777777" w:rsidR="00607E8A" w:rsidRPr="00B469A2" w:rsidRDefault="00607E8A" w:rsidP="008D3B7D">
            <w:pPr>
              <w:rPr>
                <w:rFonts w:ascii="Gotham" w:hAnsi="Gotham" w:cs="Arial"/>
                <w:sz w:val="18"/>
                <w:szCs w:val="18"/>
              </w:rPr>
            </w:pPr>
          </w:p>
          <w:p w14:paraId="2A845AA9" w14:textId="77777777" w:rsidR="00607E8A" w:rsidRPr="00B469A2" w:rsidRDefault="00607E8A" w:rsidP="008D3B7D">
            <w:pPr>
              <w:rPr>
                <w:rFonts w:ascii="Gotham" w:hAnsi="Gotham" w:cs="Arial"/>
                <w:sz w:val="18"/>
                <w:szCs w:val="18"/>
              </w:rPr>
            </w:pPr>
          </w:p>
          <w:p w14:paraId="3296BECA" w14:textId="77777777" w:rsidR="00607E8A" w:rsidRPr="00B469A2" w:rsidRDefault="00607E8A" w:rsidP="008D3B7D">
            <w:pPr>
              <w:rPr>
                <w:rFonts w:ascii="Gotham" w:hAnsi="Gotham" w:cs="Arial"/>
                <w:sz w:val="18"/>
                <w:szCs w:val="18"/>
              </w:rPr>
            </w:pPr>
          </w:p>
          <w:p w14:paraId="5C222A77" w14:textId="77777777" w:rsidR="00607E8A" w:rsidRPr="00B469A2" w:rsidRDefault="00607E8A" w:rsidP="008D3B7D">
            <w:pPr>
              <w:rPr>
                <w:rFonts w:ascii="Gotham" w:hAnsi="Gotham" w:cs="Arial"/>
                <w:sz w:val="18"/>
                <w:szCs w:val="18"/>
              </w:rPr>
            </w:pPr>
          </w:p>
          <w:p w14:paraId="25C40454" w14:textId="77777777" w:rsidR="00607E8A" w:rsidRPr="00B469A2" w:rsidRDefault="00607E8A" w:rsidP="008D3B7D">
            <w:pPr>
              <w:rPr>
                <w:rFonts w:ascii="Gotham" w:hAnsi="Gotham" w:cs="Arial"/>
                <w:sz w:val="18"/>
                <w:szCs w:val="18"/>
              </w:rPr>
            </w:pPr>
          </w:p>
          <w:p w14:paraId="6BE6CFF9" w14:textId="77777777" w:rsidR="00607E8A" w:rsidRPr="00B469A2" w:rsidRDefault="00607E8A" w:rsidP="008D3B7D">
            <w:pPr>
              <w:rPr>
                <w:rFonts w:ascii="Gotham" w:hAnsi="Gotham" w:cs="Arial"/>
                <w:sz w:val="18"/>
                <w:szCs w:val="18"/>
              </w:rPr>
            </w:pPr>
          </w:p>
          <w:p w14:paraId="10C56BE9" w14:textId="77777777" w:rsidR="00607E8A" w:rsidRPr="00B469A2" w:rsidRDefault="00607E8A" w:rsidP="008D3B7D">
            <w:pPr>
              <w:rPr>
                <w:rFonts w:ascii="Gotham" w:hAnsi="Gotham" w:cs="Arial"/>
                <w:sz w:val="18"/>
                <w:szCs w:val="18"/>
              </w:rPr>
            </w:pPr>
          </w:p>
          <w:p w14:paraId="00C98537" w14:textId="77777777" w:rsidR="00607E8A" w:rsidRPr="00B469A2" w:rsidRDefault="00607E8A" w:rsidP="008D3B7D">
            <w:pPr>
              <w:rPr>
                <w:rFonts w:ascii="Gotham" w:hAnsi="Gotham" w:cs="Arial"/>
                <w:sz w:val="18"/>
                <w:szCs w:val="18"/>
              </w:rPr>
            </w:pPr>
          </w:p>
          <w:p w14:paraId="4E0851F7" w14:textId="77777777" w:rsidR="00607E8A" w:rsidRPr="00B469A2" w:rsidRDefault="00607E8A" w:rsidP="008D3B7D">
            <w:pPr>
              <w:rPr>
                <w:rFonts w:ascii="Gotham" w:hAnsi="Gotham" w:cs="Arial"/>
                <w:sz w:val="18"/>
                <w:szCs w:val="18"/>
              </w:rPr>
            </w:pPr>
          </w:p>
          <w:p w14:paraId="303D5968" w14:textId="77777777" w:rsidR="00607E8A" w:rsidRPr="00B469A2" w:rsidRDefault="00607E8A" w:rsidP="008D3B7D">
            <w:pPr>
              <w:rPr>
                <w:rFonts w:ascii="Gotham" w:hAnsi="Gotham" w:cs="Arial"/>
                <w:sz w:val="18"/>
                <w:szCs w:val="18"/>
              </w:rPr>
            </w:pPr>
          </w:p>
          <w:p w14:paraId="3C9BC692" w14:textId="77777777" w:rsidR="00607E8A" w:rsidRPr="00B469A2" w:rsidRDefault="00607E8A" w:rsidP="008D3B7D">
            <w:pPr>
              <w:rPr>
                <w:rFonts w:ascii="Gotham" w:hAnsi="Gotham" w:cs="Arial"/>
                <w:sz w:val="18"/>
                <w:szCs w:val="18"/>
              </w:rPr>
            </w:pPr>
          </w:p>
          <w:p w14:paraId="3F1D9612" w14:textId="77777777" w:rsidR="00607E8A" w:rsidRPr="00B469A2" w:rsidRDefault="00607E8A" w:rsidP="008D3B7D">
            <w:pPr>
              <w:rPr>
                <w:rFonts w:ascii="Gotham" w:hAnsi="Gotham" w:cs="Arial"/>
                <w:sz w:val="18"/>
                <w:szCs w:val="18"/>
              </w:rPr>
            </w:pPr>
          </w:p>
          <w:p w14:paraId="6D1311DE" w14:textId="77777777" w:rsidR="00607E8A" w:rsidRPr="00B469A2" w:rsidRDefault="00607E8A" w:rsidP="008D3B7D">
            <w:pPr>
              <w:rPr>
                <w:rFonts w:ascii="Gotham" w:hAnsi="Gotham" w:cs="Arial"/>
                <w:sz w:val="18"/>
                <w:szCs w:val="18"/>
              </w:rPr>
            </w:pPr>
          </w:p>
          <w:p w14:paraId="0FA16FFB" w14:textId="77777777" w:rsidR="00607E8A" w:rsidRPr="00B469A2" w:rsidRDefault="00607E8A" w:rsidP="008D3B7D">
            <w:pPr>
              <w:rPr>
                <w:rFonts w:ascii="Gotham" w:hAnsi="Gotham" w:cs="Arial"/>
                <w:sz w:val="18"/>
                <w:szCs w:val="18"/>
              </w:rPr>
            </w:pPr>
          </w:p>
          <w:p w14:paraId="3F51AD40" w14:textId="77777777" w:rsidR="00607E8A" w:rsidRPr="00B469A2" w:rsidRDefault="00607E8A" w:rsidP="008D3B7D">
            <w:pPr>
              <w:rPr>
                <w:rFonts w:ascii="Gotham" w:hAnsi="Gotham" w:cs="Arial"/>
                <w:sz w:val="18"/>
                <w:szCs w:val="18"/>
              </w:rPr>
            </w:pPr>
          </w:p>
          <w:p w14:paraId="3B704B83" w14:textId="77777777" w:rsidR="00607E8A" w:rsidRPr="00B469A2" w:rsidRDefault="00607E8A" w:rsidP="008D3B7D">
            <w:pPr>
              <w:rPr>
                <w:rFonts w:ascii="Gotham" w:hAnsi="Gotham" w:cs="Arial"/>
                <w:sz w:val="18"/>
                <w:szCs w:val="18"/>
              </w:rPr>
            </w:pPr>
          </w:p>
          <w:p w14:paraId="5E0DC392" w14:textId="77777777" w:rsidR="00607E8A" w:rsidRPr="00B469A2" w:rsidRDefault="00607E8A" w:rsidP="008D3B7D">
            <w:pPr>
              <w:rPr>
                <w:rFonts w:ascii="Gotham" w:hAnsi="Gotham" w:cs="Arial"/>
                <w:sz w:val="18"/>
                <w:szCs w:val="18"/>
              </w:rPr>
            </w:pPr>
          </w:p>
          <w:p w14:paraId="51148FDB" w14:textId="77777777" w:rsidR="00607E8A" w:rsidRPr="00B469A2" w:rsidRDefault="00607E8A" w:rsidP="008D3B7D">
            <w:pPr>
              <w:rPr>
                <w:rFonts w:ascii="Gotham" w:hAnsi="Gotham" w:cs="Arial"/>
                <w:sz w:val="18"/>
                <w:szCs w:val="18"/>
              </w:rPr>
            </w:pPr>
          </w:p>
          <w:p w14:paraId="1CDF99E8" w14:textId="77777777" w:rsidR="00607E8A" w:rsidRPr="00B469A2" w:rsidRDefault="00607E8A" w:rsidP="008D3B7D">
            <w:pPr>
              <w:rPr>
                <w:rFonts w:ascii="Gotham" w:hAnsi="Gotham" w:cs="Arial"/>
                <w:sz w:val="18"/>
                <w:szCs w:val="18"/>
              </w:rPr>
            </w:pPr>
          </w:p>
          <w:p w14:paraId="4920087C" w14:textId="77777777" w:rsidR="00607E8A" w:rsidRPr="00B469A2" w:rsidRDefault="00607E8A" w:rsidP="008D3B7D">
            <w:pPr>
              <w:rPr>
                <w:rFonts w:ascii="Gotham" w:hAnsi="Gotham" w:cs="Arial"/>
                <w:sz w:val="18"/>
                <w:szCs w:val="18"/>
              </w:rPr>
            </w:pPr>
          </w:p>
          <w:p w14:paraId="6CF26784" w14:textId="77777777" w:rsidR="00607E8A" w:rsidRPr="00B469A2" w:rsidRDefault="00607E8A" w:rsidP="008D3B7D">
            <w:pPr>
              <w:rPr>
                <w:rFonts w:ascii="Gotham" w:hAnsi="Gotham" w:cs="Arial"/>
                <w:sz w:val="18"/>
                <w:szCs w:val="18"/>
              </w:rPr>
            </w:pPr>
          </w:p>
          <w:p w14:paraId="2A7A376E" w14:textId="77777777" w:rsidR="00607E8A" w:rsidRPr="00B469A2" w:rsidRDefault="00607E8A" w:rsidP="008D3B7D">
            <w:pPr>
              <w:rPr>
                <w:rFonts w:ascii="Gotham" w:hAnsi="Gotham" w:cs="Arial"/>
                <w:sz w:val="18"/>
                <w:szCs w:val="18"/>
              </w:rPr>
            </w:pPr>
          </w:p>
          <w:p w14:paraId="2DAD2FD5" w14:textId="77777777" w:rsidR="00607E8A" w:rsidRPr="00B469A2" w:rsidRDefault="00607E8A" w:rsidP="008D3B7D">
            <w:pPr>
              <w:rPr>
                <w:rFonts w:ascii="Gotham" w:hAnsi="Gotham" w:cs="Arial"/>
                <w:sz w:val="18"/>
                <w:szCs w:val="18"/>
              </w:rPr>
            </w:pPr>
          </w:p>
          <w:p w14:paraId="6810D30C" w14:textId="77777777" w:rsidR="00607E8A" w:rsidRPr="00B469A2" w:rsidRDefault="00607E8A" w:rsidP="008D3B7D">
            <w:pPr>
              <w:rPr>
                <w:rFonts w:ascii="Gotham" w:hAnsi="Gotham" w:cs="Arial"/>
                <w:sz w:val="18"/>
                <w:szCs w:val="18"/>
              </w:rPr>
            </w:pPr>
          </w:p>
          <w:p w14:paraId="687D56F0" w14:textId="77777777" w:rsidR="00607E8A" w:rsidRPr="00B469A2" w:rsidRDefault="00607E8A" w:rsidP="008D3B7D">
            <w:pPr>
              <w:rPr>
                <w:rFonts w:ascii="Gotham" w:hAnsi="Gotham" w:cs="Arial"/>
                <w:sz w:val="18"/>
                <w:szCs w:val="18"/>
              </w:rPr>
            </w:pPr>
          </w:p>
          <w:p w14:paraId="2B7D1E63" w14:textId="77777777" w:rsidR="00607E8A" w:rsidRPr="00B469A2" w:rsidRDefault="00607E8A" w:rsidP="008D3B7D">
            <w:pPr>
              <w:rPr>
                <w:rFonts w:ascii="Gotham" w:hAnsi="Gotham" w:cs="Arial"/>
                <w:sz w:val="18"/>
                <w:szCs w:val="18"/>
              </w:rPr>
            </w:pPr>
          </w:p>
          <w:p w14:paraId="7A0396B3" w14:textId="77777777" w:rsidR="00607E8A" w:rsidRPr="00B469A2" w:rsidRDefault="00607E8A" w:rsidP="008D3B7D">
            <w:pPr>
              <w:rPr>
                <w:rFonts w:ascii="Gotham" w:hAnsi="Gotham" w:cs="Arial"/>
                <w:sz w:val="18"/>
                <w:szCs w:val="18"/>
              </w:rPr>
            </w:pPr>
          </w:p>
          <w:p w14:paraId="76B94FF4" w14:textId="77777777" w:rsidR="00607E8A" w:rsidRPr="00B469A2" w:rsidRDefault="00607E8A" w:rsidP="008D3B7D">
            <w:pPr>
              <w:rPr>
                <w:rFonts w:ascii="Gotham" w:hAnsi="Gotham" w:cs="Arial"/>
                <w:sz w:val="18"/>
                <w:szCs w:val="18"/>
              </w:rPr>
            </w:pPr>
          </w:p>
          <w:p w14:paraId="3E3D3874" w14:textId="77777777" w:rsidR="00607E8A" w:rsidRPr="00B469A2" w:rsidRDefault="00607E8A" w:rsidP="008D3B7D">
            <w:pPr>
              <w:rPr>
                <w:rFonts w:ascii="Gotham" w:hAnsi="Gotham" w:cs="Arial"/>
                <w:sz w:val="18"/>
                <w:szCs w:val="18"/>
              </w:rPr>
            </w:pPr>
          </w:p>
          <w:p w14:paraId="4DAB9ADF" w14:textId="77777777" w:rsidR="00607E8A" w:rsidRPr="00B469A2" w:rsidRDefault="00607E8A" w:rsidP="008D3B7D">
            <w:pPr>
              <w:rPr>
                <w:rFonts w:ascii="Gotham" w:hAnsi="Gotham" w:cs="Arial"/>
                <w:sz w:val="18"/>
                <w:szCs w:val="18"/>
              </w:rPr>
            </w:pPr>
          </w:p>
          <w:p w14:paraId="4B6149F5" w14:textId="77777777" w:rsidR="00607E8A" w:rsidRPr="00B469A2" w:rsidRDefault="00607E8A" w:rsidP="008D3B7D">
            <w:pPr>
              <w:rPr>
                <w:rFonts w:ascii="Gotham" w:hAnsi="Gotham" w:cs="Arial"/>
                <w:sz w:val="18"/>
                <w:szCs w:val="18"/>
              </w:rPr>
            </w:pPr>
          </w:p>
          <w:p w14:paraId="6E5F19E3" w14:textId="77777777" w:rsidR="00607E8A" w:rsidRPr="00B469A2" w:rsidRDefault="00607E8A" w:rsidP="008D3B7D">
            <w:pPr>
              <w:rPr>
                <w:rFonts w:ascii="Gotham" w:hAnsi="Gotham" w:cs="Arial"/>
                <w:sz w:val="18"/>
                <w:szCs w:val="18"/>
              </w:rPr>
            </w:pPr>
          </w:p>
          <w:p w14:paraId="51710A28" w14:textId="77777777" w:rsidR="00607E8A" w:rsidRPr="00B469A2" w:rsidRDefault="00607E8A" w:rsidP="008D3B7D">
            <w:pPr>
              <w:rPr>
                <w:rFonts w:ascii="Gotham" w:hAnsi="Gotham" w:cs="Arial"/>
                <w:sz w:val="18"/>
                <w:szCs w:val="18"/>
              </w:rPr>
            </w:pPr>
          </w:p>
          <w:p w14:paraId="789F818F" w14:textId="77777777" w:rsidR="00607E8A" w:rsidRPr="00B469A2" w:rsidRDefault="00607E8A" w:rsidP="008D3B7D">
            <w:pPr>
              <w:rPr>
                <w:rFonts w:ascii="Gotham" w:hAnsi="Gotham" w:cs="Arial"/>
                <w:sz w:val="18"/>
                <w:szCs w:val="18"/>
              </w:rPr>
            </w:pPr>
          </w:p>
          <w:p w14:paraId="1A3A53C5" w14:textId="77777777" w:rsidR="00607E8A" w:rsidRPr="00B469A2" w:rsidRDefault="00607E8A" w:rsidP="008D3B7D">
            <w:pPr>
              <w:rPr>
                <w:rFonts w:ascii="Gotham" w:hAnsi="Gotham" w:cs="Arial"/>
                <w:sz w:val="18"/>
                <w:szCs w:val="18"/>
              </w:rPr>
            </w:pPr>
          </w:p>
          <w:p w14:paraId="4AAC7A1E" w14:textId="77777777" w:rsidR="00607E8A" w:rsidRPr="00B469A2" w:rsidRDefault="00607E8A" w:rsidP="008D3B7D">
            <w:pPr>
              <w:rPr>
                <w:rFonts w:ascii="Gotham" w:hAnsi="Gotham" w:cs="Arial"/>
                <w:sz w:val="18"/>
                <w:szCs w:val="18"/>
              </w:rPr>
            </w:pPr>
          </w:p>
          <w:p w14:paraId="55D5AAA9" w14:textId="77777777" w:rsidR="00607E8A" w:rsidRPr="00B469A2" w:rsidRDefault="00607E8A" w:rsidP="008D3B7D">
            <w:pPr>
              <w:rPr>
                <w:rFonts w:ascii="Gotham" w:hAnsi="Gotham" w:cs="Arial"/>
                <w:sz w:val="18"/>
                <w:szCs w:val="18"/>
              </w:rPr>
            </w:pPr>
          </w:p>
          <w:p w14:paraId="01010677" w14:textId="77777777" w:rsidR="00607E8A" w:rsidRPr="00B469A2" w:rsidRDefault="00607E8A" w:rsidP="008D3B7D">
            <w:pPr>
              <w:rPr>
                <w:rFonts w:ascii="Gotham" w:hAnsi="Gotham" w:cs="Arial"/>
                <w:sz w:val="18"/>
                <w:szCs w:val="18"/>
              </w:rPr>
            </w:pPr>
          </w:p>
          <w:p w14:paraId="1F61BA61" w14:textId="77777777" w:rsidR="00607E8A" w:rsidRPr="00B469A2" w:rsidRDefault="00607E8A" w:rsidP="008D3B7D">
            <w:pPr>
              <w:rPr>
                <w:rFonts w:ascii="Gotham" w:hAnsi="Gotham" w:cs="Arial"/>
                <w:sz w:val="18"/>
                <w:szCs w:val="18"/>
              </w:rPr>
            </w:pPr>
          </w:p>
          <w:p w14:paraId="0337E918" w14:textId="77777777" w:rsidR="00607E8A" w:rsidRPr="00B469A2" w:rsidRDefault="00607E8A" w:rsidP="008D3B7D">
            <w:pPr>
              <w:rPr>
                <w:rFonts w:ascii="Gotham" w:hAnsi="Gotham" w:cs="Arial"/>
                <w:sz w:val="18"/>
                <w:szCs w:val="18"/>
              </w:rPr>
            </w:pPr>
          </w:p>
          <w:p w14:paraId="12F5F222" w14:textId="77777777" w:rsidR="00607E8A" w:rsidRPr="00B469A2" w:rsidRDefault="00607E8A" w:rsidP="008D3B7D">
            <w:pPr>
              <w:rPr>
                <w:rFonts w:ascii="Gotham" w:hAnsi="Gotham" w:cs="Arial"/>
                <w:sz w:val="18"/>
                <w:szCs w:val="18"/>
              </w:rPr>
            </w:pPr>
          </w:p>
          <w:p w14:paraId="0056CB3A" w14:textId="77777777" w:rsidR="00607E8A" w:rsidRPr="00B469A2" w:rsidRDefault="00607E8A" w:rsidP="008D3B7D">
            <w:pPr>
              <w:rPr>
                <w:rFonts w:ascii="Gotham" w:hAnsi="Gotham" w:cs="Arial"/>
                <w:sz w:val="18"/>
                <w:szCs w:val="18"/>
              </w:rPr>
            </w:pPr>
          </w:p>
          <w:p w14:paraId="1CBF19C5" w14:textId="77777777" w:rsidR="00607E8A" w:rsidRPr="00B469A2" w:rsidRDefault="00607E8A" w:rsidP="008D3B7D">
            <w:pPr>
              <w:rPr>
                <w:rFonts w:ascii="Gotham" w:hAnsi="Gotham" w:cs="Arial"/>
                <w:sz w:val="18"/>
                <w:szCs w:val="18"/>
              </w:rPr>
            </w:pPr>
          </w:p>
          <w:p w14:paraId="6A4C6468" w14:textId="77777777" w:rsidR="00607E8A" w:rsidRPr="00B469A2" w:rsidRDefault="00607E8A" w:rsidP="008D3B7D">
            <w:pPr>
              <w:rPr>
                <w:rFonts w:ascii="Gotham" w:hAnsi="Gotham" w:cs="Arial"/>
                <w:sz w:val="18"/>
                <w:szCs w:val="18"/>
              </w:rPr>
            </w:pPr>
          </w:p>
          <w:p w14:paraId="0FB4E574" w14:textId="77777777" w:rsidR="00607E8A" w:rsidRPr="00B469A2" w:rsidRDefault="00607E8A" w:rsidP="008D3B7D">
            <w:pPr>
              <w:rPr>
                <w:rFonts w:ascii="Gotham" w:hAnsi="Gotham" w:cs="Arial"/>
                <w:sz w:val="18"/>
                <w:szCs w:val="18"/>
              </w:rPr>
            </w:pPr>
          </w:p>
          <w:p w14:paraId="29D35215" w14:textId="77777777" w:rsidR="00607E8A" w:rsidRPr="00B469A2" w:rsidRDefault="00607E8A" w:rsidP="008D3B7D">
            <w:pPr>
              <w:rPr>
                <w:rFonts w:ascii="Gotham" w:hAnsi="Gotham" w:cs="Arial"/>
                <w:sz w:val="18"/>
                <w:szCs w:val="18"/>
              </w:rPr>
            </w:pPr>
          </w:p>
          <w:p w14:paraId="2B00B949" w14:textId="77777777" w:rsidR="00607E8A" w:rsidRPr="00B469A2" w:rsidRDefault="00607E8A" w:rsidP="008D3B7D">
            <w:pPr>
              <w:rPr>
                <w:rFonts w:ascii="Gotham" w:hAnsi="Gotham" w:cs="Arial"/>
                <w:sz w:val="18"/>
                <w:szCs w:val="18"/>
              </w:rPr>
            </w:pPr>
          </w:p>
          <w:p w14:paraId="55D0EE33" w14:textId="77777777" w:rsidR="00607E8A" w:rsidRPr="00B469A2" w:rsidRDefault="00607E8A" w:rsidP="008D3B7D">
            <w:pPr>
              <w:rPr>
                <w:rFonts w:ascii="Gotham" w:hAnsi="Gotham" w:cs="Arial"/>
                <w:sz w:val="18"/>
                <w:szCs w:val="18"/>
              </w:rPr>
            </w:pPr>
          </w:p>
          <w:p w14:paraId="4B4EFBB5" w14:textId="77777777" w:rsidR="00607E8A" w:rsidRPr="00B469A2" w:rsidRDefault="00607E8A" w:rsidP="008D3B7D">
            <w:pPr>
              <w:rPr>
                <w:rFonts w:ascii="Gotham" w:hAnsi="Gotham" w:cs="Arial"/>
                <w:sz w:val="18"/>
                <w:szCs w:val="18"/>
              </w:rPr>
            </w:pPr>
          </w:p>
          <w:p w14:paraId="301B3F26" w14:textId="77777777" w:rsidR="00607E8A" w:rsidRPr="00B469A2" w:rsidRDefault="00607E8A" w:rsidP="008D3B7D">
            <w:pPr>
              <w:rPr>
                <w:rFonts w:ascii="Gotham" w:hAnsi="Gotham" w:cs="Arial"/>
                <w:sz w:val="18"/>
                <w:szCs w:val="18"/>
              </w:rPr>
            </w:pPr>
          </w:p>
          <w:p w14:paraId="205259F7" w14:textId="77777777" w:rsidR="00607E8A" w:rsidRPr="00B469A2" w:rsidRDefault="00607E8A" w:rsidP="008D3B7D">
            <w:pPr>
              <w:rPr>
                <w:rFonts w:ascii="Gotham" w:hAnsi="Gotham" w:cs="Arial"/>
                <w:sz w:val="18"/>
                <w:szCs w:val="18"/>
              </w:rPr>
            </w:pPr>
          </w:p>
          <w:p w14:paraId="1252254F" w14:textId="77777777" w:rsidR="00607E8A" w:rsidRPr="00B469A2" w:rsidRDefault="00607E8A" w:rsidP="008D3B7D">
            <w:pPr>
              <w:rPr>
                <w:rFonts w:ascii="Gotham" w:hAnsi="Gotham" w:cs="Arial"/>
                <w:sz w:val="18"/>
                <w:szCs w:val="18"/>
              </w:rPr>
            </w:pPr>
          </w:p>
          <w:p w14:paraId="746E1399" w14:textId="77777777" w:rsidR="00607E8A" w:rsidRPr="00B469A2" w:rsidRDefault="00607E8A" w:rsidP="008D3B7D">
            <w:pPr>
              <w:rPr>
                <w:rFonts w:ascii="Gotham" w:hAnsi="Gotham" w:cs="Arial"/>
                <w:sz w:val="18"/>
                <w:szCs w:val="18"/>
              </w:rPr>
            </w:pPr>
          </w:p>
          <w:p w14:paraId="3DF2D4DC" w14:textId="77777777" w:rsidR="00607E8A" w:rsidRPr="00B469A2" w:rsidRDefault="00607E8A" w:rsidP="008D3B7D">
            <w:pPr>
              <w:rPr>
                <w:rFonts w:ascii="Gotham" w:hAnsi="Gotham" w:cs="Arial"/>
                <w:sz w:val="18"/>
                <w:szCs w:val="18"/>
              </w:rPr>
            </w:pPr>
          </w:p>
          <w:p w14:paraId="27DCD490" w14:textId="77777777" w:rsidR="00607E8A" w:rsidRPr="00B469A2" w:rsidRDefault="00607E8A" w:rsidP="008D3B7D">
            <w:pPr>
              <w:rPr>
                <w:rFonts w:ascii="Gotham" w:hAnsi="Gotham" w:cs="Arial"/>
                <w:sz w:val="18"/>
                <w:szCs w:val="18"/>
              </w:rPr>
            </w:pPr>
          </w:p>
          <w:p w14:paraId="5DD36D94" w14:textId="77777777" w:rsidR="00607E8A" w:rsidRPr="00B469A2" w:rsidRDefault="00607E8A" w:rsidP="008D3B7D">
            <w:pPr>
              <w:rPr>
                <w:rFonts w:ascii="Gotham" w:hAnsi="Gotham" w:cs="Arial"/>
                <w:sz w:val="18"/>
                <w:szCs w:val="18"/>
              </w:rPr>
            </w:pPr>
          </w:p>
          <w:p w14:paraId="131FBBBB" w14:textId="77777777" w:rsidR="00607E8A" w:rsidRPr="00B469A2" w:rsidRDefault="00607E8A" w:rsidP="008D3B7D">
            <w:pPr>
              <w:rPr>
                <w:rFonts w:ascii="Gotham" w:hAnsi="Gotham" w:cs="Arial"/>
                <w:sz w:val="18"/>
                <w:szCs w:val="18"/>
              </w:rPr>
            </w:pPr>
          </w:p>
          <w:p w14:paraId="4371BD2A" w14:textId="77777777" w:rsidR="00607E8A" w:rsidRPr="00B469A2" w:rsidRDefault="00607E8A" w:rsidP="008D3B7D">
            <w:pPr>
              <w:rPr>
                <w:rFonts w:ascii="Gotham" w:hAnsi="Gotham" w:cs="Arial"/>
                <w:sz w:val="18"/>
                <w:szCs w:val="18"/>
              </w:rPr>
            </w:pPr>
          </w:p>
          <w:p w14:paraId="7D72D1FD" w14:textId="77777777" w:rsidR="00607E8A" w:rsidRPr="00B469A2" w:rsidRDefault="00607E8A" w:rsidP="008D3B7D">
            <w:pPr>
              <w:rPr>
                <w:rFonts w:ascii="Gotham" w:hAnsi="Gotham" w:cs="Arial"/>
                <w:sz w:val="18"/>
                <w:szCs w:val="18"/>
              </w:rPr>
            </w:pPr>
          </w:p>
          <w:p w14:paraId="38EEE008" w14:textId="77777777" w:rsidR="00607E8A" w:rsidRPr="00B469A2" w:rsidRDefault="00607E8A" w:rsidP="008D3B7D">
            <w:pPr>
              <w:rPr>
                <w:rFonts w:ascii="Gotham" w:hAnsi="Gotham" w:cs="Arial"/>
                <w:sz w:val="18"/>
                <w:szCs w:val="18"/>
              </w:rPr>
            </w:pPr>
          </w:p>
          <w:p w14:paraId="3F1555F8" w14:textId="77777777" w:rsidR="00607E8A" w:rsidRPr="00B469A2" w:rsidRDefault="00607E8A" w:rsidP="008D3B7D">
            <w:pPr>
              <w:rPr>
                <w:rFonts w:ascii="Gotham" w:hAnsi="Gotham" w:cs="Arial"/>
                <w:sz w:val="18"/>
                <w:szCs w:val="18"/>
              </w:rPr>
            </w:pPr>
          </w:p>
          <w:p w14:paraId="308FD460" w14:textId="77777777" w:rsidR="00607E8A" w:rsidRPr="00B469A2" w:rsidRDefault="00607E8A" w:rsidP="008D3B7D">
            <w:pPr>
              <w:rPr>
                <w:rFonts w:ascii="Gotham" w:hAnsi="Gotham" w:cs="Arial"/>
                <w:sz w:val="18"/>
                <w:szCs w:val="18"/>
              </w:rPr>
            </w:pPr>
          </w:p>
          <w:p w14:paraId="18D33314" w14:textId="77777777" w:rsidR="00607E8A" w:rsidRPr="00B469A2" w:rsidRDefault="00607E8A" w:rsidP="008D3B7D">
            <w:pPr>
              <w:rPr>
                <w:rFonts w:ascii="Gotham" w:hAnsi="Gotham" w:cs="Arial"/>
                <w:sz w:val="18"/>
                <w:szCs w:val="18"/>
              </w:rPr>
            </w:pPr>
          </w:p>
          <w:p w14:paraId="795B55B0" w14:textId="77777777" w:rsidR="00607E8A" w:rsidRPr="00B469A2" w:rsidRDefault="00607E8A" w:rsidP="008D3B7D">
            <w:pPr>
              <w:rPr>
                <w:rFonts w:ascii="Gotham" w:hAnsi="Gotham" w:cs="Arial"/>
                <w:sz w:val="18"/>
                <w:szCs w:val="18"/>
              </w:rPr>
            </w:pPr>
          </w:p>
          <w:p w14:paraId="3FF32F75" w14:textId="77777777" w:rsidR="00607E8A" w:rsidRPr="00B469A2" w:rsidRDefault="00607E8A" w:rsidP="008D3B7D">
            <w:pPr>
              <w:rPr>
                <w:rFonts w:ascii="Gotham" w:hAnsi="Gotham" w:cs="Arial"/>
                <w:sz w:val="18"/>
                <w:szCs w:val="18"/>
              </w:rPr>
            </w:pPr>
          </w:p>
          <w:p w14:paraId="6F707258" w14:textId="77777777" w:rsidR="00607E8A" w:rsidRPr="00B469A2" w:rsidRDefault="00607E8A" w:rsidP="008D3B7D">
            <w:pPr>
              <w:rPr>
                <w:rFonts w:ascii="Gotham" w:hAnsi="Gotham" w:cs="Arial"/>
                <w:sz w:val="18"/>
                <w:szCs w:val="18"/>
              </w:rPr>
            </w:pPr>
          </w:p>
          <w:p w14:paraId="47DF87D0" w14:textId="77777777" w:rsidR="00607E8A" w:rsidRPr="00B469A2" w:rsidRDefault="00607E8A" w:rsidP="008D3B7D">
            <w:pPr>
              <w:rPr>
                <w:rFonts w:ascii="Gotham" w:hAnsi="Gotham" w:cs="Arial"/>
                <w:sz w:val="18"/>
                <w:szCs w:val="18"/>
              </w:rPr>
            </w:pPr>
          </w:p>
          <w:p w14:paraId="656A1B7D" w14:textId="77777777" w:rsidR="00607E8A" w:rsidRPr="00B469A2" w:rsidRDefault="00607E8A" w:rsidP="008D3B7D">
            <w:pPr>
              <w:rPr>
                <w:rFonts w:ascii="Gotham" w:hAnsi="Gotham" w:cs="Arial"/>
                <w:sz w:val="18"/>
                <w:szCs w:val="18"/>
              </w:rPr>
            </w:pPr>
          </w:p>
          <w:p w14:paraId="32AD7DF3" w14:textId="77777777" w:rsidR="00607E8A" w:rsidRPr="00B469A2" w:rsidRDefault="00607E8A" w:rsidP="008D3B7D">
            <w:pPr>
              <w:rPr>
                <w:rFonts w:ascii="Gotham" w:hAnsi="Gotham" w:cs="Arial"/>
                <w:sz w:val="18"/>
                <w:szCs w:val="18"/>
              </w:rPr>
            </w:pPr>
          </w:p>
          <w:p w14:paraId="44C5B090" w14:textId="77777777" w:rsidR="00607E8A" w:rsidRPr="00B469A2" w:rsidRDefault="00607E8A" w:rsidP="008D3B7D">
            <w:pPr>
              <w:rPr>
                <w:rFonts w:ascii="Gotham" w:hAnsi="Gotham" w:cs="Arial"/>
                <w:sz w:val="18"/>
                <w:szCs w:val="18"/>
              </w:rPr>
            </w:pPr>
          </w:p>
          <w:p w14:paraId="6F13639E" w14:textId="77777777" w:rsidR="00607E8A" w:rsidRPr="00B469A2" w:rsidRDefault="00607E8A" w:rsidP="008D3B7D">
            <w:pPr>
              <w:rPr>
                <w:rFonts w:ascii="Gotham" w:hAnsi="Gotham" w:cs="Arial"/>
                <w:sz w:val="18"/>
                <w:szCs w:val="18"/>
              </w:rPr>
            </w:pPr>
          </w:p>
          <w:p w14:paraId="55E1A666" w14:textId="77777777" w:rsidR="00607E8A" w:rsidRPr="00B469A2" w:rsidRDefault="00607E8A" w:rsidP="008D3B7D">
            <w:pPr>
              <w:rPr>
                <w:rFonts w:ascii="Gotham" w:hAnsi="Gotham" w:cs="Arial"/>
                <w:sz w:val="18"/>
                <w:szCs w:val="18"/>
              </w:rPr>
            </w:pPr>
          </w:p>
          <w:p w14:paraId="4CB97696" w14:textId="77777777" w:rsidR="00607E8A" w:rsidRPr="00B469A2" w:rsidRDefault="00607E8A" w:rsidP="008D3B7D">
            <w:pPr>
              <w:rPr>
                <w:rFonts w:ascii="Gotham" w:hAnsi="Gotham" w:cs="Arial"/>
                <w:sz w:val="18"/>
                <w:szCs w:val="18"/>
              </w:rPr>
            </w:pPr>
          </w:p>
          <w:p w14:paraId="0207490A" w14:textId="77777777" w:rsidR="00607E8A" w:rsidRPr="00B469A2" w:rsidRDefault="00607E8A" w:rsidP="008D3B7D">
            <w:pPr>
              <w:rPr>
                <w:rFonts w:ascii="Gotham" w:hAnsi="Gotham" w:cs="Arial"/>
                <w:sz w:val="18"/>
                <w:szCs w:val="18"/>
              </w:rPr>
            </w:pPr>
          </w:p>
          <w:p w14:paraId="6C89B15D" w14:textId="77777777" w:rsidR="00607E8A" w:rsidRPr="00B469A2" w:rsidRDefault="00607E8A" w:rsidP="008D3B7D">
            <w:pPr>
              <w:rPr>
                <w:rFonts w:ascii="Gotham" w:hAnsi="Gotham" w:cs="Arial"/>
                <w:sz w:val="18"/>
                <w:szCs w:val="18"/>
              </w:rPr>
            </w:pPr>
          </w:p>
          <w:p w14:paraId="7966277B" w14:textId="77777777" w:rsidR="00607E8A" w:rsidRPr="00B469A2" w:rsidRDefault="00607E8A" w:rsidP="008D3B7D">
            <w:pPr>
              <w:rPr>
                <w:rFonts w:ascii="Gotham" w:hAnsi="Gotham" w:cs="Arial"/>
                <w:sz w:val="18"/>
                <w:szCs w:val="18"/>
              </w:rPr>
            </w:pPr>
          </w:p>
          <w:p w14:paraId="5F05A3C6" w14:textId="77777777" w:rsidR="00607E8A" w:rsidRPr="00B469A2" w:rsidRDefault="00607E8A" w:rsidP="008D3B7D">
            <w:pPr>
              <w:rPr>
                <w:rFonts w:ascii="Gotham" w:hAnsi="Gotham" w:cs="Arial"/>
                <w:sz w:val="18"/>
                <w:szCs w:val="18"/>
              </w:rPr>
            </w:pPr>
          </w:p>
          <w:p w14:paraId="7668DA23" w14:textId="77777777" w:rsidR="00607E8A" w:rsidRPr="00B469A2" w:rsidRDefault="00607E8A" w:rsidP="008D3B7D">
            <w:pPr>
              <w:rPr>
                <w:rFonts w:ascii="Gotham" w:hAnsi="Gotham" w:cs="Arial"/>
                <w:sz w:val="18"/>
                <w:szCs w:val="18"/>
              </w:rPr>
            </w:pPr>
          </w:p>
          <w:p w14:paraId="2F85708B" w14:textId="77777777" w:rsidR="00607E8A" w:rsidRPr="00B469A2" w:rsidRDefault="00607E8A" w:rsidP="008D3B7D">
            <w:pPr>
              <w:rPr>
                <w:rFonts w:ascii="Gotham" w:hAnsi="Gotham" w:cs="Arial"/>
                <w:sz w:val="18"/>
                <w:szCs w:val="18"/>
              </w:rPr>
            </w:pPr>
          </w:p>
          <w:p w14:paraId="2D3B59D7" w14:textId="77777777" w:rsidR="00607E8A" w:rsidRPr="00B469A2" w:rsidRDefault="00607E8A" w:rsidP="008D3B7D">
            <w:pPr>
              <w:rPr>
                <w:rFonts w:ascii="Gotham" w:hAnsi="Gotham" w:cs="Arial"/>
                <w:sz w:val="18"/>
                <w:szCs w:val="18"/>
              </w:rPr>
            </w:pPr>
          </w:p>
          <w:p w14:paraId="58F262AC" w14:textId="77777777" w:rsidR="00607E8A" w:rsidRPr="00B469A2" w:rsidRDefault="00607E8A" w:rsidP="008D3B7D">
            <w:pPr>
              <w:rPr>
                <w:rFonts w:ascii="Gotham" w:hAnsi="Gotham" w:cs="Arial"/>
                <w:sz w:val="18"/>
                <w:szCs w:val="18"/>
              </w:rPr>
            </w:pPr>
          </w:p>
          <w:p w14:paraId="65C04AF5" w14:textId="77777777" w:rsidR="00607E8A" w:rsidRPr="00B469A2" w:rsidRDefault="00607E8A" w:rsidP="008D3B7D">
            <w:pPr>
              <w:rPr>
                <w:rFonts w:ascii="Gotham" w:hAnsi="Gotham" w:cs="Arial"/>
                <w:sz w:val="18"/>
                <w:szCs w:val="18"/>
              </w:rPr>
            </w:pPr>
          </w:p>
          <w:p w14:paraId="1D08771E" w14:textId="77777777" w:rsidR="00607E8A" w:rsidRPr="00B469A2" w:rsidRDefault="00607E8A" w:rsidP="008D3B7D">
            <w:pPr>
              <w:rPr>
                <w:rFonts w:ascii="Gotham" w:hAnsi="Gotham" w:cs="Arial"/>
                <w:sz w:val="18"/>
                <w:szCs w:val="18"/>
              </w:rPr>
            </w:pPr>
          </w:p>
          <w:p w14:paraId="68CE72C4" w14:textId="77777777" w:rsidR="00607E8A" w:rsidRPr="00B469A2" w:rsidRDefault="00607E8A" w:rsidP="008D3B7D">
            <w:pPr>
              <w:rPr>
                <w:rFonts w:ascii="Gotham" w:hAnsi="Gotham" w:cs="Arial"/>
                <w:sz w:val="18"/>
                <w:szCs w:val="18"/>
              </w:rPr>
            </w:pPr>
          </w:p>
          <w:p w14:paraId="5315C43C" w14:textId="77777777" w:rsidR="00607E8A" w:rsidRPr="00B469A2" w:rsidRDefault="00607E8A" w:rsidP="008D3B7D">
            <w:pPr>
              <w:rPr>
                <w:rFonts w:ascii="Gotham" w:hAnsi="Gotham" w:cs="Arial"/>
                <w:sz w:val="18"/>
                <w:szCs w:val="18"/>
              </w:rPr>
            </w:pPr>
          </w:p>
          <w:p w14:paraId="05161561" w14:textId="77777777" w:rsidR="00607E8A" w:rsidRPr="00B469A2" w:rsidRDefault="00607E8A" w:rsidP="008D3B7D">
            <w:pPr>
              <w:rPr>
                <w:rFonts w:ascii="Gotham" w:hAnsi="Gotham" w:cs="Arial"/>
                <w:sz w:val="18"/>
                <w:szCs w:val="18"/>
              </w:rPr>
            </w:pPr>
          </w:p>
          <w:p w14:paraId="3B3EED13" w14:textId="77777777" w:rsidR="00607E8A" w:rsidRPr="00B469A2" w:rsidRDefault="00607E8A" w:rsidP="008D3B7D">
            <w:pPr>
              <w:rPr>
                <w:rFonts w:ascii="Gotham" w:hAnsi="Gotham" w:cs="Arial"/>
                <w:sz w:val="18"/>
                <w:szCs w:val="18"/>
              </w:rPr>
            </w:pPr>
          </w:p>
          <w:p w14:paraId="7819CCA3" w14:textId="77777777" w:rsidR="00607E8A" w:rsidRPr="00B469A2" w:rsidRDefault="00607E8A" w:rsidP="008D3B7D">
            <w:pPr>
              <w:rPr>
                <w:rFonts w:ascii="Gotham" w:hAnsi="Gotham" w:cs="Arial"/>
                <w:sz w:val="18"/>
                <w:szCs w:val="18"/>
              </w:rPr>
            </w:pPr>
          </w:p>
          <w:p w14:paraId="10CC8826" w14:textId="77777777" w:rsidR="00607E8A" w:rsidRPr="00B469A2" w:rsidRDefault="00607E8A" w:rsidP="008D3B7D">
            <w:pPr>
              <w:rPr>
                <w:rFonts w:ascii="Gotham" w:hAnsi="Gotham" w:cs="Arial"/>
                <w:sz w:val="18"/>
                <w:szCs w:val="18"/>
              </w:rPr>
            </w:pPr>
          </w:p>
          <w:p w14:paraId="118FC1E5" w14:textId="77777777" w:rsidR="00607E8A" w:rsidRPr="00B469A2" w:rsidRDefault="00607E8A" w:rsidP="008D3B7D">
            <w:pPr>
              <w:rPr>
                <w:rFonts w:ascii="Gotham" w:hAnsi="Gotham" w:cs="Arial"/>
                <w:sz w:val="18"/>
                <w:szCs w:val="18"/>
              </w:rPr>
            </w:pPr>
          </w:p>
          <w:p w14:paraId="530E287C" w14:textId="77777777" w:rsidR="00607E8A" w:rsidRPr="00B469A2" w:rsidRDefault="00607E8A" w:rsidP="008D3B7D">
            <w:pPr>
              <w:rPr>
                <w:rFonts w:ascii="Gotham" w:hAnsi="Gotham" w:cs="Arial"/>
                <w:sz w:val="18"/>
                <w:szCs w:val="18"/>
              </w:rPr>
            </w:pPr>
          </w:p>
          <w:p w14:paraId="61340306" w14:textId="77777777" w:rsidR="00607E8A" w:rsidRPr="00B469A2" w:rsidRDefault="00607E8A" w:rsidP="008D3B7D">
            <w:pPr>
              <w:rPr>
                <w:rFonts w:ascii="Gotham" w:hAnsi="Gotham" w:cs="Arial"/>
                <w:sz w:val="18"/>
                <w:szCs w:val="18"/>
              </w:rPr>
            </w:pPr>
          </w:p>
          <w:p w14:paraId="2364DF30" w14:textId="77777777" w:rsidR="00607E8A" w:rsidRPr="00B469A2" w:rsidRDefault="00607E8A" w:rsidP="008D3B7D">
            <w:pPr>
              <w:rPr>
                <w:rFonts w:ascii="Gotham" w:hAnsi="Gotham" w:cs="Arial"/>
                <w:sz w:val="18"/>
                <w:szCs w:val="18"/>
              </w:rPr>
            </w:pPr>
          </w:p>
          <w:p w14:paraId="6FD2FE64" w14:textId="77777777" w:rsidR="00607E8A" w:rsidRPr="00B469A2" w:rsidRDefault="00607E8A" w:rsidP="008D3B7D">
            <w:pPr>
              <w:rPr>
                <w:rFonts w:ascii="Gotham" w:hAnsi="Gotham" w:cs="Arial"/>
                <w:sz w:val="18"/>
                <w:szCs w:val="18"/>
              </w:rPr>
            </w:pPr>
          </w:p>
          <w:p w14:paraId="0C7626E3" w14:textId="77777777" w:rsidR="00607E8A" w:rsidRPr="00B469A2" w:rsidRDefault="00607E8A" w:rsidP="008D3B7D">
            <w:pPr>
              <w:rPr>
                <w:rFonts w:ascii="Gotham" w:hAnsi="Gotham" w:cs="Arial"/>
                <w:sz w:val="18"/>
                <w:szCs w:val="18"/>
              </w:rPr>
            </w:pPr>
          </w:p>
          <w:p w14:paraId="2BBE7CF3" w14:textId="77777777" w:rsidR="00607E8A" w:rsidRPr="00B469A2" w:rsidRDefault="00607E8A" w:rsidP="008D3B7D">
            <w:pPr>
              <w:rPr>
                <w:rFonts w:ascii="Gotham" w:hAnsi="Gotham" w:cs="Arial"/>
                <w:sz w:val="18"/>
                <w:szCs w:val="18"/>
              </w:rPr>
            </w:pPr>
          </w:p>
          <w:p w14:paraId="45CC4FBE" w14:textId="77777777" w:rsidR="00607E8A" w:rsidRPr="00B469A2" w:rsidRDefault="00607E8A" w:rsidP="008D3B7D">
            <w:pPr>
              <w:rPr>
                <w:rFonts w:ascii="Gotham" w:hAnsi="Gotham" w:cs="Arial"/>
                <w:sz w:val="18"/>
                <w:szCs w:val="18"/>
              </w:rPr>
            </w:pPr>
          </w:p>
          <w:p w14:paraId="4A1C0137" w14:textId="77777777" w:rsidR="00607E8A" w:rsidRPr="00B469A2" w:rsidRDefault="00607E8A" w:rsidP="008D3B7D">
            <w:pPr>
              <w:rPr>
                <w:rFonts w:ascii="Gotham" w:hAnsi="Gotham" w:cs="Arial"/>
                <w:sz w:val="18"/>
                <w:szCs w:val="18"/>
              </w:rPr>
            </w:pPr>
          </w:p>
          <w:p w14:paraId="2F6788FA" w14:textId="77777777" w:rsidR="00607E8A" w:rsidRPr="00B469A2" w:rsidRDefault="00607E8A" w:rsidP="008D3B7D">
            <w:pPr>
              <w:rPr>
                <w:rFonts w:ascii="Gotham" w:hAnsi="Gotham" w:cs="Arial"/>
                <w:sz w:val="18"/>
                <w:szCs w:val="18"/>
              </w:rPr>
            </w:pPr>
          </w:p>
          <w:p w14:paraId="31FEAB2C" w14:textId="77777777" w:rsidR="00607E8A" w:rsidRPr="00B469A2" w:rsidRDefault="00607E8A" w:rsidP="008D3B7D">
            <w:pPr>
              <w:rPr>
                <w:rFonts w:ascii="Gotham" w:hAnsi="Gotham" w:cs="Arial"/>
                <w:sz w:val="18"/>
                <w:szCs w:val="18"/>
              </w:rPr>
            </w:pPr>
          </w:p>
          <w:p w14:paraId="11F99459" w14:textId="77777777" w:rsidR="00607E8A" w:rsidRPr="00B469A2" w:rsidRDefault="00607E8A" w:rsidP="008D3B7D">
            <w:pPr>
              <w:rPr>
                <w:rFonts w:ascii="Gotham" w:hAnsi="Gotham" w:cs="Arial"/>
                <w:sz w:val="18"/>
                <w:szCs w:val="18"/>
              </w:rPr>
            </w:pPr>
          </w:p>
          <w:p w14:paraId="2EBCDA3F" w14:textId="77777777" w:rsidR="00607E8A" w:rsidRPr="00B469A2" w:rsidRDefault="00607E8A" w:rsidP="008D3B7D">
            <w:pPr>
              <w:rPr>
                <w:rFonts w:ascii="Gotham" w:hAnsi="Gotham" w:cs="Arial"/>
                <w:sz w:val="18"/>
                <w:szCs w:val="18"/>
              </w:rPr>
            </w:pPr>
          </w:p>
          <w:p w14:paraId="1E0D7A68" w14:textId="77777777" w:rsidR="00607E8A" w:rsidRPr="00B469A2" w:rsidRDefault="00607E8A" w:rsidP="008D3B7D">
            <w:pPr>
              <w:rPr>
                <w:rFonts w:ascii="Gotham" w:hAnsi="Gotham" w:cs="Arial"/>
                <w:sz w:val="18"/>
                <w:szCs w:val="18"/>
              </w:rPr>
            </w:pPr>
          </w:p>
          <w:p w14:paraId="061DA141" w14:textId="77777777" w:rsidR="00607E8A" w:rsidRPr="00B469A2" w:rsidRDefault="00607E8A" w:rsidP="008D3B7D">
            <w:pPr>
              <w:rPr>
                <w:rFonts w:ascii="Gotham" w:hAnsi="Gotham" w:cs="Arial"/>
                <w:sz w:val="18"/>
                <w:szCs w:val="18"/>
              </w:rPr>
            </w:pPr>
          </w:p>
          <w:p w14:paraId="39BFFA4E" w14:textId="77777777" w:rsidR="00607E8A" w:rsidRPr="00B469A2" w:rsidRDefault="00607E8A" w:rsidP="008D3B7D">
            <w:pPr>
              <w:rPr>
                <w:rFonts w:ascii="Gotham" w:hAnsi="Gotham" w:cs="Arial"/>
                <w:sz w:val="18"/>
                <w:szCs w:val="18"/>
              </w:rPr>
            </w:pPr>
          </w:p>
          <w:p w14:paraId="14F244F3" w14:textId="77777777" w:rsidR="00607E8A" w:rsidRPr="00B469A2" w:rsidRDefault="00607E8A" w:rsidP="008D3B7D">
            <w:pPr>
              <w:rPr>
                <w:rFonts w:ascii="Gotham" w:hAnsi="Gotham" w:cs="Arial"/>
                <w:sz w:val="18"/>
                <w:szCs w:val="18"/>
              </w:rPr>
            </w:pPr>
          </w:p>
          <w:p w14:paraId="2D4BE41D" w14:textId="77777777" w:rsidR="00607E8A" w:rsidRPr="00B469A2" w:rsidRDefault="00607E8A" w:rsidP="008D3B7D">
            <w:pPr>
              <w:rPr>
                <w:rFonts w:ascii="Gotham" w:hAnsi="Gotham" w:cs="Arial"/>
                <w:sz w:val="18"/>
                <w:szCs w:val="18"/>
              </w:rPr>
            </w:pPr>
          </w:p>
          <w:p w14:paraId="537AEB19" w14:textId="77777777" w:rsidR="00607E8A" w:rsidRPr="00B469A2" w:rsidRDefault="00607E8A" w:rsidP="008D3B7D">
            <w:pPr>
              <w:rPr>
                <w:rFonts w:ascii="Gotham" w:hAnsi="Gotham" w:cs="Arial"/>
                <w:sz w:val="18"/>
                <w:szCs w:val="18"/>
              </w:rPr>
            </w:pPr>
          </w:p>
          <w:p w14:paraId="2D9A119F" w14:textId="77777777" w:rsidR="00607E8A" w:rsidRPr="00B469A2" w:rsidRDefault="00607E8A" w:rsidP="008D3B7D">
            <w:pPr>
              <w:rPr>
                <w:rFonts w:ascii="Gotham" w:hAnsi="Gotham" w:cs="Arial"/>
                <w:sz w:val="18"/>
                <w:szCs w:val="18"/>
              </w:rPr>
            </w:pPr>
          </w:p>
          <w:p w14:paraId="0AA2DE0D" w14:textId="77777777" w:rsidR="00607E8A" w:rsidRPr="00B469A2" w:rsidRDefault="00607E8A" w:rsidP="008D3B7D">
            <w:pPr>
              <w:rPr>
                <w:rFonts w:ascii="Gotham" w:hAnsi="Gotham" w:cs="Arial"/>
                <w:sz w:val="18"/>
                <w:szCs w:val="18"/>
              </w:rPr>
            </w:pPr>
          </w:p>
          <w:p w14:paraId="252D51AC" w14:textId="77777777" w:rsidR="00607E8A" w:rsidRPr="00B469A2" w:rsidRDefault="00607E8A" w:rsidP="008D3B7D">
            <w:pPr>
              <w:rPr>
                <w:rFonts w:ascii="Gotham" w:hAnsi="Gotham" w:cs="Arial"/>
                <w:sz w:val="18"/>
                <w:szCs w:val="18"/>
              </w:rPr>
            </w:pPr>
          </w:p>
          <w:p w14:paraId="56A2E8C2" w14:textId="77777777" w:rsidR="00607E8A" w:rsidRPr="00B469A2" w:rsidRDefault="00607E8A" w:rsidP="008D3B7D">
            <w:pPr>
              <w:rPr>
                <w:rFonts w:ascii="Gotham" w:hAnsi="Gotham" w:cs="Arial"/>
                <w:sz w:val="18"/>
                <w:szCs w:val="18"/>
              </w:rPr>
            </w:pPr>
          </w:p>
          <w:p w14:paraId="42C839EF" w14:textId="77777777" w:rsidR="00607E8A" w:rsidRPr="00B469A2" w:rsidRDefault="00607E8A" w:rsidP="008D3B7D">
            <w:pPr>
              <w:rPr>
                <w:rFonts w:ascii="Gotham" w:hAnsi="Gotham" w:cs="Arial"/>
                <w:sz w:val="18"/>
                <w:szCs w:val="18"/>
              </w:rPr>
            </w:pPr>
          </w:p>
          <w:p w14:paraId="16636F67" w14:textId="77777777" w:rsidR="00607E8A" w:rsidRPr="00B469A2" w:rsidRDefault="00607E8A" w:rsidP="008D3B7D">
            <w:pPr>
              <w:rPr>
                <w:rFonts w:ascii="Gotham" w:hAnsi="Gotham" w:cs="Arial"/>
                <w:sz w:val="18"/>
                <w:szCs w:val="18"/>
              </w:rPr>
            </w:pPr>
          </w:p>
          <w:p w14:paraId="7FB57345" w14:textId="77777777" w:rsidR="00607E8A" w:rsidRPr="00B469A2" w:rsidRDefault="00607E8A" w:rsidP="008D3B7D">
            <w:pPr>
              <w:rPr>
                <w:rFonts w:ascii="Gotham" w:hAnsi="Gotham" w:cs="Arial"/>
                <w:sz w:val="18"/>
                <w:szCs w:val="18"/>
              </w:rPr>
            </w:pPr>
          </w:p>
          <w:p w14:paraId="6F140863" w14:textId="77777777" w:rsidR="00607E8A" w:rsidRPr="00B469A2" w:rsidRDefault="00607E8A" w:rsidP="008D3B7D">
            <w:pPr>
              <w:rPr>
                <w:rFonts w:ascii="Gotham" w:hAnsi="Gotham" w:cs="Arial"/>
                <w:sz w:val="18"/>
                <w:szCs w:val="18"/>
              </w:rPr>
            </w:pPr>
          </w:p>
          <w:p w14:paraId="6E92B493" w14:textId="77777777" w:rsidR="00607E8A" w:rsidRPr="00B469A2" w:rsidRDefault="00607E8A" w:rsidP="008D3B7D">
            <w:pPr>
              <w:rPr>
                <w:rFonts w:ascii="Gotham" w:hAnsi="Gotham" w:cs="Arial"/>
                <w:sz w:val="18"/>
                <w:szCs w:val="18"/>
              </w:rPr>
            </w:pPr>
          </w:p>
          <w:p w14:paraId="0D2659ED" w14:textId="77777777" w:rsidR="00607E8A" w:rsidRPr="00B469A2" w:rsidRDefault="00607E8A" w:rsidP="008D3B7D">
            <w:pPr>
              <w:rPr>
                <w:rFonts w:ascii="Gotham" w:hAnsi="Gotham" w:cs="Arial"/>
                <w:sz w:val="18"/>
                <w:szCs w:val="18"/>
              </w:rPr>
            </w:pPr>
          </w:p>
          <w:p w14:paraId="13548994" w14:textId="77777777" w:rsidR="00607E8A" w:rsidRPr="00B469A2" w:rsidRDefault="00607E8A" w:rsidP="008D3B7D">
            <w:pPr>
              <w:rPr>
                <w:rFonts w:ascii="Gotham" w:hAnsi="Gotham" w:cs="Arial"/>
                <w:sz w:val="18"/>
                <w:szCs w:val="18"/>
              </w:rPr>
            </w:pPr>
          </w:p>
          <w:p w14:paraId="2D2EBA40" w14:textId="77777777" w:rsidR="00607E8A" w:rsidRPr="00B469A2" w:rsidRDefault="00607E8A" w:rsidP="008D3B7D">
            <w:pPr>
              <w:rPr>
                <w:rFonts w:ascii="Gotham" w:hAnsi="Gotham" w:cs="Arial"/>
                <w:sz w:val="18"/>
                <w:szCs w:val="18"/>
              </w:rPr>
            </w:pPr>
          </w:p>
          <w:p w14:paraId="74ABE7AA" w14:textId="77777777" w:rsidR="00607E8A" w:rsidRPr="00B469A2" w:rsidRDefault="00607E8A" w:rsidP="008D3B7D">
            <w:pPr>
              <w:rPr>
                <w:rFonts w:ascii="Gotham" w:hAnsi="Gotham" w:cs="Arial"/>
                <w:sz w:val="18"/>
                <w:szCs w:val="18"/>
              </w:rPr>
            </w:pPr>
          </w:p>
          <w:p w14:paraId="01E34A5D" w14:textId="77777777" w:rsidR="00607E8A" w:rsidRPr="00B469A2" w:rsidRDefault="00607E8A" w:rsidP="008D3B7D">
            <w:pPr>
              <w:rPr>
                <w:rFonts w:ascii="Gotham" w:hAnsi="Gotham" w:cs="Arial"/>
                <w:sz w:val="18"/>
                <w:szCs w:val="18"/>
              </w:rPr>
            </w:pPr>
          </w:p>
          <w:p w14:paraId="07A890F4" w14:textId="77777777" w:rsidR="00607E8A" w:rsidRPr="00B469A2" w:rsidRDefault="00607E8A" w:rsidP="008D3B7D">
            <w:pPr>
              <w:rPr>
                <w:rFonts w:ascii="Gotham" w:hAnsi="Gotham" w:cs="Arial"/>
                <w:sz w:val="18"/>
                <w:szCs w:val="18"/>
              </w:rPr>
            </w:pPr>
          </w:p>
          <w:p w14:paraId="68CD98D6" w14:textId="77777777" w:rsidR="00607E8A" w:rsidRPr="00B469A2" w:rsidRDefault="00607E8A" w:rsidP="008D3B7D">
            <w:pPr>
              <w:rPr>
                <w:rFonts w:ascii="Gotham" w:hAnsi="Gotham" w:cs="Arial"/>
                <w:sz w:val="18"/>
                <w:szCs w:val="18"/>
              </w:rPr>
            </w:pPr>
          </w:p>
          <w:p w14:paraId="326D436B" w14:textId="77777777" w:rsidR="00607E8A" w:rsidRPr="00B469A2" w:rsidRDefault="00607E8A" w:rsidP="008D3B7D">
            <w:pPr>
              <w:rPr>
                <w:rFonts w:ascii="Gotham" w:hAnsi="Gotham" w:cs="Arial"/>
                <w:sz w:val="18"/>
                <w:szCs w:val="18"/>
              </w:rPr>
            </w:pPr>
          </w:p>
          <w:p w14:paraId="24C029D4" w14:textId="77777777" w:rsidR="00607E8A" w:rsidRPr="00B469A2" w:rsidRDefault="00607E8A" w:rsidP="008D3B7D">
            <w:pPr>
              <w:rPr>
                <w:rFonts w:ascii="Gotham" w:hAnsi="Gotham" w:cs="Arial"/>
                <w:sz w:val="18"/>
                <w:szCs w:val="18"/>
              </w:rPr>
            </w:pPr>
          </w:p>
          <w:p w14:paraId="7B116834" w14:textId="77777777" w:rsidR="00607E8A" w:rsidRPr="00B469A2" w:rsidRDefault="00607E8A" w:rsidP="008D3B7D">
            <w:pPr>
              <w:rPr>
                <w:rFonts w:ascii="Gotham" w:hAnsi="Gotham" w:cs="Arial"/>
                <w:sz w:val="18"/>
                <w:szCs w:val="18"/>
              </w:rPr>
            </w:pPr>
          </w:p>
          <w:p w14:paraId="65D789F3" w14:textId="77777777" w:rsidR="00607E8A" w:rsidRPr="00B469A2" w:rsidRDefault="00607E8A" w:rsidP="008D3B7D">
            <w:pPr>
              <w:rPr>
                <w:rFonts w:ascii="Gotham" w:hAnsi="Gotham" w:cs="Arial"/>
                <w:sz w:val="18"/>
                <w:szCs w:val="18"/>
              </w:rPr>
            </w:pPr>
          </w:p>
          <w:p w14:paraId="18D4213F" w14:textId="77777777" w:rsidR="00607E8A" w:rsidRPr="00B469A2" w:rsidRDefault="00607E8A" w:rsidP="008D3B7D">
            <w:pPr>
              <w:rPr>
                <w:rFonts w:ascii="Gotham" w:hAnsi="Gotham" w:cs="Arial"/>
                <w:sz w:val="18"/>
                <w:szCs w:val="18"/>
              </w:rPr>
            </w:pPr>
          </w:p>
          <w:p w14:paraId="1D0C2BEE" w14:textId="77777777" w:rsidR="00607E8A" w:rsidRPr="00B469A2" w:rsidRDefault="00607E8A" w:rsidP="008D3B7D">
            <w:pPr>
              <w:rPr>
                <w:rFonts w:ascii="Gotham" w:hAnsi="Gotham" w:cs="Arial"/>
                <w:sz w:val="18"/>
                <w:szCs w:val="18"/>
              </w:rPr>
            </w:pPr>
          </w:p>
          <w:p w14:paraId="76FE0C38" w14:textId="77777777" w:rsidR="00607E8A" w:rsidRPr="00B469A2" w:rsidRDefault="00607E8A" w:rsidP="008D3B7D">
            <w:pPr>
              <w:rPr>
                <w:rFonts w:ascii="Gotham" w:hAnsi="Gotham" w:cs="Arial"/>
                <w:sz w:val="18"/>
                <w:szCs w:val="18"/>
              </w:rPr>
            </w:pPr>
          </w:p>
          <w:p w14:paraId="0B27BA7B" w14:textId="77777777" w:rsidR="00607E8A" w:rsidRPr="00B469A2" w:rsidRDefault="00607E8A" w:rsidP="008D3B7D">
            <w:pPr>
              <w:rPr>
                <w:rFonts w:ascii="Gotham" w:hAnsi="Gotham" w:cs="Arial"/>
                <w:sz w:val="18"/>
                <w:szCs w:val="18"/>
              </w:rPr>
            </w:pPr>
          </w:p>
          <w:p w14:paraId="0E29B729" w14:textId="77777777" w:rsidR="00607E8A" w:rsidRPr="00B469A2" w:rsidRDefault="00607E8A" w:rsidP="008D3B7D">
            <w:pPr>
              <w:rPr>
                <w:rFonts w:ascii="Gotham" w:hAnsi="Gotham" w:cs="Arial"/>
                <w:sz w:val="18"/>
                <w:szCs w:val="18"/>
              </w:rPr>
            </w:pPr>
          </w:p>
          <w:p w14:paraId="71645564" w14:textId="77777777" w:rsidR="00607E8A" w:rsidRPr="00B469A2" w:rsidRDefault="00607E8A" w:rsidP="008D3B7D">
            <w:pPr>
              <w:rPr>
                <w:rFonts w:ascii="Gotham" w:hAnsi="Gotham" w:cs="Arial"/>
                <w:sz w:val="18"/>
                <w:szCs w:val="18"/>
              </w:rPr>
            </w:pPr>
          </w:p>
          <w:p w14:paraId="312CD1B1" w14:textId="77777777" w:rsidR="00607E8A" w:rsidRPr="00B469A2" w:rsidRDefault="00607E8A" w:rsidP="008D3B7D">
            <w:pPr>
              <w:rPr>
                <w:rFonts w:ascii="Gotham" w:hAnsi="Gotham" w:cs="Arial"/>
                <w:sz w:val="18"/>
                <w:szCs w:val="18"/>
              </w:rPr>
            </w:pPr>
          </w:p>
          <w:p w14:paraId="1F755097" w14:textId="77777777" w:rsidR="00607E8A" w:rsidRPr="00B469A2" w:rsidRDefault="00607E8A" w:rsidP="008D3B7D">
            <w:pPr>
              <w:rPr>
                <w:rFonts w:ascii="Gotham" w:hAnsi="Gotham" w:cs="Arial"/>
                <w:sz w:val="18"/>
                <w:szCs w:val="18"/>
              </w:rPr>
            </w:pPr>
          </w:p>
          <w:p w14:paraId="72A169CC" w14:textId="77777777" w:rsidR="00607E8A" w:rsidRPr="00B469A2" w:rsidRDefault="00607E8A" w:rsidP="008D3B7D">
            <w:pPr>
              <w:rPr>
                <w:rFonts w:ascii="Gotham" w:hAnsi="Gotham" w:cs="Arial"/>
                <w:sz w:val="18"/>
                <w:szCs w:val="18"/>
              </w:rPr>
            </w:pPr>
          </w:p>
          <w:p w14:paraId="3564B91C" w14:textId="77777777" w:rsidR="00607E8A" w:rsidRPr="00B469A2" w:rsidRDefault="00607E8A" w:rsidP="008D3B7D">
            <w:pPr>
              <w:rPr>
                <w:rFonts w:ascii="Gotham" w:hAnsi="Gotham" w:cs="Arial"/>
                <w:sz w:val="18"/>
                <w:szCs w:val="18"/>
              </w:rPr>
            </w:pPr>
          </w:p>
          <w:p w14:paraId="741E46B4" w14:textId="77777777" w:rsidR="00607E8A" w:rsidRPr="00B469A2" w:rsidRDefault="00607E8A" w:rsidP="008D3B7D">
            <w:pPr>
              <w:rPr>
                <w:rFonts w:ascii="Gotham" w:hAnsi="Gotham" w:cs="Arial"/>
                <w:sz w:val="18"/>
                <w:szCs w:val="18"/>
              </w:rPr>
            </w:pPr>
          </w:p>
          <w:p w14:paraId="488B57EF" w14:textId="77777777" w:rsidR="00607E8A" w:rsidRPr="00B469A2" w:rsidRDefault="00607E8A" w:rsidP="008D3B7D">
            <w:pPr>
              <w:rPr>
                <w:rFonts w:ascii="Gotham" w:hAnsi="Gotham" w:cs="Arial"/>
                <w:sz w:val="18"/>
                <w:szCs w:val="18"/>
              </w:rPr>
            </w:pPr>
          </w:p>
          <w:p w14:paraId="24B93F12" w14:textId="77777777" w:rsidR="00607E8A" w:rsidRPr="00B469A2" w:rsidRDefault="00607E8A" w:rsidP="008D3B7D">
            <w:pPr>
              <w:rPr>
                <w:rFonts w:ascii="Gotham" w:hAnsi="Gotham" w:cs="Arial"/>
                <w:sz w:val="18"/>
                <w:szCs w:val="18"/>
              </w:rPr>
            </w:pPr>
          </w:p>
          <w:p w14:paraId="71B567CF" w14:textId="77777777" w:rsidR="00607E8A" w:rsidRPr="00B469A2" w:rsidRDefault="00607E8A" w:rsidP="008D3B7D">
            <w:pPr>
              <w:rPr>
                <w:rFonts w:ascii="Gotham" w:hAnsi="Gotham" w:cs="Arial"/>
                <w:sz w:val="18"/>
                <w:szCs w:val="18"/>
              </w:rPr>
            </w:pPr>
          </w:p>
          <w:p w14:paraId="575C5AF9" w14:textId="77777777" w:rsidR="00607E8A" w:rsidRPr="00B469A2" w:rsidRDefault="00607E8A" w:rsidP="008D3B7D">
            <w:pPr>
              <w:rPr>
                <w:rFonts w:ascii="Gotham" w:hAnsi="Gotham" w:cs="Arial"/>
                <w:sz w:val="18"/>
                <w:szCs w:val="18"/>
              </w:rPr>
            </w:pPr>
          </w:p>
          <w:p w14:paraId="0D1AD628" w14:textId="77777777" w:rsidR="00607E8A" w:rsidRPr="00B469A2" w:rsidRDefault="00607E8A" w:rsidP="008D3B7D">
            <w:pPr>
              <w:rPr>
                <w:rFonts w:ascii="Gotham" w:hAnsi="Gotham" w:cs="Arial"/>
                <w:sz w:val="18"/>
                <w:szCs w:val="18"/>
              </w:rPr>
            </w:pPr>
          </w:p>
          <w:p w14:paraId="59966BE2" w14:textId="77777777" w:rsidR="00607E8A" w:rsidRPr="00B469A2" w:rsidRDefault="00607E8A" w:rsidP="008D3B7D">
            <w:pPr>
              <w:rPr>
                <w:rFonts w:ascii="Gotham" w:hAnsi="Gotham" w:cs="Arial"/>
                <w:sz w:val="18"/>
                <w:szCs w:val="18"/>
              </w:rPr>
            </w:pPr>
          </w:p>
          <w:p w14:paraId="7AB5B582" w14:textId="77777777" w:rsidR="00607E8A" w:rsidRPr="00B469A2" w:rsidRDefault="00607E8A" w:rsidP="008D3B7D">
            <w:pPr>
              <w:rPr>
                <w:rFonts w:ascii="Gotham" w:hAnsi="Gotham" w:cs="Arial"/>
                <w:sz w:val="18"/>
                <w:szCs w:val="18"/>
              </w:rPr>
            </w:pPr>
          </w:p>
          <w:p w14:paraId="28013876" w14:textId="77777777" w:rsidR="00607E8A" w:rsidRPr="00B469A2" w:rsidRDefault="00607E8A" w:rsidP="008D3B7D">
            <w:pPr>
              <w:rPr>
                <w:rFonts w:ascii="Gotham" w:hAnsi="Gotham" w:cs="Arial"/>
                <w:sz w:val="18"/>
                <w:szCs w:val="18"/>
              </w:rPr>
            </w:pPr>
          </w:p>
          <w:p w14:paraId="51DFC0A3" w14:textId="77777777" w:rsidR="00607E8A" w:rsidRPr="00B469A2" w:rsidRDefault="00607E8A" w:rsidP="008D3B7D">
            <w:pPr>
              <w:rPr>
                <w:rFonts w:ascii="Gotham" w:hAnsi="Gotham" w:cs="Arial"/>
                <w:sz w:val="18"/>
                <w:szCs w:val="18"/>
              </w:rPr>
            </w:pPr>
          </w:p>
          <w:p w14:paraId="0FEE08C8" w14:textId="77777777" w:rsidR="00607E8A" w:rsidRPr="00B469A2" w:rsidRDefault="00607E8A" w:rsidP="008D3B7D">
            <w:pPr>
              <w:rPr>
                <w:rFonts w:ascii="Gotham" w:hAnsi="Gotham" w:cs="Arial"/>
                <w:sz w:val="18"/>
                <w:szCs w:val="18"/>
              </w:rPr>
            </w:pPr>
          </w:p>
          <w:p w14:paraId="39D392C9" w14:textId="77777777" w:rsidR="00607E8A" w:rsidRPr="00B469A2" w:rsidRDefault="00607E8A" w:rsidP="008D3B7D">
            <w:pPr>
              <w:rPr>
                <w:rFonts w:ascii="Gotham" w:hAnsi="Gotham" w:cs="Arial"/>
                <w:sz w:val="18"/>
                <w:szCs w:val="18"/>
              </w:rPr>
            </w:pPr>
          </w:p>
          <w:p w14:paraId="04B2F05B" w14:textId="77777777" w:rsidR="00607E8A" w:rsidRPr="00B469A2" w:rsidRDefault="00607E8A" w:rsidP="008D3B7D">
            <w:pPr>
              <w:rPr>
                <w:rFonts w:ascii="Gotham" w:hAnsi="Gotham" w:cs="Arial"/>
                <w:sz w:val="18"/>
                <w:szCs w:val="18"/>
              </w:rPr>
            </w:pPr>
          </w:p>
          <w:p w14:paraId="5FBB8389" w14:textId="77777777" w:rsidR="00607E8A" w:rsidRPr="00B469A2" w:rsidRDefault="00607E8A" w:rsidP="008D3B7D">
            <w:pPr>
              <w:rPr>
                <w:rFonts w:ascii="Gotham" w:hAnsi="Gotham" w:cs="Arial"/>
                <w:sz w:val="18"/>
                <w:szCs w:val="18"/>
              </w:rPr>
            </w:pPr>
          </w:p>
          <w:p w14:paraId="37B20C9E" w14:textId="77777777" w:rsidR="00607E8A" w:rsidRPr="00B469A2" w:rsidRDefault="00607E8A" w:rsidP="008D3B7D">
            <w:pPr>
              <w:rPr>
                <w:rFonts w:ascii="Gotham" w:hAnsi="Gotham" w:cs="Arial"/>
                <w:sz w:val="18"/>
                <w:szCs w:val="18"/>
              </w:rPr>
            </w:pPr>
          </w:p>
          <w:p w14:paraId="449AC7D0" w14:textId="77777777" w:rsidR="00607E8A" w:rsidRPr="00B469A2" w:rsidRDefault="00607E8A" w:rsidP="008D3B7D">
            <w:pPr>
              <w:rPr>
                <w:rFonts w:ascii="Gotham" w:hAnsi="Gotham" w:cs="Arial"/>
                <w:sz w:val="18"/>
                <w:szCs w:val="18"/>
              </w:rPr>
            </w:pPr>
          </w:p>
          <w:p w14:paraId="00F05C2B" w14:textId="77777777" w:rsidR="00607E8A" w:rsidRPr="00B469A2" w:rsidRDefault="00607E8A" w:rsidP="008D3B7D">
            <w:pPr>
              <w:rPr>
                <w:rFonts w:ascii="Gotham" w:hAnsi="Gotham" w:cs="Arial"/>
                <w:sz w:val="18"/>
                <w:szCs w:val="18"/>
              </w:rPr>
            </w:pPr>
          </w:p>
          <w:p w14:paraId="200C9CCA" w14:textId="77777777" w:rsidR="00607E8A" w:rsidRPr="00B469A2" w:rsidRDefault="00607E8A" w:rsidP="008D3B7D">
            <w:pPr>
              <w:rPr>
                <w:rFonts w:ascii="Gotham" w:hAnsi="Gotham" w:cs="Arial"/>
                <w:sz w:val="18"/>
                <w:szCs w:val="18"/>
              </w:rPr>
            </w:pPr>
          </w:p>
          <w:p w14:paraId="1EE7A995" w14:textId="77777777" w:rsidR="00607E8A" w:rsidRPr="00B469A2" w:rsidRDefault="00607E8A" w:rsidP="008D3B7D">
            <w:pPr>
              <w:rPr>
                <w:rFonts w:ascii="Gotham" w:hAnsi="Gotham" w:cs="Arial"/>
                <w:sz w:val="18"/>
                <w:szCs w:val="18"/>
              </w:rPr>
            </w:pPr>
          </w:p>
          <w:p w14:paraId="386180F3" w14:textId="77777777" w:rsidR="00607E8A" w:rsidRPr="00B469A2" w:rsidRDefault="00607E8A" w:rsidP="008D3B7D">
            <w:pPr>
              <w:rPr>
                <w:rFonts w:ascii="Gotham" w:hAnsi="Gotham" w:cs="Arial"/>
                <w:sz w:val="18"/>
                <w:szCs w:val="18"/>
              </w:rPr>
            </w:pPr>
          </w:p>
          <w:p w14:paraId="0F9CB4DF" w14:textId="77777777" w:rsidR="00607E8A" w:rsidRPr="00B469A2" w:rsidRDefault="00607E8A" w:rsidP="008D3B7D">
            <w:pPr>
              <w:rPr>
                <w:rFonts w:ascii="Gotham" w:hAnsi="Gotham" w:cs="Arial"/>
                <w:sz w:val="18"/>
                <w:szCs w:val="18"/>
              </w:rPr>
            </w:pPr>
          </w:p>
          <w:p w14:paraId="09D38EDB" w14:textId="77777777" w:rsidR="00607E8A" w:rsidRPr="00B469A2" w:rsidRDefault="00607E8A" w:rsidP="008D3B7D">
            <w:pPr>
              <w:rPr>
                <w:rFonts w:ascii="Gotham" w:hAnsi="Gotham" w:cs="Arial"/>
                <w:sz w:val="18"/>
                <w:szCs w:val="18"/>
              </w:rPr>
            </w:pPr>
          </w:p>
          <w:p w14:paraId="141C11BF" w14:textId="77777777" w:rsidR="00607E8A" w:rsidRPr="00B469A2" w:rsidRDefault="00607E8A" w:rsidP="008D3B7D">
            <w:pPr>
              <w:rPr>
                <w:rFonts w:ascii="Gotham" w:hAnsi="Gotham" w:cs="Arial"/>
                <w:sz w:val="18"/>
                <w:szCs w:val="18"/>
              </w:rPr>
            </w:pPr>
          </w:p>
          <w:p w14:paraId="13E189FB" w14:textId="77777777" w:rsidR="00607E8A" w:rsidRPr="00B469A2" w:rsidRDefault="00607E8A" w:rsidP="008D3B7D">
            <w:pPr>
              <w:rPr>
                <w:rFonts w:ascii="Gotham" w:hAnsi="Gotham" w:cs="Arial"/>
                <w:sz w:val="18"/>
                <w:szCs w:val="18"/>
              </w:rPr>
            </w:pPr>
          </w:p>
          <w:p w14:paraId="4E77217F" w14:textId="77777777" w:rsidR="00607E8A" w:rsidRPr="00B469A2" w:rsidRDefault="00607E8A" w:rsidP="008D3B7D">
            <w:pPr>
              <w:rPr>
                <w:rFonts w:ascii="Gotham" w:hAnsi="Gotham" w:cs="Arial"/>
                <w:sz w:val="18"/>
                <w:szCs w:val="18"/>
              </w:rPr>
            </w:pPr>
          </w:p>
          <w:p w14:paraId="4B4CF1A2" w14:textId="77777777" w:rsidR="00607E8A" w:rsidRPr="00B469A2" w:rsidRDefault="00607E8A" w:rsidP="008D3B7D">
            <w:pPr>
              <w:rPr>
                <w:rFonts w:ascii="Gotham" w:hAnsi="Gotham" w:cs="Arial"/>
                <w:sz w:val="18"/>
                <w:szCs w:val="18"/>
              </w:rPr>
            </w:pPr>
          </w:p>
          <w:p w14:paraId="61DEAE4A" w14:textId="77777777" w:rsidR="00607E8A" w:rsidRPr="00B469A2" w:rsidRDefault="00607E8A" w:rsidP="008D3B7D">
            <w:pPr>
              <w:rPr>
                <w:rFonts w:ascii="Gotham" w:hAnsi="Gotham" w:cs="Arial"/>
                <w:sz w:val="18"/>
                <w:szCs w:val="18"/>
              </w:rPr>
            </w:pPr>
          </w:p>
          <w:p w14:paraId="36D12FF0" w14:textId="77777777" w:rsidR="00607E8A" w:rsidRPr="00B469A2" w:rsidRDefault="00607E8A" w:rsidP="008D3B7D">
            <w:pPr>
              <w:rPr>
                <w:rFonts w:ascii="Gotham" w:hAnsi="Gotham" w:cs="Arial"/>
                <w:sz w:val="18"/>
                <w:szCs w:val="18"/>
              </w:rPr>
            </w:pPr>
          </w:p>
          <w:p w14:paraId="1228E8FA" w14:textId="77777777" w:rsidR="00607E8A" w:rsidRPr="00B469A2" w:rsidRDefault="00607E8A" w:rsidP="008D3B7D">
            <w:pPr>
              <w:rPr>
                <w:rFonts w:ascii="Gotham" w:hAnsi="Gotham" w:cs="Arial"/>
                <w:sz w:val="18"/>
                <w:szCs w:val="18"/>
              </w:rPr>
            </w:pPr>
          </w:p>
          <w:p w14:paraId="467E69AE" w14:textId="77777777" w:rsidR="00607E8A" w:rsidRPr="00B469A2" w:rsidRDefault="00607E8A" w:rsidP="008D3B7D">
            <w:pPr>
              <w:rPr>
                <w:rFonts w:ascii="Gotham" w:hAnsi="Gotham" w:cs="Arial"/>
                <w:sz w:val="18"/>
                <w:szCs w:val="18"/>
              </w:rPr>
            </w:pPr>
          </w:p>
          <w:p w14:paraId="7AA90E27" w14:textId="77777777" w:rsidR="00607E8A" w:rsidRPr="00B469A2" w:rsidRDefault="00607E8A" w:rsidP="008D3B7D">
            <w:pPr>
              <w:rPr>
                <w:rFonts w:ascii="Gotham" w:hAnsi="Gotham" w:cs="Arial"/>
                <w:sz w:val="18"/>
                <w:szCs w:val="18"/>
              </w:rPr>
            </w:pPr>
          </w:p>
          <w:p w14:paraId="4290D51F" w14:textId="77777777" w:rsidR="00607E8A" w:rsidRPr="00B469A2" w:rsidRDefault="00607E8A" w:rsidP="008D3B7D">
            <w:pPr>
              <w:rPr>
                <w:rFonts w:ascii="Gotham" w:hAnsi="Gotham" w:cs="Arial"/>
                <w:sz w:val="18"/>
                <w:szCs w:val="18"/>
              </w:rPr>
            </w:pPr>
          </w:p>
          <w:p w14:paraId="494CCFEA" w14:textId="77777777" w:rsidR="00607E8A" w:rsidRPr="00B469A2" w:rsidRDefault="00607E8A" w:rsidP="008D3B7D">
            <w:pPr>
              <w:rPr>
                <w:rFonts w:ascii="Gotham" w:hAnsi="Gotham" w:cs="Arial"/>
                <w:sz w:val="18"/>
                <w:szCs w:val="18"/>
              </w:rPr>
            </w:pPr>
          </w:p>
          <w:p w14:paraId="22D1330E" w14:textId="77777777" w:rsidR="00607E8A" w:rsidRPr="00B469A2" w:rsidRDefault="00607E8A" w:rsidP="008D3B7D">
            <w:pPr>
              <w:rPr>
                <w:rFonts w:ascii="Gotham" w:hAnsi="Gotham" w:cs="Arial"/>
                <w:sz w:val="18"/>
                <w:szCs w:val="18"/>
              </w:rPr>
            </w:pPr>
          </w:p>
          <w:p w14:paraId="4EA05AE7" w14:textId="77777777" w:rsidR="00607E8A" w:rsidRPr="00B469A2" w:rsidRDefault="00607E8A" w:rsidP="008D3B7D">
            <w:pPr>
              <w:rPr>
                <w:rFonts w:ascii="Gotham" w:hAnsi="Gotham" w:cs="Arial"/>
                <w:sz w:val="18"/>
                <w:szCs w:val="18"/>
              </w:rPr>
            </w:pPr>
          </w:p>
          <w:p w14:paraId="78CC404F" w14:textId="77777777" w:rsidR="00607E8A" w:rsidRPr="00B469A2" w:rsidRDefault="00607E8A" w:rsidP="008D3B7D">
            <w:pPr>
              <w:rPr>
                <w:rFonts w:ascii="Gotham" w:hAnsi="Gotham" w:cs="Arial"/>
                <w:sz w:val="18"/>
                <w:szCs w:val="18"/>
              </w:rPr>
            </w:pPr>
          </w:p>
          <w:p w14:paraId="4ECC0239" w14:textId="77777777" w:rsidR="00607E8A" w:rsidRPr="00B469A2" w:rsidRDefault="00607E8A" w:rsidP="008D3B7D">
            <w:pPr>
              <w:rPr>
                <w:rFonts w:ascii="Gotham" w:hAnsi="Gotham" w:cs="Arial"/>
                <w:sz w:val="18"/>
                <w:szCs w:val="18"/>
              </w:rPr>
            </w:pPr>
          </w:p>
          <w:p w14:paraId="037E115D" w14:textId="77777777" w:rsidR="00607E8A" w:rsidRPr="00B469A2" w:rsidRDefault="00607E8A" w:rsidP="008D3B7D">
            <w:pPr>
              <w:rPr>
                <w:rFonts w:ascii="Gotham" w:hAnsi="Gotham" w:cs="Arial"/>
                <w:sz w:val="18"/>
                <w:szCs w:val="18"/>
              </w:rPr>
            </w:pPr>
          </w:p>
          <w:p w14:paraId="166CC94C" w14:textId="77777777" w:rsidR="00607E8A" w:rsidRPr="00B469A2" w:rsidRDefault="00607E8A" w:rsidP="008D3B7D">
            <w:pPr>
              <w:rPr>
                <w:rFonts w:ascii="Gotham" w:hAnsi="Gotham" w:cs="Arial"/>
                <w:sz w:val="18"/>
                <w:szCs w:val="18"/>
              </w:rPr>
            </w:pPr>
          </w:p>
          <w:p w14:paraId="66731809" w14:textId="77777777" w:rsidR="00607E8A" w:rsidRPr="00B469A2" w:rsidRDefault="00607E8A" w:rsidP="008D3B7D">
            <w:pPr>
              <w:rPr>
                <w:rFonts w:ascii="Gotham" w:hAnsi="Gotham" w:cs="Arial"/>
                <w:sz w:val="18"/>
                <w:szCs w:val="18"/>
              </w:rPr>
            </w:pPr>
          </w:p>
          <w:p w14:paraId="686E10A5" w14:textId="77777777" w:rsidR="00607E8A" w:rsidRPr="00B469A2" w:rsidRDefault="00607E8A" w:rsidP="008D3B7D">
            <w:pPr>
              <w:rPr>
                <w:rFonts w:ascii="Gotham" w:hAnsi="Gotham" w:cs="Arial"/>
                <w:sz w:val="18"/>
                <w:szCs w:val="18"/>
              </w:rPr>
            </w:pPr>
          </w:p>
          <w:p w14:paraId="6181820D" w14:textId="77777777" w:rsidR="00607E8A" w:rsidRPr="00B469A2" w:rsidRDefault="00607E8A" w:rsidP="008D3B7D">
            <w:pPr>
              <w:rPr>
                <w:rFonts w:ascii="Gotham" w:hAnsi="Gotham" w:cs="Arial"/>
                <w:sz w:val="18"/>
                <w:szCs w:val="18"/>
              </w:rPr>
            </w:pPr>
          </w:p>
          <w:p w14:paraId="40670D15" w14:textId="77777777" w:rsidR="00607E8A" w:rsidRPr="00B469A2" w:rsidRDefault="00607E8A" w:rsidP="008D3B7D">
            <w:pPr>
              <w:rPr>
                <w:rFonts w:ascii="Gotham" w:hAnsi="Gotham" w:cs="Arial"/>
                <w:sz w:val="18"/>
                <w:szCs w:val="18"/>
              </w:rPr>
            </w:pPr>
          </w:p>
          <w:p w14:paraId="4C6DA8BC" w14:textId="77777777" w:rsidR="00607E8A" w:rsidRPr="00B469A2" w:rsidRDefault="00607E8A" w:rsidP="008D3B7D">
            <w:pPr>
              <w:rPr>
                <w:rFonts w:ascii="Gotham" w:hAnsi="Gotham" w:cs="Arial"/>
                <w:sz w:val="18"/>
                <w:szCs w:val="18"/>
              </w:rPr>
            </w:pPr>
          </w:p>
          <w:p w14:paraId="25EF006D" w14:textId="77777777" w:rsidR="00607E8A" w:rsidRPr="00B469A2" w:rsidRDefault="00607E8A" w:rsidP="008D3B7D">
            <w:pPr>
              <w:rPr>
                <w:rFonts w:ascii="Gotham" w:hAnsi="Gotham" w:cs="Arial"/>
                <w:sz w:val="18"/>
                <w:szCs w:val="18"/>
              </w:rPr>
            </w:pPr>
          </w:p>
          <w:p w14:paraId="5CF01E0D" w14:textId="77777777" w:rsidR="00607E8A" w:rsidRPr="00B469A2" w:rsidRDefault="00607E8A" w:rsidP="008D3B7D">
            <w:pPr>
              <w:rPr>
                <w:rFonts w:ascii="Gotham" w:hAnsi="Gotham" w:cs="Arial"/>
                <w:sz w:val="18"/>
                <w:szCs w:val="18"/>
              </w:rPr>
            </w:pPr>
          </w:p>
          <w:p w14:paraId="02BDCB5E" w14:textId="77777777" w:rsidR="00607E8A" w:rsidRPr="00B469A2" w:rsidRDefault="00607E8A" w:rsidP="008D3B7D">
            <w:pPr>
              <w:rPr>
                <w:rFonts w:ascii="Gotham" w:hAnsi="Gotham" w:cs="Arial"/>
                <w:sz w:val="18"/>
                <w:szCs w:val="18"/>
              </w:rPr>
            </w:pPr>
          </w:p>
          <w:p w14:paraId="462F852D" w14:textId="77777777" w:rsidR="00607E8A" w:rsidRPr="00B469A2" w:rsidRDefault="00607E8A" w:rsidP="008D3B7D">
            <w:pPr>
              <w:rPr>
                <w:rFonts w:ascii="Gotham" w:hAnsi="Gotham" w:cs="Arial"/>
                <w:sz w:val="18"/>
                <w:szCs w:val="18"/>
              </w:rPr>
            </w:pPr>
          </w:p>
          <w:p w14:paraId="2814F9C0" w14:textId="77777777" w:rsidR="00607E8A" w:rsidRPr="00B469A2" w:rsidRDefault="00607E8A" w:rsidP="008D3B7D">
            <w:pPr>
              <w:rPr>
                <w:rFonts w:ascii="Gotham" w:hAnsi="Gotham" w:cs="Arial"/>
                <w:sz w:val="18"/>
                <w:szCs w:val="18"/>
              </w:rPr>
            </w:pPr>
          </w:p>
          <w:p w14:paraId="47BE0288" w14:textId="77777777" w:rsidR="00607E8A" w:rsidRPr="00B469A2" w:rsidRDefault="00607E8A" w:rsidP="008D3B7D">
            <w:pPr>
              <w:rPr>
                <w:rFonts w:ascii="Gotham" w:hAnsi="Gotham" w:cs="Arial"/>
                <w:sz w:val="18"/>
                <w:szCs w:val="18"/>
              </w:rPr>
            </w:pPr>
          </w:p>
          <w:p w14:paraId="5F73F5B1" w14:textId="77777777" w:rsidR="00607E8A" w:rsidRPr="00B469A2" w:rsidRDefault="00607E8A" w:rsidP="008D3B7D">
            <w:pPr>
              <w:rPr>
                <w:rFonts w:ascii="Gotham" w:hAnsi="Gotham" w:cs="Arial"/>
                <w:sz w:val="18"/>
                <w:szCs w:val="18"/>
              </w:rPr>
            </w:pPr>
          </w:p>
          <w:p w14:paraId="7EA582C7" w14:textId="77777777" w:rsidR="00607E8A" w:rsidRPr="00B469A2" w:rsidRDefault="00607E8A" w:rsidP="008D3B7D">
            <w:pPr>
              <w:rPr>
                <w:rFonts w:ascii="Gotham" w:hAnsi="Gotham" w:cs="Arial"/>
                <w:sz w:val="18"/>
                <w:szCs w:val="18"/>
              </w:rPr>
            </w:pPr>
          </w:p>
          <w:p w14:paraId="2E9719AF" w14:textId="77777777" w:rsidR="00607E8A" w:rsidRPr="00B469A2" w:rsidRDefault="00607E8A" w:rsidP="008D3B7D">
            <w:pPr>
              <w:rPr>
                <w:rFonts w:ascii="Gotham" w:hAnsi="Gotham" w:cs="Arial"/>
                <w:sz w:val="18"/>
                <w:szCs w:val="18"/>
              </w:rPr>
            </w:pPr>
          </w:p>
          <w:p w14:paraId="75C11F1F" w14:textId="77777777" w:rsidR="00607E8A" w:rsidRPr="00B469A2" w:rsidRDefault="00607E8A" w:rsidP="008D3B7D">
            <w:pPr>
              <w:rPr>
                <w:rFonts w:ascii="Gotham" w:hAnsi="Gotham" w:cs="Arial"/>
                <w:sz w:val="18"/>
                <w:szCs w:val="18"/>
              </w:rPr>
            </w:pPr>
          </w:p>
          <w:p w14:paraId="0CD3CC38" w14:textId="77777777" w:rsidR="00607E8A" w:rsidRPr="00B469A2" w:rsidRDefault="00607E8A" w:rsidP="008D3B7D">
            <w:pPr>
              <w:rPr>
                <w:rFonts w:ascii="Gotham" w:hAnsi="Gotham" w:cs="Arial"/>
                <w:sz w:val="18"/>
                <w:szCs w:val="18"/>
              </w:rPr>
            </w:pPr>
          </w:p>
          <w:p w14:paraId="344E3FCF" w14:textId="77777777" w:rsidR="00607E8A" w:rsidRPr="00B469A2" w:rsidRDefault="00607E8A" w:rsidP="008D3B7D">
            <w:pPr>
              <w:rPr>
                <w:rFonts w:ascii="Gotham" w:hAnsi="Gotham" w:cs="Arial"/>
                <w:sz w:val="18"/>
                <w:szCs w:val="18"/>
              </w:rPr>
            </w:pPr>
          </w:p>
          <w:p w14:paraId="38F2BC45" w14:textId="77777777" w:rsidR="00607E8A" w:rsidRPr="00B469A2" w:rsidRDefault="00607E8A" w:rsidP="008D3B7D">
            <w:pPr>
              <w:rPr>
                <w:rFonts w:ascii="Gotham" w:hAnsi="Gotham" w:cs="Arial"/>
                <w:sz w:val="18"/>
                <w:szCs w:val="18"/>
              </w:rPr>
            </w:pPr>
          </w:p>
          <w:p w14:paraId="532D7543" w14:textId="77777777" w:rsidR="00607E8A" w:rsidRPr="00B469A2" w:rsidRDefault="00607E8A" w:rsidP="008D3B7D">
            <w:pPr>
              <w:rPr>
                <w:rFonts w:ascii="Gotham" w:hAnsi="Gotham" w:cs="Arial"/>
                <w:sz w:val="18"/>
                <w:szCs w:val="18"/>
              </w:rPr>
            </w:pPr>
          </w:p>
          <w:p w14:paraId="11F86F26" w14:textId="77777777" w:rsidR="00607E8A" w:rsidRPr="00B469A2" w:rsidRDefault="00607E8A" w:rsidP="008D3B7D">
            <w:pPr>
              <w:rPr>
                <w:rFonts w:ascii="Gotham" w:hAnsi="Gotham" w:cs="Arial"/>
                <w:sz w:val="18"/>
                <w:szCs w:val="18"/>
              </w:rPr>
            </w:pPr>
          </w:p>
          <w:p w14:paraId="02CCB630" w14:textId="77777777" w:rsidR="00607E8A" w:rsidRPr="00B469A2" w:rsidRDefault="00607E8A" w:rsidP="008D3B7D">
            <w:pPr>
              <w:rPr>
                <w:rFonts w:ascii="Gotham" w:hAnsi="Gotham" w:cs="Arial"/>
                <w:sz w:val="18"/>
                <w:szCs w:val="18"/>
              </w:rPr>
            </w:pPr>
          </w:p>
          <w:p w14:paraId="0275F774" w14:textId="77777777" w:rsidR="00607E8A" w:rsidRPr="00B469A2" w:rsidRDefault="00607E8A" w:rsidP="008D3B7D">
            <w:pPr>
              <w:rPr>
                <w:rFonts w:ascii="Gotham" w:hAnsi="Gotham" w:cs="Arial"/>
                <w:sz w:val="18"/>
                <w:szCs w:val="18"/>
              </w:rPr>
            </w:pPr>
          </w:p>
          <w:p w14:paraId="02A2D079" w14:textId="77777777" w:rsidR="00607E8A" w:rsidRPr="00B469A2" w:rsidRDefault="00607E8A" w:rsidP="008D3B7D">
            <w:pPr>
              <w:rPr>
                <w:rFonts w:ascii="Gotham" w:hAnsi="Gotham" w:cs="Arial"/>
                <w:sz w:val="18"/>
                <w:szCs w:val="18"/>
              </w:rPr>
            </w:pPr>
          </w:p>
          <w:p w14:paraId="3B246654" w14:textId="77777777" w:rsidR="00607E8A" w:rsidRPr="00B469A2" w:rsidRDefault="00607E8A" w:rsidP="008D3B7D">
            <w:pPr>
              <w:rPr>
                <w:rFonts w:ascii="Gotham" w:hAnsi="Gotham" w:cs="Arial"/>
                <w:sz w:val="18"/>
                <w:szCs w:val="18"/>
              </w:rPr>
            </w:pPr>
          </w:p>
          <w:p w14:paraId="7E767573" w14:textId="77777777" w:rsidR="00607E8A" w:rsidRPr="00B469A2" w:rsidRDefault="00607E8A" w:rsidP="008D3B7D">
            <w:pPr>
              <w:rPr>
                <w:rFonts w:ascii="Gotham" w:hAnsi="Gotham" w:cs="Arial"/>
                <w:sz w:val="18"/>
                <w:szCs w:val="18"/>
              </w:rPr>
            </w:pPr>
          </w:p>
          <w:p w14:paraId="2184CB11" w14:textId="77777777" w:rsidR="00607E8A" w:rsidRPr="00B469A2" w:rsidRDefault="00607E8A" w:rsidP="008D3B7D">
            <w:pPr>
              <w:rPr>
                <w:rFonts w:ascii="Gotham" w:hAnsi="Gotham" w:cs="Arial"/>
                <w:sz w:val="18"/>
                <w:szCs w:val="18"/>
              </w:rPr>
            </w:pPr>
          </w:p>
          <w:p w14:paraId="7E6F229D" w14:textId="77777777" w:rsidR="00607E8A" w:rsidRPr="00B469A2" w:rsidRDefault="00607E8A" w:rsidP="008D3B7D">
            <w:pPr>
              <w:rPr>
                <w:rFonts w:ascii="Gotham" w:hAnsi="Gotham" w:cs="Arial"/>
                <w:sz w:val="18"/>
                <w:szCs w:val="18"/>
              </w:rPr>
            </w:pPr>
          </w:p>
          <w:p w14:paraId="088FE044" w14:textId="77777777" w:rsidR="00607E8A" w:rsidRPr="00B469A2" w:rsidRDefault="00607E8A" w:rsidP="008D3B7D">
            <w:pPr>
              <w:rPr>
                <w:rFonts w:ascii="Gotham" w:hAnsi="Gotham" w:cs="Arial"/>
                <w:sz w:val="18"/>
                <w:szCs w:val="18"/>
              </w:rPr>
            </w:pPr>
          </w:p>
          <w:p w14:paraId="129B54AB" w14:textId="77777777" w:rsidR="00607E8A" w:rsidRPr="00B469A2" w:rsidRDefault="00607E8A" w:rsidP="008D3B7D">
            <w:pPr>
              <w:rPr>
                <w:rFonts w:ascii="Gotham" w:hAnsi="Gotham" w:cs="Arial"/>
                <w:sz w:val="18"/>
                <w:szCs w:val="18"/>
              </w:rPr>
            </w:pPr>
          </w:p>
          <w:p w14:paraId="6C0BCDEE" w14:textId="77777777" w:rsidR="00607E8A" w:rsidRPr="00B469A2" w:rsidRDefault="00607E8A" w:rsidP="008D3B7D">
            <w:pPr>
              <w:rPr>
                <w:rFonts w:ascii="Gotham" w:hAnsi="Gotham" w:cs="Arial"/>
                <w:sz w:val="18"/>
                <w:szCs w:val="18"/>
              </w:rPr>
            </w:pPr>
          </w:p>
          <w:p w14:paraId="1BE80AF0" w14:textId="77777777" w:rsidR="00607E8A" w:rsidRPr="00B469A2" w:rsidRDefault="00607E8A" w:rsidP="008D3B7D">
            <w:pPr>
              <w:rPr>
                <w:rFonts w:ascii="Gotham" w:hAnsi="Gotham" w:cs="Arial"/>
                <w:sz w:val="18"/>
                <w:szCs w:val="18"/>
              </w:rPr>
            </w:pPr>
          </w:p>
          <w:p w14:paraId="2FF86D2F" w14:textId="77777777" w:rsidR="00607E8A" w:rsidRPr="00B469A2" w:rsidRDefault="00607E8A" w:rsidP="008D3B7D">
            <w:pPr>
              <w:rPr>
                <w:rFonts w:ascii="Gotham" w:hAnsi="Gotham" w:cs="Arial"/>
                <w:sz w:val="18"/>
                <w:szCs w:val="18"/>
              </w:rPr>
            </w:pPr>
          </w:p>
          <w:p w14:paraId="68816F4D" w14:textId="77777777" w:rsidR="00607E8A" w:rsidRPr="00B469A2" w:rsidRDefault="00607E8A" w:rsidP="008D3B7D">
            <w:pPr>
              <w:rPr>
                <w:rFonts w:ascii="Gotham" w:hAnsi="Gotham" w:cs="Arial"/>
                <w:sz w:val="18"/>
                <w:szCs w:val="18"/>
              </w:rPr>
            </w:pPr>
          </w:p>
          <w:p w14:paraId="4897C4E6" w14:textId="77777777" w:rsidR="00607E8A" w:rsidRPr="00B469A2" w:rsidRDefault="00607E8A" w:rsidP="008D3B7D">
            <w:pPr>
              <w:rPr>
                <w:rFonts w:ascii="Gotham" w:hAnsi="Gotham" w:cs="Arial"/>
                <w:sz w:val="18"/>
                <w:szCs w:val="18"/>
              </w:rPr>
            </w:pPr>
          </w:p>
          <w:p w14:paraId="016982ED" w14:textId="77777777" w:rsidR="00607E8A" w:rsidRPr="00B469A2" w:rsidRDefault="00607E8A" w:rsidP="008D3B7D">
            <w:pPr>
              <w:rPr>
                <w:rFonts w:ascii="Gotham" w:hAnsi="Gotham" w:cs="Arial"/>
                <w:sz w:val="18"/>
                <w:szCs w:val="18"/>
              </w:rPr>
            </w:pPr>
          </w:p>
          <w:p w14:paraId="47D069A1" w14:textId="77777777" w:rsidR="00607E8A" w:rsidRPr="00B469A2" w:rsidRDefault="00607E8A" w:rsidP="008D3B7D">
            <w:pPr>
              <w:rPr>
                <w:rFonts w:ascii="Gotham" w:hAnsi="Gotham" w:cs="Arial"/>
                <w:sz w:val="18"/>
                <w:szCs w:val="18"/>
              </w:rPr>
            </w:pPr>
          </w:p>
          <w:p w14:paraId="217133C9" w14:textId="77777777" w:rsidR="00607E8A" w:rsidRPr="00B469A2" w:rsidRDefault="00607E8A" w:rsidP="008D3B7D">
            <w:pPr>
              <w:rPr>
                <w:rFonts w:ascii="Gotham" w:hAnsi="Gotham" w:cs="Arial"/>
                <w:sz w:val="18"/>
                <w:szCs w:val="18"/>
              </w:rPr>
            </w:pPr>
          </w:p>
          <w:p w14:paraId="0EDC7359" w14:textId="77777777" w:rsidR="00607E8A" w:rsidRPr="00B469A2" w:rsidRDefault="00607E8A" w:rsidP="008D3B7D">
            <w:pPr>
              <w:rPr>
                <w:rFonts w:ascii="Gotham" w:hAnsi="Gotham" w:cs="Arial"/>
                <w:sz w:val="18"/>
                <w:szCs w:val="18"/>
              </w:rPr>
            </w:pPr>
          </w:p>
          <w:p w14:paraId="3A41E231" w14:textId="77777777" w:rsidR="00607E8A" w:rsidRPr="00B469A2" w:rsidRDefault="00607E8A" w:rsidP="008D3B7D">
            <w:pPr>
              <w:rPr>
                <w:rFonts w:ascii="Gotham" w:hAnsi="Gotham" w:cs="Arial"/>
                <w:sz w:val="18"/>
                <w:szCs w:val="18"/>
              </w:rPr>
            </w:pPr>
          </w:p>
          <w:p w14:paraId="0C8F48DF" w14:textId="77777777" w:rsidR="00607E8A" w:rsidRPr="00B469A2" w:rsidRDefault="00607E8A" w:rsidP="008D3B7D">
            <w:pPr>
              <w:rPr>
                <w:rFonts w:ascii="Gotham" w:hAnsi="Gotham" w:cs="Arial"/>
                <w:sz w:val="18"/>
                <w:szCs w:val="18"/>
              </w:rPr>
            </w:pPr>
          </w:p>
          <w:p w14:paraId="6FEB4908" w14:textId="77777777" w:rsidR="00607E8A" w:rsidRPr="00B469A2" w:rsidRDefault="00607E8A" w:rsidP="008D3B7D">
            <w:pPr>
              <w:rPr>
                <w:rFonts w:ascii="Gotham" w:hAnsi="Gotham" w:cs="Arial"/>
                <w:sz w:val="18"/>
                <w:szCs w:val="18"/>
              </w:rPr>
            </w:pPr>
          </w:p>
          <w:p w14:paraId="305DB6B0" w14:textId="77777777" w:rsidR="00607E8A" w:rsidRPr="00B469A2" w:rsidRDefault="00607E8A" w:rsidP="008D3B7D">
            <w:pPr>
              <w:rPr>
                <w:rFonts w:ascii="Gotham" w:hAnsi="Gotham" w:cs="Arial"/>
                <w:sz w:val="18"/>
                <w:szCs w:val="18"/>
              </w:rPr>
            </w:pPr>
          </w:p>
          <w:p w14:paraId="16363E4E" w14:textId="77777777" w:rsidR="00607E8A" w:rsidRPr="00B469A2" w:rsidRDefault="00607E8A" w:rsidP="008D3B7D">
            <w:pPr>
              <w:rPr>
                <w:rFonts w:ascii="Gotham" w:hAnsi="Gotham" w:cs="Arial"/>
                <w:sz w:val="18"/>
                <w:szCs w:val="18"/>
              </w:rPr>
            </w:pPr>
          </w:p>
          <w:p w14:paraId="3A00EAF0" w14:textId="77777777" w:rsidR="00607E8A" w:rsidRPr="00B469A2" w:rsidRDefault="00607E8A" w:rsidP="008D3B7D">
            <w:pPr>
              <w:rPr>
                <w:rFonts w:ascii="Gotham" w:hAnsi="Gotham" w:cs="Arial"/>
                <w:sz w:val="18"/>
                <w:szCs w:val="18"/>
              </w:rPr>
            </w:pPr>
          </w:p>
          <w:p w14:paraId="5041C04B" w14:textId="77777777" w:rsidR="00607E8A" w:rsidRPr="00B469A2" w:rsidRDefault="00607E8A" w:rsidP="008D3B7D">
            <w:pPr>
              <w:rPr>
                <w:rFonts w:ascii="Gotham" w:hAnsi="Gotham" w:cs="Arial"/>
                <w:sz w:val="18"/>
                <w:szCs w:val="18"/>
              </w:rPr>
            </w:pPr>
          </w:p>
          <w:p w14:paraId="057AE58D" w14:textId="77777777" w:rsidR="00607E8A" w:rsidRPr="00B469A2" w:rsidRDefault="00607E8A" w:rsidP="008D3B7D">
            <w:pPr>
              <w:rPr>
                <w:rFonts w:ascii="Gotham" w:hAnsi="Gotham" w:cs="Arial"/>
                <w:sz w:val="18"/>
                <w:szCs w:val="18"/>
              </w:rPr>
            </w:pPr>
          </w:p>
          <w:p w14:paraId="56C4FFB4" w14:textId="77777777" w:rsidR="00607E8A" w:rsidRPr="00B469A2" w:rsidRDefault="00607E8A" w:rsidP="008D3B7D">
            <w:pPr>
              <w:rPr>
                <w:rFonts w:ascii="Gotham" w:hAnsi="Gotham" w:cs="Arial"/>
                <w:sz w:val="18"/>
                <w:szCs w:val="18"/>
              </w:rPr>
            </w:pPr>
          </w:p>
          <w:p w14:paraId="5E92800B" w14:textId="77777777" w:rsidR="00607E8A" w:rsidRPr="00B469A2" w:rsidRDefault="00607E8A" w:rsidP="008D3B7D">
            <w:pPr>
              <w:rPr>
                <w:rFonts w:ascii="Gotham" w:hAnsi="Gotham" w:cs="Arial"/>
                <w:sz w:val="18"/>
                <w:szCs w:val="18"/>
              </w:rPr>
            </w:pPr>
          </w:p>
          <w:p w14:paraId="3547162A" w14:textId="77777777" w:rsidR="00607E8A" w:rsidRPr="00B469A2" w:rsidRDefault="00607E8A" w:rsidP="008D3B7D">
            <w:pPr>
              <w:rPr>
                <w:rFonts w:ascii="Gotham" w:hAnsi="Gotham" w:cs="Arial"/>
                <w:sz w:val="18"/>
                <w:szCs w:val="18"/>
              </w:rPr>
            </w:pPr>
          </w:p>
          <w:p w14:paraId="032A1FE1" w14:textId="77777777" w:rsidR="00607E8A" w:rsidRPr="00B469A2" w:rsidRDefault="00607E8A" w:rsidP="008D3B7D">
            <w:pPr>
              <w:rPr>
                <w:rFonts w:ascii="Gotham" w:hAnsi="Gotham" w:cs="Arial"/>
                <w:sz w:val="18"/>
                <w:szCs w:val="18"/>
              </w:rPr>
            </w:pPr>
          </w:p>
          <w:p w14:paraId="0215AD52" w14:textId="77777777" w:rsidR="00607E8A" w:rsidRPr="00B469A2" w:rsidRDefault="00607E8A" w:rsidP="008D3B7D">
            <w:pPr>
              <w:rPr>
                <w:rFonts w:ascii="Gotham" w:hAnsi="Gotham" w:cs="Arial"/>
                <w:sz w:val="18"/>
                <w:szCs w:val="18"/>
              </w:rPr>
            </w:pPr>
          </w:p>
          <w:p w14:paraId="14A6C736" w14:textId="77777777" w:rsidR="00607E8A" w:rsidRPr="00B469A2" w:rsidRDefault="00607E8A" w:rsidP="008D3B7D">
            <w:pPr>
              <w:rPr>
                <w:rFonts w:ascii="Gotham" w:hAnsi="Gotham" w:cs="Arial"/>
                <w:sz w:val="18"/>
                <w:szCs w:val="18"/>
              </w:rPr>
            </w:pPr>
          </w:p>
          <w:p w14:paraId="5D35115E" w14:textId="77777777" w:rsidR="00607E8A" w:rsidRPr="00B469A2" w:rsidRDefault="00607E8A" w:rsidP="008D3B7D">
            <w:pPr>
              <w:rPr>
                <w:rFonts w:ascii="Gotham" w:hAnsi="Gotham" w:cs="Arial"/>
                <w:sz w:val="18"/>
                <w:szCs w:val="18"/>
              </w:rPr>
            </w:pPr>
          </w:p>
          <w:p w14:paraId="57E8228D" w14:textId="77777777" w:rsidR="00607E8A" w:rsidRPr="00B469A2" w:rsidRDefault="00607E8A" w:rsidP="008D3B7D">
            <w:pPr>
              <w:rPr>
                <w:rFonts w:ascii="Gotham" w:hAnsi="Gotham" w:cs="Arial"/>
                <w:sz w:val="18"/>
                <w:szCs w:val="18"/>
              </w:rPr>
            </w:pPr>
          </w:p>
          <w:p w14:paraId="7F8255F5" w14:textId="77777777" w:rsidR="00607E8A" w:rsidRPr="00B469A2" w:rsidRDefault="00607E8A" w:rsidP="008D3B7D">
            <w:pPr>
              <w:rPr>
                <w:rFonts w:ascii="Gotham" w:hAnsi="Gotham" w:cs="Arial"/>
                <w:sz w:val="18"/>
                <w:szCs w:val="18"/>
              </w:rPr>
            </w:pPr>
          </w:p>
          <w:p w14:paraId="462896EF" w14:textId="77777777" w:rsidR="00607E8A" w:rsidRPr="00B469A2" w:rsidRDefault="00607E8A" w:rsidP="008D3B7D">
            <w:pPr>
              <w:rPr>
                <w:rFonts w:ascii="Gotham" w:hAnsi="Gotham" w:cs="Arial"/>
                <w:sz w:val="18"/>
                <w:szCs w:val="18"/>
              </w:rPr>
            </w:pPr>
          </w:p>
          <w:p w14:paraId="1E331D47" w14:textId="77777777" w:rsidR="00607E8A" w:rsidRPr="00B469A2" w:rsidRDefault="00607E8A" w:rsidP="008D3B7D">
            <w:pPr>
              <w:rPr>
                <w:rFonts w:ascii="Gotham" w:hAnsi="Gotham" w:cs="Arial"/>
                <w:sz w:val="18"/>
                <w:szCs w:val="18"/>
              </w:rPr>
            </w:pPr>
          </w:p>
          <w:p w14:paraId="29F6E717" w14:textId="77777777" w:rsidR="00607E8A" w:rsidRPr="00B469A2" w:rsidRDefault="00607E8A" w:rsidP="008D3B7D">
            <w:pPr>
              <w:rPr>
                <w:rFonts w:ascii="Gotham" w:hAnsi="Gotham" w:cs="Arial"/>
                <w:sz w:val="18"/>
                <w:szCs w:val="18"/>
              </w:rPr>
            </w:pPr>
          </w:p>
          <w:p w14:paraId="000C1CF9" w14:textId="77777777" w:rsidR="00607E8A" w:rsidRPr="00B469A2" w:rsidRDefault="00607E8A" w:rsidP="008D3B7D">
            <w:pPr>
              <w:rPr>
                <w:rFonts w:ascii="Gotham" w:hAnsi="Gotham" w:cs="Arial"/>
                <w:sz w:val="18"/>
                <w:szCs w:val="18"/>
              </w:rPr>
            </w:pPr>
          </w:p>
          <w:p w14:paraId="6BC03819" w14:textId="77777777" w:rsidR="00607E8A" w:rsidRPr="00B469A2" w:rsidRDefault="00607E8A" w:rsidP="008D3B7D">
            <w:pPr>
              <w:rPr>
                <w:rFonts w:ascii="Gotham" w:hAnsi="Gotham" w:cs="Arial"/>
                <w:sz w:val="18"/>
                <w:szCs w:val="18"/>
              </w:rPr>
            </w:pPr>
          </w:p>
          <w:p w14:paraId="48350767" w14:textId="77777777" w:rsidR="00607E8A" w:rsidRPr="00B469A2" w:rsidRDefault="00607E8A" w:rsidP="008D3B7D">
            <w:pPr>
              <w:rPr>
                <w:rFonts w:ascii="Gotham" w:hAnsi="Gotham" w:cs="Arial"/>
                <w:sz w:val="18"/>
                <w:szCs w:val="18"/>
              </w:rPr>
            </w:pPr>
          </w:p>
          <w:p w14:paraId="3569C652" w14:textId="77777777" w:rsidR="00607E8A" w:rsidRPr="00B469A2" w:rsidRDefault="00607E8A" w:rsidP="008D3B7D">
            <w:pPr>
              <w:rPr>
                <w:rFonts w:ascii="Gotham" w:hAnsi="Gotham" w:cs="Arial"/>
                <w:sz w:val="18"/>
                <w:szCs w:val="18"/>
              </w:rPr>
            </w:pPr>
          </w:p>
          <w:p w14:paraId="35EA11B4" w14:textId="77777777" w:rsidR="00607E8A" w:rsidRPr="00B469A2" w:rsidRDefault="00607E8A" w:rsidP="008D3B7D">
            <w:pPr>
              <w:rPr>
                <w:rFonts w:ascii="Gotham" w:hAnsi="Gotham" w:cs="Arial"/>
                <w:sz w:val="18"/>
                <w:szCs w:val="18"/>
              </w:rPr>
            </w:pPr>
          </w:p>
          <w:p w14:paraId="6FB5FF07" w14:textId="77777777" w:rsidR="00607E8A" w:rsidRPr="00B469A2" w:rsidRDefault="00607E8A" w:rsidP="008D3B7D">
            <w:pPr>
              <w:rPr>
                <w:rFonts w:ascii="Gotham" w:hAnsi="Gotham" w:cs="Arial"/>
                <w:sz w:val="18"/>
                <w:szCs w:val="18"/>
              </w:rPr>
            </w:pPr>
          </w:p>
          <w:p w14:paraId="3405AB2D" w14:textId="77777777" w:rsidR="00607E8A" w:rsidRPr="00B469A2" w:rsidRDefault="00607E8A" w:rsidP="008D3B7D">
            <w:pPr>
              <w:rPr>
                <w:rFonts w:ascii="Gotham" w:hAnsi="Gotham" w:cs="Arial"/>
                <w:sz w:val="18"/>
                <w:szCs w:val="18"/>
              </w:rPr>
            </w:pPr>
          </w:p>
          <w:p w14:paraId="5884AC19" w14:textId="77777777" w:rsidR="00607E8A" w:rsidRPr="00B469A2" w:rsidRDefault="00607E8A" w:rsidP="008D3B7D">
            <w:pPr>
              <w:rPr>
                <w:rFonts w:ascii="Gotham" w:hAnsi="Gotham" w:cs="Arial"/>
                <w:sz w:val="18"/>
                <w:szCs w:val="18"/>
              </w:rPr>
            </w:pPr>
          </w:p>
          <w:p w14:paraId="74CB113F" w14:textId="77777777" w:rsidR="00607E8A" w:rsidRPr="00B469A2" w:rsidRDefault="00607E8A" w:rsidP="008D3B7D">
            <w:pPr>
              <w:rPr>
                <w:rFonts w:ascii="Gotham" w:hAnsi="Gotham" w:cs="Arial"/>
                <w:sz w:val="18"/>
                <w:szCs w:val="18"/>
              </w:rPr>
            </w:pPr>
          </w:p>
          <w:p w14:paraId="2D6199BF" w14:textId="77777777" w:rsidR="00607E8A" w:rsidRPr="00B469A2" w:rsidRDefault="00607E8A" w:rsidP="008D3B7D">
            <w:pPr>
              <w:rPr>
                <w:rFonts w:ascii="Gotham" w:hAnsi="Gotham" w:cs="Arial"/>
                <w:sz w:val="18"/>
                <w:szCs w:val="18"/>
              </w:rPr>
            </w:pPr>
          </w:p>
          <w:p w14:paraId="1453F19B" w14:textId="77777777" w:rsidR="00607E8A" w:rsidRPr="00B469A2" w:rsidRDefault="00607E8A" w:rsidP="008D3B7D">
            <w:pPr>
              <w:rPr>
                <w:rFonts w:ascii="Gotham" w:hAnsi="Gotham" w:cs="Arial"/>
                <w:sz w:val="18"/>
                <w:szCs w:val="18"/>
              </w:rPr>
            </w:pPr>
          </w:p>
          <w:p w14:paraId="73688A24" w14:textId="77777777" w:rsidR="00607E8A" w:rsidRPr="00B469A2" w:rsidRDefault="00607E8A" w:rsidP="008D3B7D">
            <w:pPr>
              <w:rPr>
                <w:rFonts w:ascii="Gotham" w:hAnsi="Gotham" w:cs="Arial"/>
                <w:sz w:val="18"/>
                <w:szCs w:val="18"/>
              </w:rPr>
            </w:pPr>
          </w:p>
          <w:p w14:paraId="0C88882F" w14:textId="77777777" w:rsidR="00607E8A" w:rsidRPr="00B469A2" w:rsidRDefault="00607E8A" w:rsidP="008D3B7D">
            <w:pPr>
              <w:rPr>
                <w:rFonts w:ascii="Gotham" w:hAnsi="Gotham" w:cs="Arial"/>
                <w:sz w:val="18"/>
                <w:szCs w:val="18"/>
              </w:rPr>
            </w:pPr>
          </w:p>
          <w:p w14:paraId="6CDD2559" w14:textId="77777777" w:rsidR="00607E8A" w:rsidRPr="00B469A2" w:rsidRDefault="00607E8A" w:rsidP="008D3B7D">
            <w:pPr>
              <w:rPr>
                <w:rFonts w:ascii="Gotham" w:hAnsi="Gotham" w:cs="Arial"/>
                <w:sz w:val="18"/>
                <w:szCs w:val="18"/>
              </w:rPr>
            </w:pPr>
          </w:p>
          <w:p w14:paraId="7AEEC2F6" w14:textId="77777777" w:rsidR="00607E8A" w:rsidRPr="00B469A2" w:rsidRDefault="00607E8A" w:rsidP="008D3B7D">
            <w:pPr>
              <w:rPr>
                <w:rFonts w:ascii="Gotham" w:hAnsi="Gotham" w:cs="Arial"/>
                <w:sz w:val="18"/>
                <w:szCs w:val="18"/>
              </w:rPr>
            </w:pPr>
          </w:p>
          <w:p w14:paraId="34BA4C7B" w14:textId="77777777" w:rsidR="00607E8A" w:rsidRPr="00B469A2" w:rsidRDefault="00607E8A" w:rsidP="008D3B7D">
            <w:pPr>
              <w:rPr>
                <w:rFonts w:ascii="Gotham" w:hAnsi="Gotham" w:cs="Arial"/>
                <w:sz w:val="18"/>
                <w:szCs w:val="18"/>
              </w:rPr>
            </w:pPr>
          </w:p>
          <w:p w14:paraId="6A14E0EC" w14:textId="77777777" w:rsidR="00607E8A" w:rsidRPr="00B469A2" w:rsidRDefault="00607E8A" w:rsidP="008D3B7D">
            <w:pPr>
              <w:rPr>
                <w:rFonts w:ascii="Gotham" w:hAnsi="Gotham" w:cs="Arial"/>
                <w:sz w:val="18"/>
                <w:szCs w:val="18"/>
              </w:rPr>
            </w:pPr>
          </w:p>
          <w:p w14:paraId="3E05C08F" w14:textId="77777777" w:rsidR="00607E8A" w:rsidRPr="00B469A2" w:rsidRDefault="00607E8A" w:rsidP="008D3B7D">
            <w:pPr>
              <w:rPr>
                <w:rFonts w:ascii="Gotham" w:hAnsi="Gotham" w:cs="Arial"/>
                <w:sz w:val="18"/>
                <w:szCs w:val="18"/>
              </w:rPr>
            </w:pPr>
          </w:p>
          <w:p w14:paraId="7DB90D54" w14:textId="77777777" w:rsidR="00607E8A" w:rsidRPr="00B469A2" w:rsidRDefault="00607E8A" w:rsidP="008D3B7D">
            <w:pPr>
              <w:rPr>
                <w:rFonts w:ascii="Gotham" w:hAnsi="Gotham" w:cs="Arial"/>
                <w:sz w:val="18"/>
                <w:szCs w:val="18"/>
              </w:rPr>
            </w:pPr>
          </w:p>
          <w:p w14:paraId="3F41587C" w14:textId="77777777" w:rsidR="00607E8A" w:rsidRPr="00B469A2" w:rsidRDefault="00607E8A" w:rsidP="008D3B7D">
            <w:pPr>
              <w:rPr>
                <w:rFonts w:ascii="Gotham" w:hAnsi="Gotham" w:cs="Arial"/>
                <w:sz w:val="18"/>
                <w:szCs w:val="18"/>
              </w:rPr>
            </w:pPr>
          </w:p>
          <w:p w14:paraId="48EC6862" w14:textId="77777777" w:rsidR="00607E8A" w:rsidRPr="00B469A2" w:rsidRDefault="00607E8A" w:rsidP="008D3B7D">
            <w:pPr>
              <w:rPr>
                <w:rFonts w:ascii="Gotham" w:hAnsi="Gotham" w:cs="Arial"/>
                <w:sz w:val="18"/>
                <w:szCs w:val="18"/>
              </w:rPr>
            </w:pPr>
          </w:p>
          <w:p w14:paraId="306D618D" w14:textId="77777777" w:rsidR="00607E8A" w:rsidRPr="00B469A2" w:rsidRDefault="00607E8A" w:rsidP="008D3B7D">
            <w:pPr>
              <w:rPr>
                <w:rFonts w:ascii="Gotham" w:hAnsi="Gotham" w:cs="Arial"/>
                <w:sz w:val="18"/>
                <w:szCs w:val="18"/>
              </w:rPr>
            </w:pPr>
          </w:p>
          <w:p w14:paraId="6F4431EA" w14:textId="77777777" w:rsidR="00607E8A" w:rsidRPr="00B469A2" w:rsidRDefault="00607E8A" w:rsidP="008D3B7D">
            <w:pPr>
              <w:rPr>
                <w:rFonts w:ascii="Gotham" w:hAnsi="Gotham" w:cs="Arial"/>
                <w:sz w:val="18"/>
                <w:szCs w:val="18"/>
              </w:rPr>
            </w:pPr>
          </w:p>
          <w:p w14:paraId="263BDA17" w14:textId="77777777" w:rsidR="00607E8A" w:rsidRPr="00B469A2" w:rsidRDefault="00607E8A" w:rsidP="008D3B7D">
            <w:pPr>
              <w:rPr>
                <w:rFonts w:ascii="Gotham" w:hAnsi="Gotham" w:cs="Arial"/>
                <w:sz w:val="18"/>
                <w:szCs w:val="18"/>
              </w:rPr>
            </w:pPr>
          </w:p>
          <w:p w14:paraId="612A7666" w14:textId="77777777" w:rsidR="00607E8A" w:rsidRPr="00B469A2" w:rsidRDefault="00607E8A" w:rsidP="008D3B7D">
            <w:pPr>
              <w:rPr>
                <w:rFonts w:ascii="Gotham" w:hAnsi="Gotham" w:cs="Arial"/>
                <w:sz w:val="18"/>
                <w:szCs w:val="18"/>
              </w:rPr>
            </w:pPr>
          </w:p>
          <w:p w14:paraId="350D2349" w14:textId="77777777" w:rsidR="00607E8A" w:rsidRPr="00B469A2" w:rsidRDefault="00607E8A" w:rsidP="008D3B7D">
            <w:pPr>
              <w:rPr>
                <w:rFonts w:ascii="Gotham" w:hAnsi="Gotham" w:cs="Arial"/>
                <w:sz w:val="18"/>
                <w:szCs w:val="18"/>
              </w:rPr>
            </w:pPr>
          </w:p>
          <w:p w14:paraId="540F8780" w14:textId="77777777" w:rsidR="00607E8A" w:rsidRPr="00B469A2" w:rsidRDefault="00607E8A" w:rsidP="008D3B7D">
            <w:pPr>
              <w:rPr>
                <w:rFonts w:ascii="Gotham" w:hAnsi="Gotham" w:cs="Arial"/>
                <w:sz w:val="18"/>
                <w:szCs w:val="18"/>
              </w:rPr>
            </w:pPr>
          </w:p>
          <w:p w14:paraId="72CE2D7C" w14:textId="77777777" w:rsidR="00607E8A" w:rsidRPr="00B469A2" w:rsidRDefault="00607E8A" w:rsidP="008D3B7D">
            <w:pPr>
              <w:rPr>
                <w:rFonts w:ascii="Gotham" w:hAnsi="Gotham" w:cs="Arial"/>
                <w:sz w:val="18"/>
                <w:szCs w:val="18"/>
              </w:rPr>
            </w:pPr>
          </w:p>
          <w:p w14:paraId="6AB3F524" w14:textId="77777777" w:rsidR="00607E8A" w:rsidRPr="00B469A2" w:rsidRDefault="00607E8A" w:rsidP="008D3B7D">
            <w:pPr>
              <w:rPr>
                <w:rFonts w:ascii="Gotham" w:hAnsi="Gotham" w:cs="Arial"/>
                <w:sz w:val="18"/>
                <w:szCs w:val="18"/>
              </w:rPr>
            </w:pPr>
          </w:p>
          <w:p w14:paraId="14D0531A" w14:textId="77777777" w:rsidR="00607E8A" w:rsidRPr="00B469A2" w:rsidRDefault="00607E8A" w:rsidP="008D3B7D">
            <w:pPr>
              <w:rPr>
                <w:rFonts w:ascii="Gotham" w:hAnsi="Gotham" w:cs="Arial"/>
                <w:sz w:val="18"/>
                <w:szCs w:val="18"/>
              </w:rPr>
            </w:pPr>
          </w:p>
          <w:p w14:paraId="1710CAF0" w14:textId="77777777" w:rsidR="00607E8A" w:rsidRPr="00B469A2" w:rsidRDefault="00607E8A" w:rsidP="008D3B7D">
            <w:pPr>
              <w:rPr>
                <w:rFonts w:ascii="Gotham" w:hAnsi="Gotham" w:cs="Arial"/>
                <w:sz w:val="18"/>
                <w:szCs w:val="18"/>
              </w:rPr>
            </w:pPr>
          </w:p>
          <w:p w14:paraId="7A461F64" w14:textId="77777777" w:rsidR="00607E8A" w:rsidRPr="00B469A2" w:rsidRDefault="00607E8A" w:rsidP="008D3B7D">
            <w:pPr>
              <w:rPr>
                <w:rFonts w:ascii="Gotham" w:hAnsi="Gotham" w:cs="Arial"/>
                <w:sz w:val="18"/>
                <w:szCs w:val="18"/>
              </w:rPr>
            </w:pPr>
          </w:p>
          <w:p w14:paraId="6F2F4718" w14:textId="77777777" w:rsidR="00607E8A" w:rsidRPr="00B469A2" w:rsidRDefault="00607E8A" w:rsidP="008D3B7D">
            <w:pPr>
              <w:rPr>
                <w:rFonts w:ascii="Gotham" w:hAnsi="Gotham" w:cs="Arial"/>
                <w:sz w:val="18"/>
                <w:szCs w:val="18"/>
              </w:rPr>
            </w:pPr>
          </w:p>
          <w:p w14:paraId="03C76905" w14:textId="77777777" w:rsidR="00607E8A" w:rsidRPr="00B469A2" w:rsidRDefault="00607E8A" w:rsidP="008D3B7D">
            <w:pPr>
              <w:rPr>
                <w:rFonts w:ascii="Gotham" w:hAnsi="Gotham" w:cs="Arial"/>
                <w:sz w:val="18"/>
                <w:szCs w:val="18"/>
              </w:rPr>
            </w:pPr>
          </w:p>
          <w:p w14:paraId="14149DB1" w14:textId="77777777" w:rsidR="00607E8A" w:rsidRPr="00B469A2" w:rsidRDefault="00607E8A" w:rsidP="008D3B7D">
            <w:pPr>
              <w:rPr>
                <w:rFonts w:ascii="Gotham" w:hAnsi="Gotham" w:cs="Arial"/>
                <w:sz w:val="18"/>
                <w:szCs w:val="18"/>
              </w:rPr>
            </w:pPr>
          </w:p>
          <w:p w14:paraId="75F23D9A" w14:textId="77777777" w:rsidR="00607E8A" w:rsidRPr="00B469A2" w:rsidRDefault="00607E8A" w:rsidP="008D3B7D">
            <w:pPr>
              <w:rPr>
                <w:rFonts w:ascii="Gotham" w:hAnsi="Gotham" w:cs="Arial"/>
                <w:sz w:val="18"/>
                <w:szCs w:val="18"/>
              </w:rPr>
            </w:pPr>
          </w:p>
          <w:p w14:paraId="693246E3" w14:textId="77777777" w:rsidR="00607E8A" w:rsidRPr="00B469A2" w:rsidRDefault="00607E8A" w:rsidP="008D3B7D">
            <w:pPr>
              <w:rPr>
                <w:rFonts w:ascii="Gotham" w:hAnsi="Gotham" w:cs="Arial"/>
                <w:sz w:val="18"/>
                <w:szCs w:val="18"/>
              </w:rPr>
            </w:pPr>
          </w:p>
          <w:p w14:paraId="48D65BBD" w14:textId="77777777" w:rsidR="00607E8A" w:rsidRPr="00B469A2" w:rsidRDefault="00607E8A" w:rsidP="008D3B7D">
            <w:pPr>
              <w:rPr>
                <w:rFonts w:ascii="Gotham" w:hAnsi="Gotham" w:cs="Arial"/>
                <w:sz w:val="18"/>
                <w:szCs w:val="18"/>
              </w:rPr>
            </w:pPr>
          </w:p>
          <w:p w14:paraId="628A435D" w14:textId="77777777" w:rsidR="00607E8A" w:rsidRPr="00B469A2" w:rsidRDefault="00607E8A" w:rsidP="008D3B7D">
            <w:pPr>
              <w:rPr>
                <w:rFonts w:ascii="Gotham" w:hAnsi="Gotham" w:cs="Arial"/>
                <w:sz w:val="18"/>
                <w:szCs w:val="18"/>
              </w:rPr>
            </w:pPr>
          </w:p>
          <w:p w14:paraId="6D474197" w14:textId="77777777" w:rsidR="00607E8A" w:rsidRPr="00B469A2" w:rsidRDefault="00607E8A" w:rsidP="008D3B7D">
            <w:pPr>
              <w:rPr>
                <w:rFonts w:ascii="Gotham" w:hAnsi="Gotham" w:cs="Arial"/>
                <w:sz w:val="18"/>
                <w:szCs w:val="18"/>
              </w:rPr>
            </w:pPr>
          </w:p>
          <w:p w14:paraId="61AC32E4" w14:textId="77777777" w:rsidR="00607E8A" w:rsidRPr="00B469A2" w:rsidRDefault="00607E8A" w:rsidP="008D3B7D">
            <w:pPr>
              <w:rPr>
                <w:rFonts w:ascii="Gotham" w:hAnsi="Gotham" w:cs="Arial"/>
                <w:sz w:val="18"/>
                <w:szCs w:val="18"/>
              </w:rPr>
            </w:pPr>
          </w:p>
          <w:p w14:paraId="26294A8B" w14:textId="77777777" w:rsidR="00607E8A" w:rsidRPr="00B469A2" w:rsidRDefault="00607E8A" w:rsidP="008D3B7D">
            <w:pPr>
              <w:rPr>
                <w:rFonts w:ascii="Gotham" w:hAnsi="Gotham" w:cs="Arial"/>
                <w:sz w:val="18"/>
                <w:szCs w:val="18"/>
              </w:rPr>
            </w:pPr>
          </w:p>
          <w:p w14:paraId="191D77B0" w14:textId="77777777" w:rsidR="00607E8A" w:rsidRPr="00B469A2" w:rsidRDefault="00607E8A" w:rsidP="008D3B7D">
            <w:pPr>
              <w:rPr>
                <w:rFonts w:ascii="Gotham" w:hAnsi="Gotham" w:cs="Arial"/>
                <w:sz w:val="18"/>
                <w:szCs w:val="18"/>
              </w:rPr>
            </w:pPr>
          </w:p>
          <w:p w14:paraId="1A854F77" w14:textId="77777777" w:rsidR="00607E8A" w:rsidRPr="00B469A2" w:rsidRDefault="00607E8A" w:rsidP="008D3B7D">
            <w:pPr>
              <w:rPr>
                <w:rFonts w:ascii="Gotham" w:hAnsi="Gotham" w:cs="Arial"/>
                <w:sz w:val="18"/>
                <w:szCs w:val="18"/>
              </w:rPr>
            </w:pPr>
          </w:p>
          <w:p w14:paraId="0746485F" w14:textId="77777777" w:rsidR="00607E8A" w:rsidRPr="00B469A2" w:rsidRDefault="00607E8A" w:rsidP="008D3B7D">
            <w:pPr>
              <w:rPr>
                <w:rFonts w:ascii="Gotham" w:hAnsi="Gotham" w:cs="Arial"/>
                <w:sz w:val="18"/>
                <w:szCs w:val="18"/>
              </w:rPr>
            </w:pPr>
          </w:p>
          <w:p w14:paraId="2E532A92" w14:textId="77777777" w:rsidR="00607E8A" w:rsidRPr="00B469A2" w:rsidRDefault="00607E8A" w:rsidP="008D3B7D">
            <w:pPr>
              <w:rPr>
                <w:rFonts w:ascii="Gotham" w:hAnsi="Gotham" w:cs="Arial"/>
                <w:sz w:val="18"/>
                <w:szCs w:val="18"/>
              </w:rPr>
            </w:pPr>
          </w:p>
          <w:p w14:paraId="4794F682" w14:textId="77777777" w:rsidR="00607E8A" w:rsidRPr="00B469A2" w:rsidRDefault="00607E8A" w:rsidP="008D3B7D">
            <w:pPr>
              <w:rPr>
                <w:rFonts w:ascii="Gotham" w:hAnsi="Gotham" w:cs="Arial"/>
                <w:sz w:val="18"/>
                <w:szCs w:val="18"/>
              </w:rPr>
            </w:pPr>
          </w:p>
          <w:p w14:paraId="38C1C067" w14:textId="77777777" w:rsidR="00607E8A" w:rsidRPr="00B469A2" w:rsidRDefault="00607E8A" w:rsidP="008D3B7D">
            <w:pPr>
              <w:rPr>
                <w:rFonts w:ascii="Gotham" w:hAnsi="Gotham" w:cs="Arial"/>
                <w:sz w:val="18"/>
                <w:szCs w:val="18"/>
              </w:rPr>
            </w:pPr>
          </w:p>
          <w:p w14:paraId="7BFF0DD3" w14:textId="77777777" w:rsidR="00607E8A" w:rsidRPr="00B469A2" w:rsidRDefault="00607E8A" w:rsidP="008D3B7D">
            <w:pPr>
              <w:rPr>
                <w:rFonts w:ascii="Gotham" w:hAnsi="Gotham" w:cs="Arial"/>
                <w:sz w:val="18"/>
                <w:szCs w:val="18"/>
              </w:rPr>
            </w:pPr>
          </w:p>
          <w:p w14:paraId="02C252C3" w14:textId="77777777" w:rsidR="00607E8A" w:rsidRPr="00B469A2" w:rsidRDefault="00607E8A" w:rsidP="008D3B7D">
            <w:pPr>
              <w:rPr>
                <w:rFonts w:ascii="Gotham" w:hAnsi="Gotham" w:cs="Arial"/>
                <w:sz w:val="18"/>
                <w:szCs w:val="18"/>
              </w:rPr>
            </w:pPr>
          </w:p>
          <w:p w14:paraId="73EDC719" w14:textId="77777777" w:rsidR="00607E8A" w:rsidRPr="00B469A2" w:rsidRDefault="00607E8A" w:rsidP="008D3B7D">
            <w:pPr>
              <w:rPr>
                <w:rFonts w:ascii="Gotham" w:hAnsi="Gotham" w:cs="Arial"/>
                <w:sz w:val="18"/>
                <w:szCs w:val="18"/>
              </w:rPr>
            </w:pPr>
          </w:p>
          <w:p w14:paraId="03FBF623" w14:textId="77777777" w:rsidR="00607E8A" w:rsidRPr="00B469A2" w:rsidRDefault="00607E8A" w:rsidP="008D3B7D">
            <w:pPr>
              <w:rPr>
                <w:rFonts w:ascii="Gotham" w:hAnsi="Gotham" w:cs="Arial"/>
                <w:sz w:val="18"/>
                <w:szCs w:val="18"/>
              </w:rPr>
            </w:pPr>
          </w:p>
          <w:p w14:paraId="741E3E0E" w14:textId="77777777" w:rsidR="00607E8A" w:rsidRPr="00B469A2" w:rsidRDefault="00607E8A" w:rsidP="008D3B7D">
            <w:pPr>
              <w:rPr>
                <w:rFonts w:ascii="Gotham" w:hAnsi="Gotham" w:cs="Arial"/>
                <w:sz w:val="18"/>
                <w:szCs w:val="18"/>
              </w:rPr>
            </w:pPr>
          </w:p>
          <w:p w14:paraId="473F98C5" w14:textId="77777777" w:rsidR="00607E8A" w:rsidRPr="00B469A2" w:rsidRDefault="00607E8A" w:rsidP="008D3B7D">
            <w:pPr>
              <w:rPr>
                <w:rFonts w:ascii="Gotham" w:hAnsi="Gotham" w:cs="Arial"/>
                <w:sz w:val="18"/>
                <w:szCs w:val="18"/>
              </w:rPr>
            </w:pPr>
          </w:p>
          <w:p w14:paraId="6DD496CE" w14:textId="77777777" w:rsidR="00607E8A" w:rsidRPr="00B469A2" w:rsidRDefault="00607E8A" w:rsidP="008D3B7D">
            <w:pPr>
              <w:rPr>
                <w:rFonts w:ascii="Gotham" w:hAnsi="Gotham" w:cs="Arial"/>
                <w:sz w:val="18"/>
                <w:szCs w:val="18"/>
              </w:rPr>
            </w:pPr>
          </w:p>
          <w:p w14:paraId="0FAA437E" w14:textId="77777777" w:rsidR="00607E8A" w:rsidRPr="00B469A2" w:rsidRDefault="00607E8A" w:rsidP="008D3B7D">
            <w:pPr>
              <w:rPr>
                <w:rFonts w:ascii="Gotham" w:hAnsi="Gotham" w:cs="Arial"/>
                <w:sz w:val="18"/>
                <w:szCs w:val="18"/>
              </w:rPr>
            </w:pPr>
          </w:p>
          <w:p w14:paraId="11EBE68F" w14:textId="77777777" w:rsidR="00607E8A" w:rsidRPr="00B469A2" w:rsidRDefault="00607E8A" w:rsidP="008D3B7D">
            <w:pPr>
              <w:rPr>
                <w:rFonts w:ascii="Gotham" w:hAnsi="Gotham" w:cs="Arial"/>
                <w:sz w:val="18"/>
                <w:szCs w:val="18"/>
              </w:rPr>
            </w:pPr>
          </w:p>
          <w:p w14:paraId="21F8AEC1" w14:textId="77777777" w:rsidR="00607E8A" w:rsidRPr="00B469A2" w:rsidRDefault="00607E8A" w:rsidP="008D3B7D">
            <w:pPr>
              <w:rPr>
                <w:rFonts w:ascii="Gotham" w:hAnsi="Gotham" w:cs="Arial"/>
                <w:sz w:val="18"/>
                <w:szCs w:val="18"/>
              </w:rPr>
            </w:pPr>
          </w:p>
          <w:p w14:paraId="5C54DB6F" w14:textId="77777777" w:rsidR="00607E8A" w:rsidRPr="00B469A2" w:rsidRDefault="00607E8A" w:rsidP="008D3B7D">
            <w:pPr>
              <w:rPr>
                <w:rFonts w:ascii="Gotham" w:hAnsi="Gotham" w:cs="Arial"/>
                <w:sz w:val="18"/>
                <w:szCs w:val="18"/>
              </w:rPr>
            </w:pPr>
          </w:p>
          <w:p w14:paraId="3E730971" w14:textId="77777777" w:rsidR="00607E8A" w:rsidRPr="00B469A2" w:rsidRDefault="00607E8A" w:rsidP="008D3B7D">
            <w:pPr>
              <w:rPr>
                <w:rFonts w:ascii="Gotham" w:hAnsi="Gotham" w:cs="Arial"/>
                <w:sz w:val="18"/>
                <w:szCs w:val="18"/>
              </w:rPr>
            </w:pPr>
          </w:p>
          <w:p w14:paraId="5E3DFEE7" w14:textId="77777777" w:rsidR="00607E8A" w:rsidRPr="00B469A2" w:rsidRDefault="00607E8A" w:rsidP="008D3B7D">
            <w:pPr>
              <w:rPr>
                <w:rFonts w:ascii="Gotham" w:hAnsi="Gotham" w:cs="Arial"/>
                <w:sz w:val="18"/>
                <w:szCs w:val="18"/>
              </w:rPr>
            </w:pPr>
          </w:p>
          <w:p w14:paraId="0B68CF5E" w14:textId="77777777" w:rsidR="00607E8A" w:rsidRPr="00B469A2" w:rsidRDefault="00607E8A" w:rsidP="008D3B7D">
            <w:pPr>
              <w:rPr>
                <w:rFonts w:ascii="Gotham" w:hAnsi="Gotham" w:cs="Arial"/>
                <w:sz w:val="18"/>
                <w:szCs w:val="18"/>
              </w:rPr>
            </w:pPr>
          </w:p>
          <w:p w14:paraId="4EE80EC2" w14:textId="77777777" w:rsidR="00607E8A" w:rsidRPr="00B469A2" w:rsidRDefault="00607E8A" w:rsidP="008D3B7D">
            <w:pPr>
              <w:rPr>
                <w:rFonts w:ascii="Gotham" w:hAnsi="Gotham" w:cs="Arial"/>
                <w:sz w:val="18"/>
                <w:szCs w:val="18"/>
              </w:rPr>
            </w:pPr>
          </w:p>
          <w:p w14:paraId="378AF880" w14:textId="77777777" w:rsidR="00607E8A" w:rsidRPr="00B469A2" w:rsidRDefault="00607E8A" w:rsidP="008D3B7D">
            <w:pPr>
              <w:rPr>
                <w:rFonts w:ascii="Gotham" w:hAnsi="Gotham" w:cs="Arial"/>
                <w:sz w:val="18"/>
                <w:szCs w:val="18"/>
              </w:rPr>
            </w:pPr>
          </w:p>
          <w:p w14:paraId="696C2009" w14:textId="77777777" w:rsidR="00607E8A" w:rsidRPr="00B469A2" w:rsidRDefault="00607E8A" w:rsidP="008D3B7D">
            <w:pPr>
              <w:rPr>
                <w:rFonts w:ascii="Gotham" w:hAnsi="Gotham" w:cs="Arial"/>
                <w:sz w:val="18"/>
                <w:szCs w:val="18"/>
              </w:rPr>
            </w:pPr>
          </w:p>
          <w:p w14:paraId="7415FBCB" w14:textId="77777777" w:rsidR="00607E8A" w:rsidRPr="00B469A2" w:rsidRDefault="00607E8A" w:rsidP="008D3B7D">
            <w:pPr>
              <w:rPr>
                <w:rFonts w:ascii="Gotham" w:hAnsi="Gotham" w:cs="Arial"/>
                <w:sz w:val="18"/>
                <w:szCs w:val="18"/>
              </w:rPr>
            </w:pPr>
          </w:p>
          <w:p w14:paraId="0A6984A0" w14:textId="77777777" w:rsidR="00607E8A" w:rsidRPr="00B469A2" w:rsidRDefault="00607E8A" w:rsidP="008D3B7D">
            <w:pPr>
              <w:rPr>
                <w:rFonts w:ascii="Gotham" w:hAnsi="Gotham" w:cs="Arial"/>
                <w:sz w:val="18"/>
                <w:szCs w:val="18"/>
              </w:rPr>
            </w:pPr>
          </w:p>
          <w:p w14:paraId="0D119491" w14:textId="77777777" w:rsidR="00607E8A" w:rsidRPr="00B469A2" w:rsidRDefault="00607E8A" w:rsidP="008D3B7D">
            <w:pPr>
              <w:rPr>
                <w:rFonts w:ascii="Gotham" w:hAnsi="Gotham" w:cs="Arial"/>
                <w:sz w:val="18"/>
                <w:szCs w:val="18"/>
              </w:rPr>
            </w:pPr>
          </w:p>
          <w:p w14:paraId="767D391E" w14:textId="77777777" w:rsidR="00607E8A" w:rsidRPr="00B469A2" w:rsidRDefault="00607E8A" w:rsidP="008D3B7D">
            <w:pPr>
              <w:rPr>
                <w:rFonts w:ascii="Gotham" w:hAnsi="Gotham" w:cs="Arial"/>
                <w:sz w:val="18"/>
                <w:szCs w:val="18"/>
              </w:rPr>
            </w:pPr>
          </w:p>
          <w:p w14:paraId="3D0527D0" w14:textId="77777777" w:rsidR="00607E8A" w:rsidRPr="00B469A2" w:rsidRDefault="00607E8A" w:rsidP="008D3B7D">
            <w:pPr>
              <w:rPr>
                <w:rFonts w:ascii="Gotham" w:hAnsi="Gotham" w:cs="Arial"/>
                <w:sz w:val="18"/>
                <w:szCs w:val="18"/>
              </w:rPr>
            </w:pPr>
          </w:p>
          <w:p w14:paraId="09D53068" w14:textId="77777777" w:rsidR="00607E8A" w:rsidRPr="00B469A2" w:rsidRDefault="00607E8A" w:rsidP="008D3B7D">
            <w:pPr>
              <w:rPr>
                <w:rFonts w:ascii="Gotham" w:hAnsi="Gotham" w:cs="Arial"/>
                <w:sz w:val="18"/>
                <w:szCs w:val="18"/>
              </w:rPr>
            </w:pPr>
          </w:p>
          <w:p w14:paraId="52AEB117" w14:textId="77777777" w:rsidR="00607E8A" w:rsidRPr="00B469A2" w:rsidRDefault="00607E8A" w:rsidP="008D3B7D">
            <w:pPr>
              <w:rPr>
                <w:rFonts w:ascii="Gotham" w:hAnsi="Gotham" w:cs="Arial"/>
                <w:sz w:val="18"/>
                <w:szCs w:val="18"/>
              </w:rPr>
            </w:pPr>
          </w:p>
          <w:p w14:paraId="12CC98BF" w14:textId="77777777" w:rsidR="00607E8A" w:rsidRPr="00B469A2" w:rsidRDefault="00607E8A" w:rsidP="008D3B7D">
            <w:pPr>
              <w:rPr>
                <w:rFonts w:ascii="Gotham" w:hAnsi="Gotham" w:cs="Arial"/>
                <w:sz w:val="18"/>
                <w:szCs w:val="18"/>
              </w:rPr>
            </w:pPr>
          </w:p>
          <w:p w14:paraId="4E0CA59C" w14:textId="77777777" w:rsidR="00607E8A" w:rsidRPr="00B469A2" w:rsidRDefault="00607E8A" w:rsidP="008D3B7D">
            <w:pPr>
              <w:rPr>
                <w:rFonts w:ascii="Gotham" w:hAnsi="Gotham" w:cs="Arial"/>
                <w:sz w:val="18"/>
                <w:szCs w:val="18"/>
              </w:rPr>
            </w:pPr>
          </w:p>
          <w:p w14:paraId="563A43C9" w14:textId="77777777" w:rsidR="00607E8A" w:rsidRPr="00B469A2" w:rsidRDefault="00607E8A" w:rsidP="008D3B7D">
            <w:pPr>
              <w:rPr>
                <w:rFonts w:ascii="Gotham" w:hAnsi="Gotham" w:cs="Arial"/>
                <w:sz w:val="18"/>
                <w:szCs w:val="18"/>
              </w:rPr>
            </w:pPr>
          </w:p>
          <w:p w14:paraId="1447685D" w14:textId="77777777" w:rsidR="00607E8A" w:rsidRPr="00B469A2" w:rsidRDefault="00607E8A" w:rsidP="008D3B7D">
            <w:pPr>
              <w:rPr>
                <w:rFonts w:ascii="Gotham" w:hAnsi="Gotham" w:cs="Arial"/>
                <w:sz w:val="18"/>
                <w:szCs w:val="18"/>
              </w:rPr>
            </w:pPr>
          </w:p>
          <w:p w14:paraId="127B724F" w14:textId="77777777" w:rsidR="00607E8A" w:rsidRPr="00B469A2" w:rsidRDefault="00607E8A" w:rsidP="008D3B7D">
            <w:pPr>
              <w:rPr>
                <w:rFonts w:ascii="Gotham" w:hAnsi="Gotham" w:cs="Arial"/>
                <w:sz w:val="18"/>
                <w:szCs w:val="18"/>
              </w:rPr>
            </w:pPr>
          </w:p>
          <w:p w14:paraId="24DCEEDB" w14:textId="77777777" w:rsidR="00607E8A" w:rsidRPr="00B469A2" w:rsidRDefault="00607E8A" w:rsidP="008D3B7D">
            <w:pPr>
              <w:rPr>
                <w:rFonts w:ascii="Gotham" w:hAnsi="Gotham" w:cs="Arial"/>
                <w:sz w:val="18"/>
                <w:szCs w:val="18"/>
              </w:rPr>
            </w:pPr>
          </w:p>
          <w:p w14:paraId="4AC41D34" w14:textId="77777777" w:rsidR="00607E8A" w:rsidRPr="00B469A2" w:rsidRDefault="00607E8A" w:rsidP="008D3B7D">
            <w:pPr>
              <w:rPr>
                <w:rFonts w:ascii="Gotham" w:hAnsi="Gotham" w:cs="Arial"/>
                <w:sz w:val="18"/>
                <w:szCs w:val="18"/>
              </w:rPr>
            </w:pPr>
          </w:p>
          <w:p w14:paraId="60A11EF8" w14:textId="77777777" w:rsidR="00607E8A" w:rsidRPr="00B469A2" w:rsidRDefault="00607E8A" w:rsidP="008D3B7D">
            <w:pPr>
              <w:rPr>
                <w:rFonts w:ascii="Gotham" w:hAnsi="Gotham" w:cs="Arial"/>
                <w:sz w:val="18"/>
                <w:szCs w:val="18"/>
              </w:rPr>
            </w:pPr>
          </w:p>
          <w:p w14:paraId="202DEA16" w14:textId="77777777" w:rsidR="00607E8A" w:rsidRPr="00B469A2" w:rsidRDefault="00607E8A" w:rsidP="008D3B7D">
            <w:pPr>
              <w:rPr>
                <w:rFonts w:ascii="Gotham" w:hAnsi="Gotham" w:cs="Arial"/>
                <w:sz w:val="18"/>
                <w:szCs w:val="18"/>
              </w:rPr>
            </w:pPr>
          </w:p>
          <w:p w14:paraId="1C7A073D" w14:textId="77777777" w:rsidR="00607E8A" w:rsidRPr="00B469A2" w:rsidRDefault="00607E8A" w:rsidP="008D3B7D">
            <w:pPr>
              <w:rPr>
                <w:rFonts w:ascii="Gotham" w:hAnsi="Gotham" w:cs="Arial"/>
                <w:sz w:val="18"/>
                <w:szCs w:val="18"/>
              </w:rPr>
            </w:pPr>
          </w:p>
          <w:p w14:paraId="10748050" w14:textId="77777777" w:rsidR="00607E8A" w:rsidRPr="00B469A2" w:rsidRDefault="00607E8A" w:rsidP="008D3B7D">
            <w:pPr>
              <w:rPr>
                <w:rFonts w:ascii="Gotham" w:hAnsi="Gotham" w:cs="Arial"/>
                <w:sz w:val="18"/>
                <w:szCs w:val="18"/>
              </w:rPr>
            </w:pPr>
          </w:p>
          <w:p w14:paraId="606B25AC" w14:textId="77777777" w:rsidR="00607E8A" w:rsidRPr="00B469A2" w:rsidRDefault="00607E8A" w:rsidP="008D3B7D">
            <w:pPr>
              <w:rPr>
                <w:rFonts w:ascii="Gotham" w:hAnsi="Gotham" w:cs="Arial"/>
                <w:sz w:val="18"/>
                <w:szCs w:val="18"/>
              </w:rPr>
            </w:pPr>
          </w:p>
          <w:p w14:paraId="09912290" w14:textId="77777777" w:rsidR="00607E8A" w:rsidRPr="00B469A2" w:rsidRDefault="00607E8A" w:rsidP="008D3B7D">
            <w:pPr>
              <w:rPr>
                <w:rFonts w:ascii="Gotham" w:hAnsi="Gotham" w:cs="Arial"/>
                <w:sz w:val="18"/>
                <w:szCs w:val="18"/>
              </w:rPr>
            </w:pPr>
          </w:p>
          <w:p w14:paraId="1FE79115" w14:textId="77777777" w:rsidR="00607E8A" w:rsidRPr="00B469A2" w:rsidRDefault="00607E8A" w:rsidP="008D3B7D">
            <w:pPr>
              <w:rPr>
                <w:rFonts w:ascii="Gotham" w:hAnsi="Gotham" w:cs="Arial"/>
                <w:sz w:val="18"/>
                <w:szCs w:val="18"/>
              </w:rPr>
            </w:pPr>
          </w:p>
          <w:p w14:paraId="11B590E6" w14:textId="77777777" w:rsidR="00607E8A" w:rsidRPr="00B469A2" w:rsidRDefault="00607E8A" w:rsidP="008D3B7D">
            <w:pPr>
              <w:rPr>
                <w:rFonts w:ascii="Gotham" w:hAnsi="Gotham" w:cs="Arial"/>
                <w:sz w:val="18"/>
                <w:szCs w:val="18"/>
              </w:rPr>
            </w:pPr>
          </w:p>
          <w:p w14:paraId="7D8478DB" w14:textId="77777777" w:rsidR="00607E8A" w:rsidRPr="00B469A2" w:rsidRDefault="00607E8A" w:rsidP="008D3B7D">
            <w:pPr>
              <w:rPr>
                <w:rFonts w:ascii="Gotham" w:hAnsi="Gotham" w:cs="Arial"/>
                <w:sz w:val="18"/>
                <w:szCs w:val="18"/>
              </w:rPr>
            </w:pPr>
          </w:p>
          <w:p w14:paraId="5E1D5754" w14:textId="77777777" w:rsidR="00607E8A" w:rsidRPr="00B469A2" w:rsidRDefault="00607E8A" w:rsidP="008D3B7D">
            <w:pPr>
              <w:rPr>
                <w:rFonts w:ascii="Gotham" w:hAnsi="Gotham" w:cs="Arial"/>
                <w:sz w:val="18"/>
                <w:szCs w:val="18"/>
              </w:rPr>
            </w:pPr>
          </w:p>
          <w:p w14:paraId="26AC0F67" w14:textId="77777777" w:rsidR="00607E8A" w:rsidRPr="00B469A2" w:rsidRDefault="00607E8A" w:rsidP="008D3B7D">
            <w:pPr>
              <w:rPr>
                <w:rFonts w:ascii="Gotham" w:hAnsi="Gotham" w:cs="Arial"/>
                <w:sz w:val="18"/>
                <w:szCs w:val="18"/>
              </w:rPr>
            </w:pPr>
          </w:p>
          <w:p w14:paraId="31D7ACBF" w14:textId="77777777" w:rsidR="00607E8A" w:rsidRPr="00B469A2" w:rsidRDefault="00607E8A" w:rsidP="008D3B7D">
            <w:pPr>
              <w:rPr>
                <w:rFonts w:ascii="Gotham" w:hAnsi="Gotham" w:cs="Arial"/>
                <w:sz w:val="18"/>
                <w:szCs w:val="18"/>
              </w:rPr>
            </w:pPr>
          </w:p>
          <w:p w14:paraId="3A0AFC6B" w14:textId="77777777" w:rsidR="00607E8A" w:rsidRPr="00B469A2" w:rsidRDefault="00607E8A" w:rsidP="008D3B7D">
            <w:pPr>
              <w:rPr>
                <w:rFonts w:ascii="Gotham" w:hAnsi="Gotham" w:cs="Arial"/>
                <w:sz w:val="18"/>
                <w:szCs w:val="18"/>
              </w:rPr>
            </w:pPr>
          </w:p>
          <w:p w14:paraId="52827753" w14:textId="77777777" w:rsidR="00607E8A" w:rsidRPr="00B469A2" w:rsidRDefault="00607E8A" w:rsidP="008D3B7D">
            <w:pPr>
              <w:rPr>
                <w:rFonts w:ascii="Gotham" w:hAnsi="Gotham" w:cs="Arial"/>
                <w:sz w:val="18"/>
                <w:szCs w:val="18"/>
              </w:rPr>
            </w:pPr>
          </w:p>
          <w:p w14:paraId="72289EEA" w14:textId="77777777" w:rsidR="00607E8A" w:rsidRPr="00B469A2" w:rsidRDefault="00607E8A" w:rsidP="008D3B7D">
            <w:pPr>
              <w:rPr>
                <w:rFonts w:ascii="Gotham" w:hAnsi="Gotham" w:cs="Arial"/>
                <w:sz w:val="18"/>
                <w:szCs w:val="18"/>
              </w:rPr>
            </w:pPr>
          </w:p>
          <w:p w14:paraId="1B656933" w14:textId="77777777" w:rsidR="00607E8A" w:rsidRPr="00B469A2" w:rsidRDefault="00607E8A" w:rsidP="008D3B7D">
            <w:pPr>
              <w:rPr>
                <w:rFonts w:ascii="Gotham" w:hAnsi="Gotham" w:cs="Arial"/>
                <w:sz w:val="18"/>
                <w:szCs w:val="18"/>
              </w:rPr>
            </w:pPr>
          </w:p>
          <w:p w14:paraId="1C819C7A" w14:textId="77777777" w:rsidR="00607E8A" w:rsidRPr="00B469A2" w:rsidRDefault="00607E8A" w:rsidP="008D3B7D">
            <w:pPr>
              <w:rPr>
                <w:rFonts w:ascii="Gotham" w:hAnsi="Gotham" w:cs="Arial"/>
                <w:sz w:val="18"/>
                <w:szCs w:val="18"/>
              </w:rPr>
            </w:pPr>
          </w:p>
          <w:p w14:paraId="335CAAB8" w14:textId="77777777" w:rsidR="00607E8A" w:rsidRPr="00B469A2" w:rsidRDefault="00607E8A" w:rsidP="008D3B7D">
            <w:pPr>
              <w:rPr>
                <w:rFonts w:ascii="Gotham" w:hAnsi="Gotham" w:cs="Arial"/>
                <w:sz w:val="18"/>
                <w:szCs w:val="18"/>
              </w:rPr>
            </w:pPr>
          </w:p>
          <w:p w14:paraId="050E29BE" w14:textId="77777777" w:rsidR="00607E8A" w:rsidRPr="00B469A2" w:rsidRDefault="00607E8A" w:rsidP="008D3B7D">
            <w:pPr>
              <w:rPr>
                <w:rFonts w:ascii="Gotham" w:hAnsi="Gotham" w:cs="Arial"/>
                <w:sz w:val="18"/>
                <w:szCs w:val="18"/>
              </w:rPr>
            </w:pPr>
          </w:p>
          <w:p w14:paraId="0B6409C9" w14:textId="77777777" w:rsidR="00607E8A" w:rsidRPr="00B469A2" w:rsidRDefault="00607E8A" w:rsidP="008D3B7D">
            <w:pPr>
              <w:rPr>
                <w:rFonts w:ascii="Gotham" w:hAnsi="Gotham" w:cs="Arial"/>
                <w:sz w:val="18"/>
                <w:szCs w:val="18"/>
              </w:rPr>
            </w:pPr>
          </w:p>
          <w:p w14:paraId="17D81A7F" w14:textId="77777777" w:rsidR="00607E8A" w:rsidRPr="00B469A2" w:rsidRDefault="00607E8A" w:rsidP="008D3B7D">
            <w:pPr>
              <w:rPr>
                <w:rFonts w:ascii="Gotham" w:hAnsi="Gotham" w:cs="Arial"/>
                <w:sz w:val="18"/>
                <w:szCs w:val="18"/>
              </w:rPr>
            </w:pPr>
          </w:p>
          <w:p w14:paraId="587D2FA2" w14:textId="77777777" w:rsidR="00607E8A" w:rsidRPr="00B469A2" w:rsidRDefault="00607E8A" w:rsidP="008D3B7D">
            <w:pPr>
              <w:rPr>
                <w:rFonts w:ascii="Gotham" w:hAnsi="Gotham" w:cs="Arial"/>
                <w:sz w:val="18"/>
                <w:szCs w:val="18"/>
              </w:rPr>
            </w:pPr>
          </w:p>
          <w:p w14:paraId="55994E37" w14:textId="77777777" w:rsidR="00607E8A" w:rsidRPr="00B469A2" w:rsidRDefault="00607E8A" w:rsidP="008D3B7D">
            <w:pPr>
              <w:rPr>
                <w:rFonts w:ascii="Gotham" w:hAnsi="Gotham" w:cs="Arial"/>
                <w:sz w:val="18"/>
                <w:szCs w:val="18"/>
              </w:rPr>
            </w:pPr>
          </w:p>
          <w:p w14:paraId="755A7130" w14:textId="77777777" w:rsidR="00607E8A" w:rsidRPr="00B469A2" w:rsidRDefault="00607E8A" w:rsidP="008D3B7D">
            <w:pPr>
              <w:rPr>
                <w:rFonts w:ascii="Gotham" w:hAnsi="Gotham" w:cs="Arial"/>
                <w:sz w:val="18"/>
                <w:szCs w:val="18"/>
              </w:rPr>
            </w:pPr>
          </w:p>
          <w:p w14:paraId="29B53D25" w14:textId="77777777" w:rsidR="00607E8A" w:rsidRPr="00B469A2" w:rsidRDefault="00607E8A" w:rsidP="008D3B7D">
            <w:pPr>
              <w:rPr>
                <w:rFonts w:ascii="Gotham" w:hAnsi="Gotham" w:cs="Arial"/>
                <w:sz w:val="18"/>
                <w:szCs w:val="18"/>
              </w:rPr>
            </w:pPr>
          </w:p>
          <w:p w14:paraId="28F76DEA" w14:textId="77777777" w:rsidR="00607E8A" w:rsidRPr="00B469A2" w:rsidRDefault="00607E8A" w:rsidP="008D3B7D">
            <w:pPr>
              <w:rPr>
                <w:rFonts w:ascii="Gotham" w:hAnsi="Gotham" w:cs="Arial"/>
                <w:sz w:val="18"/>
                <w:szCs w:val="18"/>
              </w:rPr>
            </w:pPr>
          </w:p>
          <w:p w14:paraId="374069B3" w14:textId="77777777" w:rsidR="00607E8A" w:rsidRPr="00B469A2" w:rsidRDefault="00607E8A" w:rsidP="008D3B7D">
            <w:pPr>
              <w:rPr>
                <w:rFonts w:ascii="Gotham" w:hAnsi="Gotham" w:cs="Arial"/>
                <w:sz w:val="18"/>
                <w:szCs w:val="18"/>
              </w:rPr>
            </w:pPr>
          </w:p>
          <w:p w14:paraId="3D23BAA4" w14:textId="77777777" w:rsidR="00607E8A" w:rsidRPr="00B469A2" w:rsidRDefault="00607E8A" w:rsidP="008D3B7D">
            <w:pPr>
              <w:rPr>
                <w:rFonts w:ascii="Gotham" w:hAnsi="Gotham" w:cs="Arial"/>
                <w:sz w:val="18"/>
                <w:szCs w:val="18"/>
              </w:rPr>
            </w:pPr>
          </w:p>
          <w:p w14:paraId="1EBBEB6A" w14:textId="77777777" w:rsidR="00607E8A" w:rsidRPr="00B469A2" w:rsidRDefault="00607E8A" w:rsidP="008D3B7D">
            <w:pPr>
              <w:rPr>
                <w:rFonts w:ascii="Gotham" w:hAnsi="Gotham" w:cs="Arial"/>
                <w:sz w:val="18"/>
                <w:szCs w:val="18"/>
              </w:rPr>
            </w:pPr>
          </w:p>
          <w:p w14:paraId="2A430013" w14:textId="77777777" w:rsidR="00607E8A" w:rsidRPr="00B469A2" w:rsidRDefault="00607E8A" w:rsidP="008D3B7D">
            <w:pPr>
              <w:rPr>
                <w:rFonts w:ascii="Gotham" w:hAnsi="Gotham" w:cs="Arial"/>
                <w:sz w:val="18"/>
                <w:szCs w:val="18"/>
              </w:rPr>
            </w:pPr>
          </w:p>
          <w:p w14:paraId="6766A614" w14:textId="77777777" w:rsidR="00607E8A" w:rsidRPr="00B469A2" w:rsidRDefault="00607E8A" w:rsidP="008D3B7D">
            <w:pPr>
              <w:rPr>
                <w:rFonts w:ascii="Gotham" w:hAnsi="Gotham" w:cs="Arial"/>
                <w:sz w:val="18"/>
                <w:szCs w:val="18"/>
              </w:rPr>
            </w:pPr>
          </w:p>
          <w:p w14:paraId="67FE2A8D" w14:textId="77777777" w:rsidR="00607E8A" w:rsidRPr="00B469A2" w:rsidRDefault="00607E8A" w:rsidP="008D3B7D">
            <w:pPr>
              <w:rPr>
                <w:rFonts w:ascii="Gotham" w:hAnsi="Gotham" w:cs="Arial"/>
                <w:sz w:val="18"/>
                <w:szCs w:val="18"/>
              </w:rPr>
            </w:pPr>
          </w:p>
          <w:p w14:paraId="1CB34289" w14:textId="77777777" w:rsidR="00607E8A" w:rsidRPr="00B469A2" w:rsidRDefault="00607E8A" w:rsidP="008D3B7D">
            <w:pPr>
              <w:rPr>
                <w:rFonts w:ascii="Gotham" w:hAnsi="Gotham" w:cs="Arial"/>
                <w:sz w:val="18"/>
                <w:szCs w:val="18"/>
              </w:rPr>
            </w:pPr>
          </w:p>
          <w:p w14:paraId="240C370C" w14:textId="77777777" w:rsidR="00607E8A" w:rsidRPr="00B469A2" w:rsidRDefault="00607E8A" w:rsidP="008D3B7D">
            <w:pPr>
              <w:rPr>
                <w:rFonts w:ascii="Gotham" w:hAnsi="Gotham" w:cs="Arial"/>
                <w:sz w:val="18"/>
                <w:szCs w:val="18"/>
              </w:rPr>
            </w:pPr>
          </w:p>
          <w:p w14:paraId="03A88075" w14:textId="77777777" w:rsidR="00607E8A" w:rsidRPr="00B469A2" w:rsidRDefault="00607E8A" w:rsidP="008D3B7D">
            <w:pPr>
              <w:rPr>
                <w:rFonts w:ascii="Gotham" w:hAnsi="Gotham" w:cs="Arial"/>
                <w:sz w:val="18"/>
                <w:szCs w:val="18"/>
              </w:rPr>
            </w:pPr>
          </w:p>
          <w:p w14:paraId="7254CBB6" w14:textId="77777777" w:rsidR="00607E8A" w:rsidRPr="00B469A2" w:rsidRDefault="00607E8A" w:rsidP="008D3B7D">
            <w:pPr>
              <w:rPr>
                <w:rFonts w:ascii="Gotham" w:hAnsi="Gotham" w:cs="Arial"/>
                <w:sz w:val="18"/>
                <w:szCs w:val="18"/>
              </w:rPr>
            </w:pPr>
          </w:p>
          <w:p w14:paraId="3A1802B3" w14:textId="77777777" w:rsidR="00607E8A" w:rsidRPr="00B469A2" w:rsidRDefault="00607E8A" w:rsidP="008D3B7D">
            <w:pPr>
              <w:rPr>
                <w:rFonts w:ascii="Gotham" w:hAnsi="Gotham" w:cs="Arial"/>
                <w:sz w:val="18"/>
                <w:szCs w:val="18"/>
              </w:rPr>
            </w:pPr>
          </w:p>
          <w:p w14:paraId="462C50FD" w14:textId="77777777" w:rsidR="00607E8A" w:rsidRPr="00B469A2" w:rsidRDefault="00607E8A" w:rsidP="008D3B7D">
            <w:pPr>
              <w:rPr>
                <w:rFonts w:ascii="Gotham" w:hAnsi="Gotham" w:cs="Arial"/>
                <w:sz w:val="18"/>
                <w:szCs w:val="18"/>
              </w:rPr>
            </w:pPr>
          </w:p>
          <w:p w14:paraId="2D2BCA16" w14:textId="77777777" w:rsidR="00607E8A" w:rsidRPr="00B469A2" w:rsidRDefault="00607E8A" w:rsidP="008D3B7D">
            <w:pPr>
              <w:rPr>
                <w:rFonts w:ascii="Gotham" w:hAnsi="Gotham" w:cs="Arial"/>
                <w:sz w:val="18"/>
                <w:szCs w:val="18"/>
              </w:rPr>
            </w:pPr>
          </w:p>
          <w:p w14:paraId="03F46F1C" w14:textId="77777777" w:rsidR="00607E8A" w:rsidRPr="00B469A2" w:rsidRDefault="00607E8A" w:rsidP="008D3B7D">
            <w:pPr>
              <w:rPr>
                <w:rFonts w:ascii="Gotham" w:hAnsi="Gotham" w:cs="Arial"/>
                <w:sz w:val="18"/>
                <w:szCs w:val="18"/>
              </w:rPr>
            </w:pPr>
          </w:p>
          <w:p w14:paraId="535732BA" w14:textId="77777777" w:rsidR="00607E8A" w:rsidRPr="00B469A2" w:rsidRDefault="00607E8A" w:rsidP="008D3B7D">
            <w:pPr>
              <w:rPr>
                <w:rFonts w:ascii="Gotham" w:hAnsi="Gotham" w:cs="Arial"/>
                <w:sz w:val="18"/>
                <w:szCs w:val="18"/>
              </w:rPr>
            </w:pPr>
          </w:p>
          <w:p w14:paraId="5341F431" w14:textId="77777777" w:rsidR="00607E8A" w:rsidRPr="00B469A2" w:rsidRDefault="00607E8A" w:rsidP="008D3B7D">
            <w:pPr>
              <w:rPr>
                <w:rFonts w:ascii="Gotham" w:hAnsi="Gotham" w:cs="Arial"/>
                <w:sz w:val="18"/>
                <w:szCs w:val="18"/>
              </w:rPr>
            </w:pPr>
          </w:p>
          <w:p w14:paraId="2441E7D9" w14:textId="77777777" w:rsidR="00607E8A" w:rsidRPr="00B469A2" w:rsidRDefault="00607E8A" w:rsidP="008D3B7D">
            <w:pPr>
              <w:rPr>
                <w:rFonts w:ascii="Gotham" w:hAnsi="Gotham" w:cs="Arial"/>
                <w:sz w:val="18"/>
                <w:szCs w:val="18"/>
              </w:rPr>
            </w:pPr>
          </w:p>
          <w:p w14:paraId="0F6846D4" w14:textId="77777777" w:rsidR="00607E8A" w:rsidRPr="00B469A2" w:rsidRDefault="00607E8A" w:rsidP="008D3B7D">
            <w:pPr>
              <w:rPr>
                <w:rFonts w:ascii="Gotham" w:hAnsi="Gotham" w:cs="Arial"/>
                <w:sz w:val="18"/>
                <w:szCs w:val="18"/>
              </w:rPr>
            </w:pPr>
          </w:p>
          <w:p w14:paraId="2E71E212" w14:textId="77777777" w:rsidR="00607E8A" w:rsidRPr="00B469A2" w:rsidRDefault="00607E8A" w:rsidP="008D3B7D">
            <w:pPr>
              <w:rPr>
                <w:rFonts w:ascii="Gotham" w:hAnsi="Gotham" w:cs="Arial"/>
                <w:sz w:val="18"/>
                <w:szCs w:val="18"/>
              </w:rPr>
            </w:pPr>
          </w:p>
          <w:p w14:paraId="61FAA913" w14:textId="77777777" w:rsidR="00607E8A" w:rsidRPr="00B469A2" w:rsidRDefault="00607E8A" w:rsidP="008D3B7D">
            <w:pPr>
              <w:rPr>
                <w:rFonts w:ascii="Gotham" w:hAnsi="Gotham" w:cs="Arial"/>
                <w:sz w:val="18"/>
                <w:szCs w:val="18"/>
              </w:rPr>
            </w:pPr>
          </w:p>
          <w:p w14:paraId="68352441" w14:textId="77777777" w:rsidR="00607E8A" w:rsidRPr="00B469A2" w:rsidRDefault="00607E8A" w:rsidP="008D3B7D">
            <w:pPr>
              <w:rPr>
                <w:rFonts w:ascii="Gotham" w:hAnsi="Gotham" w:cs="Arial"/>
                <w:sz w:val="18"/>
                <w:szCs w:val="18"/>
              </w:rPr>
            </w:pPr>
          </w:p>
          <w:p w14:paraId="59BCB019" w14:textId="77777777" w:rsidR="00607E8A" w:rsidRPr="00B469A2" w:rsidRDefault="00607E8A" w:rsidP="008D3B7D">
            <w:pPr>
              <w:rPr>
                <w:rFonts w:ascii="Gotham" w:hAnsi="Gotham" w:cs="Arial"/>
                <w:sz w:val="18"/>
                <w:szCs w:val="18"/>
              </w:rPr>
            </w:pPr>
          </w:p>
          <w:p w14:paraId="36BC8ACC" w14:textId="77777777" w:rsidR="00607E8A" w:rsidRPr="00B469A2" w:rsidRDefault="00607E8A" w:rsidP="008D3B7D">
            <w:pPr>
              <w:rPr>
                <w:rFonts w:ascii="Gotham" w:hAnsi="Gotham" w:cs="Arial"/>
                <w:sz w:val="18"/>
                <w:szCs w:val="18"/>
              </w:rPr>
            </w:pPr>
          </w:p>
          <w:p w14:paraId="7A25742B" w14:textId="77777777" w:rsidR="00607E8A" w:rsidRPr="00B469A2" w:rsidRDefault="00607E8A" w:rsidP="008D3B7D">
            <w:pPr>
              <w:rPr>
                <w:rFonts w:ascii="Gotham" w:hAnsi="Gotham" w:cs="Arial"/>
                <w:sz w:val="18"/>
                <w:szCs w:val="18"/>
              </w:rPr>
            </w:pPr>
          </w:p>
          <w:p w14:paraId="09E6A171" w14:textId="77777777" w:rsidR="00607E8A" w:rsidRPr="00B469A2" w:rsidRDefault="00607E8A" w:rsidP="008D3B7D">
            <w:pPr>
              <w:rPr>
                <w:rFonts w:ascii="Gotham" w:hAnsi="Gotham" w:cs="Arial"/>
                <w:sz w:val="18"/>
                <w:szCs w:val="18"/>
              </w:rPr>
            </w:pPr>
          </w:p>
          <w:p w14:paraId="6FCC1D6D" w14:textId="77777777" w:rsidR="00607E8A" w:rsidRPr="00B469A2" w:rsidRDefault="00607E8A" w:rsidP="008D3B7D">
            <w:pPr>
              <w:rPr>
                <w:rFonts w:ascii="Gotham" w:hAnsi="Gotham" w:cs="Arial"/>
                <w:sz w:val="18"/>
                <w:szCs w:val="18"/>
              </w:rPr>
            </w:pPr>
          </w:p>
          <w:p w14:paraId="0491D357" w14:textId="77777777" w:rsidR="00607E8A" w:rsidRPr="00B469A2" w:rsidRDefault="00607E8A" w:rsidP="008D3B7D">
            <w:pPr>
              <w:rPr>
                <w:rFonts w:ascii="Gotham" w:hAnsi="Gotham" w:cs="Arial"/>
                <w:sz w:val="18"/>
                <w:szCs w:val="18"/>
              </w:rPr>
            </w:pPr>
          </w:p>
          <w:p w14:paraId="69656414" w14:textId="77777777" w:rsidR="00607E8A" w:rsidRPr="00B469A2" w:rsidRDefault="00607E8A" w:rsidP="008D3B7D">
            <w:pPr>
              <w:rPr>
                <w:rFonts w:ascii="Gotham" w:hAnsi="Gotham" w:cs="Arial"/>
                <w:sz w:val="18"/>
                <w:szCs w:val="18"/>
              </w:rPr>
            </w:pPr>
          </w:p>
          <w:p w14:paraId="71BD4B4C" w14:textId="77777777" w:rsidR="00607E8A" w:rsidRPr="00B469A2" w:rsidRDefault="00607E8A" w:rsidP="008D3B7D">
            <w:pPr>
              <w:rPr>
                <w:rFonts w:ascii="Gotham" w:hAnsi="Gotham" w:cs="Arial"/>
                <w:sz w:val="18"/>
                <w:szCs w:val="18"/>
              </w:rPr>
            </w:pPr>
          </w:p>
          <w:p w14:paraId="05FEA25E" w14:textId="77777777" w:rsidR="00607E8A" w:rsidRPr="00B469A2" w:rsidRDefault="00607E8A" w:rsidP="008D3B7D">
            <w:pPr>
              <w:rPr>
                <w:rFonts w:ascii="Gotham" w:hAnsi="Gotham" w:cs="Arial"/>
                <w:sz w:val="18"/>
                <w:szCs w:val="18"/>
              </w:rPr>
            </w:pPr>
          </w:p>
          <w:p w14:paraId="14A79817" w14:textId="77777777" w:rsidR="00607E8A" w:rsidRPr="00B469A2" w:rsidRDefault="00607E8A" w:rsidP="008D3B7D">
            <w:pPr>
              <w:rPr>
                <w:rFonts w:ascii="Gotham" w:hAnsi="Gotham" w:cs="Arial"/>
                <w:sz w:val="18"/>
                <w:szCs w:val="18"/>
              </w:rPr>
            </w:pPr>
          </w:p>
          <w:p w14:paraId="7C8256B6" w14:textId="77777777" w:rsidR="00607E8A" w:rsidRPr="00B469A2" w:rsidRDefault="00607E8A" w:rsidP="008D3B7D">
            <w:pPr>
              <w:rPr>
                <w:rFonts w:ascii="Gotham" w:hAnsi="Gotham" w:cs="Arial"/>
                <w:sz w:val="18"/>
                <w:szCs w:val="18"/>
              </w:rPr>
            </w:pPr>
          </w:p>
          <w:p w14:paraId="2F457257" w14:textId="77777777" w:rsidR="00607E8A" w:rsidRPr="00B469A2" w:rsidRDefault="00607E8A" w:rsidP="008D3B7D">
            <w:pPr>
              <w:rPr>
                <w:rFonts w:ascii="Gotham" w:hAnsi="Gotham" w:cs="Arial"/>
                <w:sz w:val="18"/>
                <w:szCs w:val="18"/>
              </w:rPr>
            </w:pPr>
          </w:p>
          <w:p w14:paraId="16402E94" w14:textId="77777777" w:rsidR="00607E8A" w:rsidRPr="00B469A2" w:rsidRDefault="00607E8A" w:rsidP="008D3B7D">
            <w:pPr>
              <w:rPr>
                <w:rFonts w:ascii="Gotham" w:hAnsi="Gotham" w:cs="Arial"/>
                <w:sz w:val="18"/>
                <w:szCs w:val="18"/>
              </w:rPr>
            </w:pPr>
          </w:p>
          <w:p w14:paraId="3747955E" w14:textId="77777777" w:rsidR="00607E8A" w:rsidRPr="00B469A2" w:rsidRDefault="00607E8A" w:rsidP="008D3B7D">
            <w:pPr>
              <w:rPr>
                <w:rFonts w:ascii="Gotham" w:hAnsi="Gotham" w:cs="Arial"/>
                <w:sz w:val="18"/>
                <w:szCs w:val="18"/>
              </w:rPr>
            </w:pPr>
          </w:p>
          <w:p w14:paraId="503A1A6E" w14:textId="77777777" w:rsidR="00607E8A" w:rsidRPr="00B469A2" w:rsidRDefault="00607E8A" w:rsidP="008D3B7D">
            <w:pPr>
              <w:rPr>
                <w:rFonts w:ascii="Gotham" w:hAnsi="Gotham" w:cs="Arial"/>
                <w:sz w:val="18"/>
                <w:szCs w:val="18"/>
              </w:rPr>
            </w:pPr>
          </w:p>
          <w:p w14:paraId="6014BB49" w14:textId="77777777" w:rsidR="00607E8A" w:rsidRPr="00B469A2" w:rsidRDefault="00607E8A" w:rsidP="008D3B7D">
            <w:pPr>
              <w:rPr>
                <w:rFonts w:ascii="Gotham" w:hAnsi="Gotham" w:cs="Arial"/>
                <w:sz w:val="18"/>
                <w:szCs w:val="18"/>
              </w:rPr>
            </w:pPr>
          </w:p>
          <w:p w14:paraId="1661CABF" w14:textId="77777777" w:rsidR="00607E8A" w:rsidRPr="00B469A2" w:rsidRDefault="00607E8A" w:rsidP="008D3B7D">
            <w:pPr>
              <w:rPr>
                <w:rFonts w:ascii="Gotham" w:hAnsi="Gotham" w:cs="Arial"/>
                <w:sz w:val="18"/>
                <w:szCs w:val="18"/>
              </w:rPr>
            </w:pPr>
          </w:p>
          <w:p w14:paraId="40ABB217" w14:textId="77777777" w:rsidR="00607E8A" w:rsidRPr="00B469A2" w:rsidRDefault="00607E8A" w:rsidP="008D3B7D">
            <w:pPr>
              <w:rPr>
                <w:rFonts w:ascii="Gotham" w:hAnsi="Gotham" w:cs="Arial"/>
                <w:sz w:val="18"/>
                <w:szCs w:val="18"/>
              </w:rPr>
            </w:pPr>
          </w:p>
          <w:p w14:paraId="15DBF8BF" w14:textId="77777777" w:rsidR="00607E8A" w:rsidRPr="00B469A2" w:rsidRDefault="00607E8A" w:rsidP="008D3B7D">
            <w:pPr>
              <w:rPr>
                <w:rFonts w:ascii="Gotham" w:hAnsi="Gotham" w:cs="Arial"/>
                <w:sz w:val="18"/>
                <w:szCs w:val="18"/>
              </w:rPr>
            </w:pPr>
          </w:p>
          <w:p w14:paraId="32E26971" w14:textId="77777777" w:rsidR="00607E8A" w:rsidRPr="00B469A2" w:rsidRDefault="00607E8A" w:rsidP="008D3B7D">
            <w:pPr>
              <w:rPr>
                <w:rFonts w:ascii="Gotham" w:hAnsi="Gotham" w:cs="Arial"/>
                <w:sz w:val="18"/>
                <w:szCs w:val="18"/>
              </w:rPr>
            </w:pPr>
          </w:p>
          <w:p w14:paraId="32F3D46A" w14:textId="77777777" w:rsidR="00607E8A" w:rsidRPr="00B469A2" w:rsidRDefault="00607E8A" w:rsidP="008D3B7D">
            <w:pPr>
              <w:rPr>
                <w:rFonts w:ascii="Gotham" w:hAnsi="Gotham" w:cs="Arial"/>
                <w:sz w:val="18"/>
                <w:szCs w:val="18"/>
              </w:rPr>
            </w:pPr>
          </w:p>
          <w:p w14:paraId="4F28C178" w14:textId="77777777" w:rsidR="00607E8A" w:rsidRPr="00B469A2" w:rsidRDefault="00607E8A" w:rsidP="008D3B7D">
            <w:pPr>
              <w:rPr>
                <w:rFonts w:ascii="Gotham" w:hAnsi="Gotham" w:cs="Arial"/>
                <w:sz w:val="18"/>
                <w:szCs w:val="18"/>
              </w:rPr>
            </w:pPr>
          </w:p>
          <w:p w14:paraId="69930610" w14:textId="77777777" w:rsidR="00607E8A" w:rsidRPr="00B469A2" w:rsidRDefault="00607E8A" w:rsidP="008D3B7D">
            <w:pPr>
              <w:rPr>
                <w:rFonts w:ascii="Gotham" w:hAnsi="Gotham" w:cs="Arial"/>
                <w:sz w:val="18"/>
                <w:szCs w:val="18"/>
              </w:rPr>
            </w:pPr>
          </w:p>
          <w:p w14:paraId="485C7C1D" w14:textId="77777777" w:rsidR="00607E8A" w:rsidRPr="00B469A2" w:rsidRDefault="00607E8A" w:rsidP="008D3B7D">
            <w:pPr>
              <w:rPr>
                <w:rFonts w:ascii="Gotham" w:hAnsi="Gotham" w:cs="Arial"/>
                <w:sz w:val="18"/>
                <w:szCs w:val="18"/>
              </w:rPr>
            </w:pPr>
          </w:p>
          <w:p w14:paraId="1F123862" w14:textId="77777777" w:rsidR="00607E8A" w:rsidRPr="00B469A2" w:rsidRDefault="00607E8A" w:rsidP="008D3B7D">
            <w:pPr>
              <w:rPr>
                <w:rFonts w:ascii="Gotham" w:hAnsi="Gotham" w:cs="Arial"/>
                <w:sz w:val="18"/>
                <w:szCs w:val="18"/>
              </w:rPr>
            </w:pPr>
          </w:p>
          <w:p w14:paraId="1909C4E5" w14:textId="77777777" w:rsidR="00607E8A" w:rsidRPr="00B469A2" w:rsidRDefault="00607E8A" w:rsidP="008D3B7D">
            <w:pPr>
              <w:rPr>
                <w:rFonts w:ascii="Gotham" w:hAnsi="Gotham" w:cs="Arial"/>
                <w:sz w:val="18"/>
                <w:szCs w:val="18"/>
              </w:rPr>
            </w:pPr>
          </w:p>
          <w:p w14:paraId="26D34EFF" w14:textId="77777777" w:rsidR="00607E8A" w:rsidRPr="00B469A2" w:rsidRDefault="00607E8A" w:rsidP="008D3B7D">
            <w:pPr>
              <w:rPr>
                <w:rFonts w:ascii="Gotham" w:hAnsi="Gotham" w:cs="Arial"/>
                <w:sz w:val="18"/>
                <w:szCs w:val="18"/>
              </w:rPr>
            </w:pPr>
          </w:p>
          <w:p w14:paraId="138A6342" w14:textId="77777777" w:rsidR="00607E8A" w:rsidRPr="00B469A2" w:rsidRDefault="00607E8A" w:rsidP="008D3B7D">
            <w:pPr>
              <w:rPr>
                <w:rFonts w:ascii="Gotham" w:hAnsi="Gotham" w:cs="Arial"/>
                <w:sz w:val="18"/>
                <w:szCs w:val="18"/>
              </w:rPr>
            </w:pPr>
          </w:p>
          <w:p w14:paraId="3F0E8D8E" w14:textId="77777777" w:rsidR="00607E8A" w:rsidRPr="00B469A2" w:rsidRDefault="00607E8A" w:rsidP="008D3B7D">
            <w:pPr>
              <w:rPr>
                <w:rFonts w:ascii="Gotham" w:hAnsi="Gotham" w:cs="Arial"/>
                <w:sz w:val="18"/>
                <w:szCs w:val="18"/>
              </w:rPr>
            </w:pPr>
          </w:p>
          <w:p w14:paraId="2C594B5E" w14:textId="77777777" w:rsidR="00607E8A" w:rsidRPr="00B469A2" w:rsidRDefault="00607E8A" w:rsidP="008D3B7D">
            <w:pPr>
              <w:rPr>
                <w:rFonts w:ascii="Gotham" w:hAnsi="Gotham" w:cs="Arial"/>
                <w:sz w:val="18"/>
                <w:szCs w:val="18"/>
              </w:rPr>
            </w:pPr>
          </w:p>
          <w:p w14:paraId="78AD1343" w14:textId="77777777" w:rsidR="00607E8A" w:rsidRPr="00B469A2" w:rsidRDefault="00607E8A" w:rsidP="008D3B7D">
            <w:pPr>
              <w:rPr>
                <w:rFonts w:ascii="Gotham" w:hAnsi="Gotham" w:cs="Arial"/>
                <w:sz w:val="18"/>
                <w:szCs w:val="18"/>
              </w:rPr>
            </w:pPr>
          </w:p>
          <w:p w14:paraId="22C8E16F" w14:textId="77777777" w:rsidR="00607E8A" w:rsidRPr="00B469A2" w:rsidRDefault="00607E8A" w:rsidP="008D3B7D">
            <w:pPr>
              <w:rPr>
                <w:rFonts w:ascii="Gotham" w:hAnsi="Gotham" w:cs="Arial"/>
                <w:sz w:val="18"/>
                <w:szCs w:val="18"/>
              </w:rPr>
            </w:pPr>
          </w:p>
          <w:p w14:paraId="0F7D2EFA" w14:textId="77777777" w:rsidR="00607E8A" w:rsidRPr="00B469A2" w:rsidRDefault="00607E8A" w:rsidP="008D3B7D">
            <w:pPr>
              <w:rPr>
                <w:rFonts w:ascii="Gotham" w:hAnsi="Gotham" w:cs="Arial"/>
                <w:sz w:val="18"/>
                <w:szCs w:val="18"/>
              </w:rPr>
            </w:pPr>
          </w:p>
          <w:p w14:paraId="507FE384" w14:textId="77777777" w:rsidR="00607E8A" w:rsidRPr="00B469A2" w:rsidRDefault="00607E8A" w:rsidP="008D3B7D">
            <w:pPr>
              <w:rPr>
                <w:rFonts w:ascii="Gotham" w:hAnsi="Gotham" w:cs="Arial"/>
                <w:sz w:val="18"/>
                <w:szCs w:val="18"/>
              </w:rPr>
            </w:pPr>
          </w:p>
          <w:p w14:paraId="55482FB8" w14:textId="77777777" w:rsidR="00607E8A" w:rsidRPr="00B469A2" w:rsidRDefault="00607E8A" w:rsidP="008D3B7D">
            <w:pPr>
              <w:rPr>
                <w:rFonts w:ascii="Gotham" w:hAnsi="Gotham" w:cs="Arial"/>
                <w:sz w:val="18"/>
                <w:szCs w:val="18"/>
              </w:rPr>
            </w:pPr>
          </w:p>
          <w:p w14:paraId="4D5B8DD8" w14:textId="77777777" w:rsidR="00607E8A" w:rsidRPr="00B469A2" w:rsidRDefault="00607E8A" w:rsidP="008D3B7D">
            <w:pPr>
              <w:rPr>
                <w:rFonts w:ascii="Gotham" w:hAnsi="Gotham" w:cs="Arial"/>
                <w:sz w:val="18"/>
                <w:szCs w:val="18"/>
              </w:rPr>
            </w:pPr>
          </w:p>
          <w:p w14:paraId="4C5D75CE" w14:textId="77777777" w:rsidR="00607E8A" w:rsidRPr="00B469A2" w:rsidRDefault="00607E8A" w:rsidP="008D3B7D">
            <w:pPr>
              <w:rPr>
                <w:rFonts w:ascii="Gotham" w:hAnsi="Gotham" w:cs="Arial"/>
                <w:sz w:val="18"/>
                <w:szCs w:val="18"/>
              </w:rPr>
            </w:pPr>
          </w:p>
          <w:p w14:paraId="387D2D9D" w14:textId="77777777" w:rsidR="00607E8A" w:rsidRPr="00B469A2" w:rsidRDefault="00607E8A" w:rsidP="008D3B7D">
            <w:pPr>
              <w:rPr>
                <w:rFonts w:ascii="Gotham" w:hAnsi="Gotham" w:cs="Arial"/>
                <w:sz w:val="18"/>
                <w:szCs w:val="18"/>
              </w:rPr>
            </w:pPr>
          </w:p>
          <w:p w14:paraId="354BA858" w14:textId="77777777" w:rsidR="00607E8A" w:rsidRPr="00B469A2" w:rsidRDefault="00607E8A" w:rsidP="008D3B7D">
            <w:pPr>
              <w:rPr>
                <w:rFonts w:ascii="Gotham" w:hAnsi="Gotham" w:cs="Arial"/>
                <w:sz w:val="18"/>
                <w:szCs w:val="18"/>
              </w:rPr>
            </w:pPr>
          </w:p>
          <w:p w14:paraId="3285F64F" w14:textId="77777777" w:rsidR="00607E8A" w:rsidRPr="00B469A2" w:rsidRDefault="00607E8A" w:rsidP="008D3B7D">
            <w:pPr>
              <w:rPr>
                <w:rFonts w:ascii="Gotham" w:hAnsi="Gotham" w:cs="Arial"/>
                <w:sz w:val="18"/>
                <w:szCs w:val="18"/>
              </w:rPr>
            </w:pPr>
          </w:p>
          <w:p w14:paraId="58471355" w14:textId="77777777" w:rsidR="00607E8A" w:rsidRPr="00B469A2" w:rsidRDefault="00607E8A" w:rsidP="008D3B7D">
            <w:pPr>
              <w:rPr>
                <w:rFonts w:ascii="Gotham" w:hAnsi="Gotham" w:cs="Arial"/>
                <w:sz w:val="18"/>
                <w:szCs w:val="18"/>
              </w:rPr>
            </w:pPr>
          </w:p>
          <w:p w14:paraId="39BD8D87" w14:textId="77777777" w:rsidR="00607E8A" w:rsidRPr="00B469A2" w:rsidRDefault="00607E8A" w:rsidP="008D3B7D">
            <w:pPr>
              <w:rPr>
                <w:rFonts w:ascii="Gotham" w:hAnsi="Gotham" w:cs="Arial"/>
                <w:sz w:val="18"/>
                <w:szCs w:val="18"/>
              </w:rPr>
            </w:pPr>
          </w:p>
          <w:p w14:paraId="37EB523B" w14:textId="77777777" w:rsidR="00607E8A" w:rsidRPr="00B469A2" w:rsidRDefault="00607E8A" w:rsidP="008D3B7D">
            <w:pPr>
              <w:rPr>
                <w:rFonts w:ascii="Gotham" w:hAnsi="Gotham" w:cs="Arial"/>
                <w:sz w:val="18"/>
                <w:szCs w:val="18"/>
              </w:rPr>
            </w:pPr>
          </w:p>
          <w:p w14:paraId="59BE6145" w14:textId="77777777" w:rsidR="00607E8A" w:rsidRPr="00B469A2" w:rsidRDefault="00607E8A" w:rsidP="008D3B7D">
            <w:pPr>
              <w:rPr>
                <w:rFonts w:ascii="Gotham" w:hAnsi="Gotham" w:cs="Arial"/>
                <w:sz w:val="18"/>
                <w:szCs w:val="18"/>
              </w:rPr>
            </w:pPr>
          </w:p>
          <w:p w14:paraId="77A68AF9" w14:textId="77777777" w:rsidR="00607E8A" w:rsidRPr="00B469A2" w:rsidRDefault="00607E8A" w:rsidP="008D3B7D">
            <w:pPr>
              <w:rPr>
                <w:rFonts w:ascii="Gotham" w:hAnsi="Gotham" w:cs="Arial"/>
                <w:sz w:val="18"/>
                <w:szCs w:val="18"/>
              </w:rPr>
            </w:pPr>
          </w:p>
          <w:p w14:paraId="4B2E7CC6" w14:textId="77777777" w:rsidR="00607E8A" w:rsidRPr="00B469A2" w:rsidRDefault="00607E8A" w:rsidP="008D3B7D">
            <w:pPr>
              <w:rPr>
                <w:rFonts w:ascii="Gotham" w:hAnsi="Gotham" w:cs="Arial"/>
                <w:sz w:val="18"/>
                <w:szCs w:val="18"/>
              </w:rPr>
            </w:pPr>
          </w:p>
          <w:p w14:paraId="51759DC2" w14:textId="77777777" w:rsidR="00607E8A" w:rsidRPr="00B469A2" w:rsidRDefault="00607E8A" w:rsidP="008D3B7D">
            <w:pPr>
              <w:rPr>
                <w:rFonts w:ascii="Gotham" w:hAnsi="Gotham" w:cs="Arial"/>
                <w:sz w:val="18"/>
                <w:szCs w:val="18"/>
              </w:rPr>
            </w:pPr>
          </w:p>
          <w:p w14:paraId="2831EF8C" w14:textId="77777777" w:rsidR="00607E8A" w:rsidRPr="00B469A2" w:rsidRDefault="00607E8A" w:rsidP="008D3B7D">
            <w:pPr>
              <w:rPr>
                <w:rFonts w:ascii="Gotham" w:hAnsi="Gotham" w:cs="Arial"/>
                <w:sz w:val="18"/>
                <w:szCs w:val="18"/>
              </w:rPr>
            </w:pPr>
          </w:p>
          <w:p w14:paraId="1EBFA00F" w14:textId="77777777" w:rsidR="00607E8A" w:rsidRPr="00B469A2" w:rsidRDefault="00607E8A" w:rsidP="008D3B7D">
            <w:pPr>
              <w:rPr>
                <w:rFonts w:ascii="Gotham" w:hAnsi="Gotham" w:cs="Arial"/>
                <w:sz w:val="18"/>
                <w:szCs w:val="18"/>
              </w:rPr>
            </w:pPr>
          </w:p>
          <w:p w14:paraId="386C1CE4" w14:textId="77777777" w:rsidR="00607E8A" w:rsidRPr="00B469A2" w:rsidRDefault="00607E8A" w:rsidP="008D3B7D">
            <w:pPr>
              <w:rPr>
                <w:rFonts w:ascii="Gotham" w:hAnsi="Gotham" w:cs="Arial"/>
                <w:sz w:val="18"/>
                <w:szCs w:val="18"/>
              </w:rPr>
            </w:pPr>
          </w:p>
          <w:p w14:paraId="269D2E92" w14:textId="77777777" w:rsidR="00607E8A" w:rsidRPr="00B469A2" w:rsidRDefault="00607E8A" w:rsidP="008D3B7D">
            <w:pPr>
              <w:rPr>
                <w:rFonts w:ascii="Gotham" w:hAnsi="Gotham" w:cs="Arial"/>
                <w:sz w:val="18"/>
                <w:szCs w:val="18"/>
              </w:rPr>
            </w:pPr>
          </w:p>
          <w:p w14:paraId="77106569" w14:textId="77777777" w:rsidR="00607E8A" w:rsidRPr="00B469A2" w:rsidRDefault="00607E8A" w:rsidP="008D3B7D">
            <w:pPr>
              <w:rPr>
                <w:rFonts w:ascii="Gotham" w:hAnsi="Gotham" w:cs="Arial"/>
                <w:sz w:val="18"/>
                <w:szCs w:val="18"/>
              </w:rPr>
            </w:pPr>
          </w:p>
          <w:p w14:paraId="4B0F6D32" w14:textId="77777777" w:rsidR="00607E8A" w:rsidRPr="00B469A2" w:rsidRDefault="00607E8A" w:rsidP="008D3B7D">
            <w:pPr>
              <w:rPr>
                <w:rFonts w:ascii="Gotham" w:hAnsi="Gotham" w:cs="Arial"/>
                <w:sz w:val="18"/>
                <w:szCs w:val="18"/>
              </w:rPr>
            </w:pPr>
          </w:p>
          <w:p w14:paraId="29DD0157" w14:textId="77777777" w:rsidR="00607E8A" w:rsidRPr="00B469A2" w:rsidRDefault="00607E8A" w:rsidP="008D3B7D">
            <w:pPr>
              <w:rPr>
                <w:rFonts w:ascii="Gotham" w:hAnsi="Gotham" w:cs="Arial"/>
                <w:sz w:val="18"/>
                <w:szCs w:val="18"/>
              </w:rPr>
            </w:pPr>
          </w:p>
          <w:p w14:paraId="1E8928D8" w14:textId="77777777" w:rsidR="00607E8A" w:rsidRPr="00B469A2" w:rsidRDefault="00607E8A" w:rsidP="008D3B7D">
            <w:pPr>
              <w:rPr>
                <w:rFonts w:ascii="Gotham" w:hAnsi="Gotham" w:cs="Arial"/>
                <w:sz w:val="18"/>
                <w:szCs w:val="18"/>
              </w:rPr>
            </w:pPr>
          </w:p>
          <w:p w14:paraId="0EF0AFD4" w14:textId="77777777" w:rsidR="00607E8A" w:rsidRPr="00B469A2" w:rsidRDefault="00607E8A" w:rsidP="008D3B7D">
            <w:pPr>
              <w:rPr>
                <w:rFonts w:ascii="Gotham" w:hAnsi="Gotham" w:cs="Arial"/>
                <w:sz w:val="18"/>
                <w:szCs w:val="18"/>
              </w:rPr>
            </w:pPr>
          </w:p>
          <w:p w14:paraId="429604D3" w14:textId="77777777" w:rsidR="00607E8A" w:rsidRPr="00B469A2" w:rsidRDefault="00607E8A" w:rsidP="008D3B7D">
            <w:pPr>
              <w:rPr>
                <w:rFonts w:ascii="Gotham" w:hAnsi="Gotham" w:cs="Arial"/>
                <w:sz w:val="18"/>
                <w:szCs w:val="18"/>
              </w:rPr>
            </w:pPr>
          </w:p>
          <w:p w14:paraId="1043DDF5" w14:textId="77777777" w:rsidR="00607E8A" w:rsidRPr="00B469A2" w:rsidRDefault="00607E8A" w:rsidP="008D3B7D">
            <w:pPr>
              <w:rPr>
                <w:rFonts w:ascii="Gotham" w:hAnsi="Gotham" w:cs="Arial"/>
                <w:sz w:val="18"/>
                <w:szCs w:val="18"/>
              </w:rPr>
            </w:pPr>
          </w:p>
          <w:p w14:paraId="16A6C88A" w14:textId="77777777" w:rsidR="00607E8A" w:rsidRPr="00B469A2" w:rsidRDefault="00607E8A" w:rsidP="008D3B7D">
            <w:pPr>
              <w:rPr>
                <w:rFonts w:ascii="Gotham" w:hAnsi="Gotham" w:cs="Arial"/>
                <w:sz w:val="18"/>
                <w:szCs w:val="18"/>
              </w:rPr>
            </w:pPr>
          </w:p>
          <w:p w14:paraId="17680305" w14:textId="77777777" w:rsidR="00607E8A" w:rsidRPr="00B469A2" w:rsidRDefault="00607E8A" w:rsidP="008D3B7D">
            <w:pPr>
              <w:rPr>
                <w:rFonts w:ascii="Gotham" w:hAnsi="Gotham" w:cs="Arial"/>
                <w:sz w:val="18"/>
                <w:szCs w:val="18"/>
              </w:rPr>
            </w:pPr>
          </w:p>
          <w:p w14:paraId="0C4882BA" w14:textId="77777777" w:rsidR="00607E8A" w:rsidRPr="00B469A2" w:rsidRDefault="00607E8A" w:rsidP="008D3B7D">
            <w:pPr>
              <w:rPr>
                <w:rFonts w:ascii="Gotham" w:hAnsi="Gotham" w:cs="Arial"/>
                <w:sz w:val="18"/>
                <w:szCs w:val="18"/>
              </w:rPr>
            </w:pPr>
          </w:p>
          <w:p w14:paraId="54CBDDFB" w14:textId="77777777" w:rsidR="00607E8A" w:rsidRPr="00B469A2" w:rsidRDefault="00607E8A" w:rsidP="008D3B7D">
            <w:pPr>
              <w:rPr>
                <w:rFonts w:ascii="Gotham" w:hAnsi="Gotham" w:cs="Arial"/>
                <w:sz w:val="18"/>
                <w:szCs w:val="18"/>
              </w:rPr>
            </w:pPr>
          </w:p>
          <w:p w14:paraId="2C0FB9CE" w14:textId="77777777" w:rsidR="00607E8A" w:rsidRPr="00B469A2" w:rsidRDefault="00607E8A" w:rsidP="008D3B7D">
            <w:pPr>
              <w:rPr>
                <w:rFonts w:ascii="Gotham" w:hAnsi="Gotham" w:cs="Arial"/>
                <w:sz w:val="18"/>
                <w:szCs w:val="18"/>
              </w:rPr>
            </w:pPr>
          </w:p>
          <w:p w14:paraId="7257E295" w14:textId="77777777" w:rsidR="00607E8A" w:rsidRPr="00B469A2" w:rsidRDefault="00607E8A" w:rsidP="008D3B7D">
            <w:pPr>
              <w:rPr>
                <w:rFonts w:ascii="Gotham" w:hAnsi="Gotham" w:cs="Arial"/>
                <w:sz w:val="18"/>
                <w:szCs w:val="18"/>
              </w:rPr>
            </w:pPr>
          </w:p>
          <w:p w14:paraId="309C6AA9" w14:textId="77777777" w:rsidR="00607E8A" w:rsidRPr="00B469A2" w:rsidRDefault="00607E8A" w:rsidP="008D3B7D">
            <w:pPr>
              <w:rPr>
                <w:rFonts w:ascii="Gotham" w:hAnsi="Gotham" w:cs="Arial"/>
                <w:sz w:val="18"/>
                <w:szCs w:val="18"/>
              </w:rPr>
            </w:pPr>
          </w:p>
          <w:p w14:paraId="7BB4AB09" w14:textId="77777777" w:rsidR="00607E8A" w:rsidRPr="00B469A2" w:rsidRDefault="00607E8A" w:rsidP="008D3B7D">
            <w:pPr>
              <w:rPr>
                <w:rFonts w:ascii="Gotham" w:hAnsi="Gotham" w:cs="Arial"/>
                <w:sz w:val="18"/>
                <w:szCs w:val="18"/>
              </w:rPr>
            </w:pPr>
          </w:p>
          <w:p w14:paraId="5D1269B6" w14:textId="77777777" w:rsidR="00607E8A" w:rsidRPr="00B469A2" w:rsidRDefault="00607E8A" w:rsidP="008D3B7D">
            <w:pPr>
              <w:rPr>
                <w:rFonts w:ascii="Gotham" w:hAnsi="Gotham" w:cs="Arial"/>
                <w:sz w:val="18"/>
                <w:szCs w:val="18"/>
              </w:rPr>
            </w:pPr>
          </w:p>
          <w:p w14:paraId="266E4542" w14:textId="77777777" w:rsidR="00607E8A" w:rsidRPr="00B469A2" w:rsidRDefault="00607E8A" w:rsidP="008D3B7D">
            <w:pPr>
              <w:rPr>
                <w:rFonts w:ascii="Gotham" w:hAnsi="Gotham" w:cs="Arial"/>
                <w:sz w:val="18"/>
                <w:szCs w:val="18"/>
              </w:rPr>
            </w:pPr>
          </w:p>
          <w:p w14:paraId="6F63BC28" w14:textId="77777777" w:rsidR="00607E8A" w:rsidRPr="00B469A2" w:rsidRDefault="00607E8A" w:rsidP="008D3B7D">
            <w:pPr>
              <w:rPr>
                <w:rFonts w:ascii="Gotham" w:hAnsi="Gotham" w:cs="Arial"/>
                <w:sz w:val="18"/>
                <w:szCs w:val="18"/>
              </w:rPr>
            </w:pPr>
          </w:p>
          <w:p w14:paraId="603639CC" w14:textId="77777777" w:rsidR="00607E8A" w:rsidRPr="00B469A2" w:rsidRDefault="00607E8A" w:rsidP="008D3B7D">
            <w:pPr>
              <w:rPr>
                <w:rFonts w:ascii="Gotham" w:hAnsi="Gotham" w:cs="Arial"/>
                <w:sz w:val="18"/>
                <w:szCs w:val="18"/>
              </w:rPr>
            </w:pPr>
          </w:p>
          <w:p w14:paraId="1B543D46" w14:textId="77777777" w:rsidR="00607E8A" w:rsidRPr="00B469A2" w:rsidRDefault="00607E8A" w:rsidP="008D3B7D">
            <w:pPr>
              <w:rPr>
                <w:rFonts w:ascii="Gotham" w:hAnsi="Gotham" w:cs="Arial"/>
                <w:sz w:val="18"/>
                <w:szCs w:val="18"/>
              </w:rPr>
            </w:pPr>
          </w:p>
          <w:p w14:paraId="09BF6B11" w14:textId="77777777" w:rsidR="00607E8A" w:rsidRPr="00B469A2" w:rsidRDefault="00607E8A" w:rsidP="008D3B7D">
            <w:pPr>
              <w:rPr>
                <w:rFonts w:ascii="Gotham" w:hAnsi="Gotham" w:cs="Arial"/>
                <w:sz w:val="18"/>
                <w:szCs w:val="18"/>
              </w:rPr>
            </w:pPr>
          </w:p>
          <w:p w14:paraId="0F7B2D57" w14:textId="77777777" w:rsidR="00607E8A" w:rsidRPr="00B469A2" w:rsidRDefault="00607E8A" w:rsidP="008D3B7D">
            <w:pPr>
              <w:rPr>
                <w:rFonts w:ascii="Gotham" w:hAnsi="Gotham" w:cs="Arial"/>
                <w:sz w:val="18"/>
                <w:szCs w:val="18"/>
              </w:rPr>
            </w:pPr>
          </w:p>
          <w:p w14:paraId="038724FF" w14:textId="77777777" w:rsidR="00607E8A" w:rsidRPr="00B469A2" w:rsidRDefault="00607E8A" w:rsidP="008D3B7D">
            <w:pPr>
              <w:rPr>
                <w:rFonts w:ascii="Gotham" w:hAnsi="Gotham" w:cs="Arial"/>
                <w:sz w:val="18"/>
                <w:szCs w:val="18"/>
              </w:rPr>
            </w:pPr>
          </w:p>
          <w:p w14:paraId="72A2FB90" w14:textId="77777777" w:rsidR="00607E8A" w:rsidRPr="00B469A2" w:rsidRDefault="00607E8A" w:rsidP="008D3B7D">
            <w:pPr>
              <w:rPr>
                <w:rFonts w:ascii="Gotham" w:hAnsi="Gotham" w:cs="Arial"/>
                <w:sz w:val="18"/>
                <w:szCs w:val="18"/>
              </w:rPr>
            </w:pPr>
          </w:p>
          <w:p w14:paraId="7199B49A" w14:textId="77777777" w:rsidR="00607E8A" w:rsidRPr="00B469A2" w:rsidRDefault="00607E8A" w:rsidP="008D3B7D">
            <w:pPr>
              <w:rPr>
                <w:rFonts w:ascii="Gotham" w:hAnsi="Gotham" w:cs="Arial"/>
                <w:sz w:val="18"/>
                <w:szCs w:val="18"/>
              </w:rPr>
            </w:pPr>
          </w:p>
          <w:p w14:paraId="30B26A5D" w14:textId="77777777" w:rsidR="00607E8A" w:rsidRPr="00B469A2" w:rsidRDefault="00607E8A" w:rsidP="008D3B7D">
            <w:pPr>
              <w:rPr>
                <w:rFonts w:ascii="Gotham" w:hAnsi="Gotham" w:cs="Arial"/>
                <w:sz w:val="18"/>
                <w:szCs w:val="18"/>
              </w:rPr>
            </w:pPr>
          </w:p>
          <w:p w14:paraId="47A73359" w14:textId="77777777" w:rsidR="00607E8A" w:rsidRPr="00B469A2" w:rsidRDefault="00607E8A" w:rsidP="008D3B7D">
            <w:pPr>
              <w:rPr>
                <w:rFonts w:ascii="Gotham" w:hAnsi="Gotham" w:cs="Arial"/>
                <w:sz w:val="18"/>
                <w:szCs w:val="18"/>
              </w:rPr>
            </w:pPr>
          </w:p>
          <w:p w14:paraId="7469B4B2" w14:textId="77777777" w:rsidR="00607E8A" w:rsidRPr="00B469A2" w:rsidRDefault="00607E8A" w:rsidP="008D3B7D">
            <w:pPr>
              <w:rPr>
                <w:rFonts w:ascii="Gotham" w:hAnsi="Gotham" w:cs="Arial"/>
                <w:sz w:val="18"/>
                <w:szCs w:val="18"/>
              </w:rPr>
            </w:pPr>
          </w:p>
          <w:p w14:paraId="164608ED" w14:textId="77777777" w:rsidR="00607E8A" w:rsidRPr="00B469A2" w:rsidRDefault="00607E8A" w:rsidP="008D3B7D">
            <w:pPr>
              <w:rPr>
                <w:rFonts w:ascii="Gotham" w:hAnsi="Gotham" w:cs="Arial"/>
                <w:sz w:val="18"/>
                <w:szCs w:val="18"/>
              </w:rPr>
            </w:pPr>
          </w:p>
          <w:p w14:paraId="17D1341B" w14:textId="77777777" w:rsidR="00607E8A" w:rsidRPr="00B469A2" w:rsidRDefault="00607E8A" w:rsidP="008D3B7D">
            <w:pPr>
              <w:rPr>
                <w:rFonts w:ascii="Gotham" w:hAnsi="Gotham" w:cs="Arial"/>
                <w:sz w:val="18"/>
                <w:szCs w:val="18"/>
              </w:rPr>
            </w:pPr>
          </w:p>
          <w:p w14:paraId="4FC8B8A3" w14:textId="77777777" w:rsidR="00607E8A" w:rsidRPr="00B469A2" w:rsidRDefault="00607E8A" w:rsidP="008D3B7D">
            <w:pPr>
              <w:rPr>
                <w:rFonts w:ascii="Gotham" w:hAnsi="Gotham" w:cs="Arial"/>
                <w:sz w:val="18"/>
                <w:szCs w:val="18"/>
              </w:rPr>
            </w:pPr>
          </w:p>
          <w:p w14:paraId="62603455" w14:textId="77777777" w:rsidR="00607E8A" w:rsidRPr="00B469A2" w:rsidRDefault="00607E8A" w:rsidP="008D3B7D">
            <w:pPr>
              <w:rPr>
                <w:rFonts w:ascii="Gotham" w:hAnsi="Gotham" w:cs="Arial"/>
                <w:sz w:val="18"/>
                <w:szCs w:val="18"/>
              </w:rPr>
            </w:pPr>
          </w:p>
          <w:p w14:paraId="1FC48908" w14:textId="77777777" w:rsidR="00607E8A" w:rsidRPr="00B469A2" w:rsidRDefault="00607E8A" w:rsidP="008D3B7D">
            <w:pPr>
              <w:rPr>
                <w:rFonts w:ascii="Gotham" w:hAnsi="Gotham" w:cs="Arial"/>
                <w:sz w:val="18"/>
                <w:szCs w:val="18"/>
              </w:rPr>
            </w:pPr>
          </w:p>
          <w:p w14:paraId="51C9BDD0" w14:textId="77777777" w:rsidR="00607E8A" w:rsidRPr="00B469A2" w:rsidRDefault="00607E8A" w:rsidP="008D3B7D">
            <w:pPr>
              <w:rPr>
                <w:rFonts w:ascii="Gotham" w:hAnsi="Gotham" w:cs="Arial"/>
                <w:sz w:val="18"/>
                <w:szCs w:val="18"/>
              </w:rPr>
            </w:pPr>
          </w:p>
          <w:p w14:paraId="4383C076" w14:textId="77777777" w:rsidR="00607E8A" w:rsidRPr="00B469A2" w:rsidRDefault="00607E8A" w:rsidP="008D3B7D">
            <w:pPr>
              <w:rPr>
                <w:rFonts w:ascii="Gotham" w:hAnsi="Gotham" w:cs="Arial"/>
                <w:sz w:val="18"/>
                <w:szCs w:val="18"/>
              </w:rPr>
            </w:pPr>
          </w:p>
          <w:p w14:paraId="307B37EC" w14:textId="77777777" w:rsidR="00607E8A" w:rsidRPr="00B469A2" w:rsidRDefault="00607E8A" w:rsidP="008D3B7D">
            <w:pPr>
              <w:rPr>
                <w:rFonts w:ascii="Gotham" w:hAnsi="Gotham" w:cs="Arial"/>
                <w:sz w:val="18"/>
                <w:szCs w:val="18"/>
              </w:rPr>
            </w:pPr>
          </w:p>
          <w:p w14:paraId="021D3666" w14:textId="77777777" w:rsidR="00607E8A" w:rsidRPr="00B469A2" w:rsidRDefault="00607E8A" w:rsidP="008D3B7D">
            <w:pPr>
              <w:rPr>
                <w:rFonts w:ascii="Gotham" w:hAnsi="Gotham" w:cs="Arial"/>
                <w:sz w:val="18"/>
                <w:szCs w:val="18"/>
              </w:rPr>
            </w:pPr>
          </w:p>
          <w:p w14:paraId="35BC9C7B" w14:textId="77777777" w:rsidR="00607E8A" w:rsidRPr="00B469A2" w:rsidRDefault="00607E8A" w:rsidP="008D3B7D">
            <w:pPr>
              <w:rPr>
                <w:rFonts w:ascii="Gotham" w:hAnsi="Gotham" w:cs="Arial"/>
                <w:sz w:val="18"/>
                <w:szCs w:val="18"/>
              </w:rPr>
            </w:pPr>
          </w:p>
          <w:p w14:paraId="1FCBE1B8" w14:textId="77777777" w:rsidR="00607E8A" w:rsidRPr="00B469A2" w:rsidRDefault="00607E8A" w:rsidP="008D3B7D">
            <w:pPr>
              <w:rPr>
                <w:rFonts w:ascii="Gotham" w:hAnsi="Gotham" w:cs="Arial"/>
                <w:sz w:val="18"/>
                <w:szCs w:val="18"/>
              </w:rPr>
            </w:pPr>
          </w:p>
          <w:p w14:paraId="6B9F21D0" w14:textId="77777777" w:rsidR="00607E8A" w:rsidRPr="00B469A2" w:rsidRDefault="00607E8A" w:rsidP="008D3B7D">
            <w:pPr>
              <w:rPr>
                <w:rFonts w:ascii="Gotham" w:hAnsi="Gotham" w:cs="Arial"/>
                <w:sz w:val="18"/>
                <w:szCs w:val="18"/>
              </w:rPr>
            </w:pPr>
          </w:p>
          <w:p w14:paraId="52E11DD3" w14:textId="77777777" w:rsidR="00607E8A" w:rsidRPr="00B469A2" w:rsidRDefault="00607E8A" w:rsidP="008D3B7D">
            <w:pPr>
              <w:rPr>
                <w:rFonts w:ascii="Gotham" w:hAnsi="Gotham" w:cs="Arial"/>
                <w:sz w:val="18"/>
                <w:szCs w:val="18"/>
              </w:rPr>
            </w:pPr>
          </w:p>
          <w:p w14:paraId="21420BD5" w14:textId="77777777" w:rsidR="00607E8A" w:rsidRPr="00B469A2" w:rsidRDefault="00607E8A" w:rsidP="008D3B7D">
            <w:pPr>
              <w:rPr>
                <w:rFonts w:ascii="Gotham" w:hAnsi="Gotham" w:cs="Arial"/>
                <w:sz w:val="18"/>
                <w:szCs w:val="18"/>
              </w:rPr>
            </w:pPr>
          </w:p>
          <w:p w14:paraId="7DCCBE98" w14:textId="77777777" w:rsidR="00607E8A" w:rsidRPr="00B469A2" w:rsidRDefault="00607E8A" w:rsidP="008D3B7D">
            <w:pPr>
              <w:rPr>
                <w:rFonts w:ascii="Gotham" w:hAnsi="Gotham" w:cs="Arial"/>
                <w:sz w:val="18"/>
                <w:szCs w:val="18"/>
              </w:rPr>
            </w:pPr>
          </w:p>
          <w:p w14:paraId="32B8D3B7" w14:textId="77777777" w:rsidR="00607E8A" w:rsidRPr="00B469A2" w:rsidRDefault="00607E8A" w:rsidP="008D3B7D">
            <w:pPr>
              <w:rPr>
                <w:rFonts w:ascii="Gotham" w:hAnsi="Gotham" w:cs="Arial"/>
                <w:sz w:val="18"/>
                <w:szCs w:val="18"/>
              </w:rPr>
            </w:pPr>
          </w:p>
          <w:p w14:paraId="779EEF1D" w14:textId="77777777" w:rsidR="00607E8A" w:rsidRPr="00B469A2" w:rsidRDefault="00607E8A" w:rsidP="008D3B7D">
            <w:pPr>
              <w:rPr>
                <w:rFonts w:ascii="Gotham" w:hAnsi="Gotham" w:cs="Arial"/>
                <w:sz w:val="18"/>
                <w:szCs w:val="18"/>
              </w:rPr>
            </w:pPr>
          </w:p>
          <w:p w14:paraId="2748315C" w14:textId="77777777" w:rsidR="00607E8A" w:rsidRPr="00B469A2" w:rsidRDefault="00607E8A" w:rsidP="008D3B7D">
            <w:pPr>
              <w:rPr>
                <w:rFonts w:ascii="Gotham" w:hAnsi="Gotham" w:cs="Arial"/>
                <w:sz w:val="18"/>
                <w:szCs w:val="18"/>
              </w:rPr>
            </w:pPr>
          </w:p>
          <w:p w14:paraId="179A59C9" w14:textId="77777777" w:rsidR="00607E8A" w:rsidRPr="00B469A2" w:rsidRDefault="00607E8A" w:rsidP="008D3B7D">
            <w:pPr>
              <w:rPr>
                <w:rFonts w:ascii="Gotham" w:hAnsi="Gotham" w:cs="Arial"/>
                <w:sz w:val="18"/>
                <w:szCs w:val="18"/>
              </w:rPr>
            </w:pPr>
          </w:p>
          <w:p w14:paraId="177332D0" w14:textId="77777777" w:rsidR="00607E8A" w:rsidRPr="00B469A2" w:rsidRDefault="00607E8A" w:rsidP="008D3B7D">
            <w:pPr>
              <w:rPr>
                <w:rFonts w:ascii="Gotham" w:hAnsi="Gotham" w:cs="Arial"/>
                <w:sz w:val="18"/>
                <w:szCs w:val="18"/>
              </w:rPr>
            </w:pPr>
          </w:p>
          <w:p w14:paraId="39711148" w14:textId="77777777" w:rsidR="00607E8A" w:rsidRPr="00B469A2" w:rsidRDefault="00607E8A" w:rsidP="008D3B7D">
            <w:pPr>
              <w:rPr>
                <w:rFonts w:ascii="Gotham" w:hAnsi="Gotham" w:cs="Arial"/>
                <w:sz w:val="18"/>
                <w:szCs w:val="18"/>
              </w:rPr>
            </w:pPr>
          </w:p>
          <w:p w14:paraId="41B0C814" w14:textId="77777777" w:rsidR="00607E8A" w:rsidRPr="00B469A2" w:rsidRDefault="00607E8A" w:rsidP="008D3B7D">
            <w:pPr>
              <w:rPr>
                <w:rFonts w:ascii="Gotham" w:hAnsi="Gotham" w:cs="Arial"/>
                <w:sz w:val="18"/>
                <w:szCs w:val="18"/>
              </w:rPr>
            </w:pPr>
          </w:p>
          <w:p w14:paraId="35F887B3" w14:textId="77777777" w:rsidR="00607E8A" w:rsidRPr="00B469A2" w:rsidRDefault="00607E8A" w:rsidP="008D3B7D">
            <w:pPr>
              <w:rPr>
                <w:rFonts w:ascii="Gotham" w:hAnsi="Gotham" w:cs="Arial"/>
                <w:sz w:val="18"/>
                <w:szCs w:val="18"/>
              </w:rPr>
            </w:pPr>
          </w:p>
          <w:p w14:paraId="1A7AAF1A" w14:textId="77777777" w:rsidR="00607E8A" w:rsidRPr="00B469A2" w:rsidRDefault="00607E8A" w:rsidP="008D3B7D">
            <w:pPr>
              <w:rPr>
                <w:rFonts w:ascii="Gotham" w:hAnsi="Gotham" w:cs="Arial"/>
                <w:sz w:val="18"/>
                <w:szCs w:val="18"/>
              </w:rPr>
            </w:pPr>
          </w:p>
          <w:p w14:paraId="6F9C4073" w14:textId="77777777" w:rsidR="00607E8A" w:rsidRPr="00B469A2" w:rsidRDefault="00607E8A" w:rsidP="008D3B7D">
            <w:pPr>
              <w:rPr>
                <w:rFonts w:ascii="Gotham" w:hAnsi="Gotham" w:cs="Arial"/>
                <w:sz w:val="18"/>
                <w:szCs w:val="18"/>
              </w:rPr>
            </w:pPr>
          </w:p>
          <w:p w14:paraId="58616AF8" w14:textId="77777777" w:rsidR="00607E8A" w:rsidRPr="00B469A2" w:rsidRDefault="00607E8A" w:rsidP="008D3B7D">
            <w:pPr>
              <w:rPr>
                <w:rFonts w:ascii="Gotham" w:hAnsi="Gotham" w:cs="Arial"/>
                <w:sz w:val="18"/>
                <w:szCs w:val="18"/>
              </w:rPr>
            </w:pPr>
          </w:p>
          <w:p w14:paraId="2C519B37" w14:textId="77777777" w:rsidR="00607E8A" w:rsidRPr="00B469A2" w:rsidRDefault="00607E8A" w:rsidP="008D3B7D">
            <w:pPr>
              <w:rPr>
                <w:rFonts w:ascii="Gotham" w:hAnsi="Gotham" w:cs="Arial"/>
                <w:sz w:val="18"/>
                <w:szCs w:val="18"/>
              </w:rPr>
            </w:pPr>
          </w:p>
          <w:p w14:paraId="51BC4EC4" w14:textId="77777777" w:rsidR="00607E8A" w:rsidRPr="00B469A2" w:rsidRDefault="00607E8A" w:rsidP="008D3B7D">
            <w:pPr>
              <w:rPr>
                <w:rFonts w:ascii="Gotham" w:hAnsi="Gotham" w:cs="Arial"/>
                <w:sz w:val="18"/>
                <w:szCs w:val="18"/>
              </w:rPr>
            </w:pPr>
          </w:p>
          <w:p w14:paraId="4026A17A" w14:textId="77777777" w:rsidR="00607E8A" w:rsidRPr="00B469A2" w:rsidRDefault="00607E8A" w:rsidP="008D3B7D">
            <w:pPr>
              <w:rPr>
                <w:rFonts w:ascii="Gotham" w:hAnsi="Gotham" w:cs="Arial"/>
                <w:sz w:val="18"/>
                <w:szCs w:val="18"/>
              </w:rPr>
            </w:pPr>
          </w:p>
          <w:p w14:paraId="250D8ADB" w14:textId="77777777" w:rsidR="00607E8A" w:rsidRPr="00B469A2" w:rsidRDefault="00607E8A" w:rsidP="008D3B7D">
            <w:pPr>
              <w:rPr>
                <w:rFonts w:ascii="Gotham" w:hAnsi="Gotham" w:cs="Arial"/>
                <w:sz w:val="18"/>
                <w:szCs w:val="18"/>
              </w:rPr>
            </w:pPr>
          </w:p>
          <w:p w14:paraId="1394BC9E" w14:textId="77777777" w:rsidR="00607E8A" w:rsidRPr="00B469A2" w:rsidRDefault="00607E8A" w:rsidP="008D3B7D">
            <w:pPr>
              <w:rPr>
                <w:rFonts w:ascii="Gotham" w:hAnsi="Gotham" w:cs="Arial"/>
                <w:sz w:val="18"/>
                <w:szCs w:val="18"/>
              </w:rPr>
            </w:pPr>
          </w:p>
          <w:p w14:paraId="4C14B0B2" w14:textId="77777777" w:rsidR="00607E8A" w:rsidRPr="00B469A2" w:rsidRDefault="00607E8A" w:rsidP="008D3B7D">
            <w:pPr>
              <w:rPr>
                <w:rFonts w:ascii="Gotham" w:hAnsi="Gotham" w:cs="Arial"/>
                <w:sz w:val="18"/>
                <w:szCs w:val="18"/>
              </w:rPr>
            </w:pPr>
          </w:p>
          <w:p w14:paraId="50CB7873" w14:textId="77777777" w:rsidR="00607E8A" w:rsidRPr="00B469A2" w:rsidRDefault="00607E8A" w:rsidP="008D3B7D">
            <w:pPr>
              <w:rPr>
                <w:rFonts w:ascii="Gotham" w:hAnsi="Gotham" w:cs="Arial"/>
                <w:sz w:val="18"/>
                <w:szCs w:val="18"/>
              </w:rPr>
            </w:pPr>
          </w:p>
          <w:p w14:paraId="28D8C12D" w14:textId="77777777" w:rsidR="00607E8A" w:rsidRPr="00B469A2" w:rsidRDefault="00607E8A" w:rsidP="008D3B7D">
            <w:pPr>
              <w:rPr>
                <w:rFonts w:ascii="Gotham" w:hAnsi="Gotham" w:cs="Arial"/>
                <w:sz w:val="18"/>
                <w:szCs w:val="18"/>
              </w:rPr>
            </w:pPr>
          </w:p>
          <w:p w14:paraId="1E779652" w14:textId="77777777" w:rsidR="00607E8A" w:rsidRPr="00B469A2" w:rsidRDefault="00607E8A" w:rsidP="008D3B7D">
            <w:pPr>
              <w:rPr>
                <w:rFonts w:ascii="Gotham" w:hAnsi="Gotham" w:cs="Arial"/>
                <w:sz w:val="18"/>
                <w:szCs w:val="18"/>
              </w:rPr>
            </w:pPr>
          </w:p>
          <w:p w14:paraId="6CCE7964" w14:textId="77777777" w:rsidR="00607E8A" w:rsidRPr="00B469A2" w:rsidRDefault="00607E8A" w:rsidP="008D3B7D">
            <w:pPr>
              <w:rPr>
                <w:rFonts w:ascii="Gotham" w:hAnsi="Gotham" w:cs="Arial"/>
                <w:sz w:val="18"/>
                <w:szCs w:val="18"/>
              </w:rPr>
            </w:pPr>
          </w:p>
          <w:p w14:paraId="4813D49C" w14:textId="77777777" w:rsidR="00607E8A" w:rsidRPr="00B469A2" w:rsidRDefault="00607E8A" w:rsidP="008D3B7D">
            <w:pPr>
              <w:rPr>
                <w:rFonts w:ascii="Gotham" w:hAnsi="Gotham" w:cs="Arial"/>
                <w:sz w:val="18"/>
                <w:szCs w:val="18"/>
              </w:rPr>
            </w:pPr>
          </w:p>
          <w:p w14:paraId="3BD03213" w14:textId="77777777" w:rsidR="00607E8A" w:rsidRPr="00B469A2" w:rsidRDefault="00607E8A" w:rsidP="008D3B7D">
            <w:pPr>
              <w:rPr>
                <w:rFonts w:ascii="Gotham" w:hAnsi="Gotham" w:cs="Arial"/>
                <w:sz w:val="18"/>
                <w:szCs w:val="18"/>
              </w:rPr>
            </w:pPr>
          </w:p>
          <w:p w14:paraId="3D1DCEBB" w14:textId="77777777" w:rsidR="00607E8A" w:rsidRPr="00B469A2" w:rsidRDefault="00607E8A" w:rsidP="008D3B7D">
            <w:pPr>
              <w:rPr>
                <w:rFonts w:ascii="Gotham" w:hAnsi="Gotham" w:cs="Arial"/>
                <w:sz w:val="18"/>
                <w:szCs w:val="18"/>
              </w:rPr>
            </w:pPr>
          </w:p>
          <w:p w14:paraId="3B90AEE1" w14:textId="77777777" w:rsidR="00607E8A" w:rsidRPr="00B469A2" w:rsidRDefault="00607E8A" w:rsidP="008D3B7D">
            <w:pPr>
              <w:rPr>
                <w:rFonts w:ascii="Gotham" w:hAnsi="Gotham" w:cs="Arial"/>
                <w:sz w:val="18"/>
                <w:szCs w:val="18"/>
              </w:rPr>
            </w:pPr>
          </w:p>
          <w:p w14:paraId="3891CA80" w14:textId="77777777" w:rsidR="00607E8A" w:rsidRPr="00B469A2" w:rsidRDefault="00607E8A" w:rsidP="008D3B7D">
            <w:pPr>
              <w:rPr>
                <w:rFonts w:ascii="Gotham" w:hAnsi="Gotham" w:cs="Arial"/>
                <w:sz w:val="18"/>
                <w:szCs w:val="18"/>
              </w:rPr>
            </w:pPr>
          </w:p>
          <w:p w14:paraId="4C126565" w14:textId="77777777" w:rsidR="00607E8A" w:rsidRPr="00B469A2" w:rsidRDefault="00607E8A" w:rsidP="008D3B7D">
            <w:pPr>
              <w:rPr>
                <w:rFonts w:ascii="Gotham" w:hAnsi="Gotham" w:cs="Arial"/>
                <w:sz w:val="18"/>
                <w:szCs w:val="18"/>
              </w:rPr>
            </w:pPr>
          </w:p>
          <w:p w14:paraId="78C8A5CF" w14:textId="77777777" w:rsidR="00607E8A" w:rsidRPr="00B469A2" w:rsidRDefault="00607E8A" w:rsidP="008D3B7D">
            <w:pPr>
              <w:rPr>
                <w:rFonts w:ascii="Gotham" w:hAnsi="Gotham" w:cs="Arial"/>
                <w:sz w:val="18"/>
                <w:szCs w:val="18"/>
              </w:rPr>
            </w:pPr>
          </w:p>
          <w:p w14:paraId="448DF966" w14:textId="77777777" w:rsidR="00607E8A" w:rsidRPr="00B469A2" w:rsidRDefault="00607E8A" w:rsidP="008D3B7D">
            <w:pPr>
              <w:rPr>
                <w:rFonts w:ascii="Gotham" w:hAnsi="Gotham" w:cs="Arial"/>
                <w:sz w:val="18"/>
                <w:szCs w:val="18"/>
              </w:rPr>
            </w:pPr>
          </w:p>
          <w:p w14:paraId="15A599FF" w14:textId="77777777" w:rsidR="00607E8A" w:rsidRPr="00B469A2" w:rsidRDefault="00607E8A" w:rsidP="008D3B7D">
            <w:pPr>
              <w:rPr>
                <w:rFonts w:ascii="Gotham" w:hAnsi="Gotham" w:cs="Arial"/>
                <w:sz w:val="18"/>
                <w:szCs w:val="18"/>
              </w:rPr>
            </w:pPr>
          </w:p>
          <w:p w14:paraId="0D117A3F" w14:textId="77777777" w:rsidR="00607E8A" w:rsidRPr="00B469A2" w:rsidRDefault="00607E8A" w:rsidP="008D3B7D">
            <w:pPr>
              <w:rPr>
                <w:rFonts w:ascii="Gotham" w:hAnsi="Gotham" w:cs="Arial"/>
                <w:sz w:val="18"/>
                <w:szCs w:val="18"/>
              </w:rPr>
            </w:pPr>
          </w:p>
          <w:p w14:paraId="728B759C" w14:textId="77777777" w:rsidR="00607E8A" w:rsidRPr="00B469A2" w:rsidRDefault="00607E8A" w:rsidP="008D3B7D">
            <w:pPr>
              <w:rPr>
                <w:rFonts w:ascii="Gotham" w:hAnsi="Gotham" w:cs="Arial"/>
                <w:sz w:val="18"/>
                <w:szCs w:val="18"/>
              </w:rPr>
            </w:pPr>
          </w:p>
          <w:p w14:paraId="6B2BE0BF" w14:textId="77777777" w:rsidR="00607E8A" w:rsidRPr="00B469A2" w:rsidRDefault="00607E8A" w:rsidP="008D3B7D">
            <w:pPr>
              <w:rPr>
                <w:rFonts w:ascii="Gotham" w:hAnsi="Gotham" w:cs="Arial"/>
                <w:sz w:val="18"/>
                <w:szCs w:val="18"/>
              </w:rPr>
            </w:pPr>
          </w:p>
          <w:p w14:paraId="0D5A01FD" w14:textId="77777777" w:rsidR="00607E8A" w:rsidRPr="00B469A2" w:rsidRDefault="00607E8A" w:rsidP="008D3B7D">
            <w:pPr>
              <w:rPr>
                <w:rFonts w:ascii="Gotham" w:hAnsi="Gotham" w:cs="Arial"/>
                <w:sz w:val="18"/>
                <w:szCs w:val="18"/>
              </w:rPr>
            </w:pPr>
          </w:p>
          <w:p w14:paraId="510B1177" w14:textId="77777777" w:rsidR="00607E8A" w:rsidRPr="00B469A2" w:rsidRDefault="00607E8A" w:rsidP="008D3B7D">
            <w:pPr>
              <w:rPr>
                <w:rFonts w:ascii="Gotham" w:hAnsi="Gotham" w:cs="Arial"/>
                <w:sz w:val="18"/>
                <w:szCs w:val="18"/>
              </w:rPr>
            </w:pPr>
          </w:p>
          <w:p w14:paraId="30A9D1CE" w14:textId="77777777" w:rsidR="00607E8A" w:rsidRPr="00B469A2" w:rsidRDefault="00607E8A" w:rsidP="008D3B7D">
            <w:pPr>
              <w:rPr>
                <w:rFonts w:ascii="Gotham" w:hAnsi="Gotham" w:cs="Arial"/>
                <w:sz w:val="18"/>
                <w:szCs w:val="18"/>
              </w:rPr>
            </w:pPr>
          </w:p>
          <w:p w14:paraId="7DE2A1ED" w14:textId="77777777" w:rsidR="00607E8A" w:rsidRPr="00B469A2" w:rsidRDefault="00607E8A" w:rsidP="008D3B7D">
            <w:pPr>
              <w:rPr>
                <w:rFonts w:ascii="Gotham" w:hAnsi="Gotham" w:cs="Arial"/>
                <w:sz w:val="18"/>
                <w:szCs w:val="18"/>
              </w:rPr>
            </w:pPr>
          </w:p>
          <w:p w14:paraId="7A6AF5FC" w14:textId="77777777" w:rsidR="00607E8A" w:rsidRPr="00B469A2" w:rsidRDefault="00607E8A" w:rsidP="008D3B7D">
            <w:pPr>
              <w:rPr>
                <w:rFonts w:ascii="Gotham" w:hAnsi="Gotham" w:cs="Arial"/>
                <w:sz w:val="18"/>
                <w:szCs w:val="18"/>
              </w:rPr>
            </w:pPr>
          </w:p>
          <w:p w14:paraId="746BAC2B" w14:textId="77777777" w:rsidR="00607E8A" w:rsidRPr="00B469A2" w:rsidRDefault="00607E8A" w:rsidP="008D3B7D">
            <w:pPr>
              <w:rPr>
                <w:rFonts w:ascii="Gotham" w:hAnsi="Gotham" w:cs="Arial"/>
                <w:sz w:val="18"/>
                <w:szCs w:val="18"/>
              </w:rPr>
            </w:pPr>
          </w:p>
          <w:p w14:paraId="61B8F5EA" w14:textId="77777777" w:rsidR="00607E8A" w:rsidRPr="00B469A2" w:rsidRDefault="00607E8A" w:rsidP="008D3B7D">
            <w:pPr>
              <w:rPr>
                <w:rFonts w:ascii="Gotham" w:hAnsi="Gotham" w:cs="Arial"/>
                <w:sz w:val="18"/>
                <w:szCs w:val="18"/>
              </w:rPr>
            </w:pPr>
          </w:p>
          <w:p w14:paraId="0FBEFB6F" w14:textId="77777777" w:rsidR="00607E8A" w:rsidRPr="00B469A2" w:rsidRDefault="00607E8A" w:rsidP="008D3B7D">
            <w:pPr>
              <w:rPr>
                <w:rFonts w:ascii="Gotham" w:hAnsi="Gotham" w:cs="Arial"/>
                <w:sz w:val="18"/>
                <w:szCs w:val="18"/>
              </w:rPr>
            </w:pPr>
          </w:p>
          <w:p w14:paraId="2CC09A9B" w14:textId="77777777" w:rsidR="00607E8A" w:rsidRPr="00B469A2" w:rsidRDefault="00607E8A" w:rsidP="008D3B7D">
            <w:pPr>
              <w:rPr>
                <w:rFonts w:ascii="Gotham" w:hAnsi="Gotham" w:cs="Arial"/>
                <w:sz w:val="18"/>
                <w:szCs w:val="18"/>
              </w:rPr>
            </w:pPr>
          </w:p>
          <w:p w14:paraId="73F7F882" w14:textId="77777777" w:rsidR="00607E8A" w:rsidRPr="00B469A2" w:rsidRDefault="00607E8A" w:rsidP="008D3B7D">
            <w:pPr>
              <w:rPr>
                <w:rFonts w:ascii="Gotham" w:hAnsi="Gotham" w:cs="Arial"/>
                <w:sz w:val="18"/>
                <w:szCs w:val="18"/>
              </w:rPr>
            </w:pPr>
          </w:p>
          <w:p w14:paraId="0B058904" w14:textId="77777777" w:rsidR="00607E8A" w:rsidRPr="00B469A2" w:rsidRDefault="00607E8A" w:rsidP="008D3B7D">
            <w:pPr>
              <w:rPr>
                <w:rFonts w:ascii="Gotham" w:hAnsi="Gotham" w:cs="Arial"/>
                <w:sz w:val="18"/>
                <w:szCs w:val="18"/>
              </w:rPr>
            </w:pPr>
          </w:p>
          <w:p w14:paraId="6E66269B" w14:textId="77777777" w:rsidR="00607E8A" w:rsidRPr="00B469A2" w:rsidRDefault="00607E8A" w:rsidP="008D3B7D">
            <w:pPr>
              <w:rPr>
                <w:rFonts w:ascii="Gotham" w:hAnsi="Gotham" w:cs="Arial"/>
                <w:sz w:val="18"/>
                <w:szCs w:val="18"/>
              </w:rPr>
            </w:pPr>
          </w:p>
          <w:p w14:paraId="5FE40570" w14:textId="77777777" w:rsidR="00607E8A" w:rsidRPr="00B469A2" w:rsidRDefault="00607E8A" w:rsidP="008D3B7D">
            <w:pPr>
              <w:rPr>
                <w:rFonts w:ascii="Gotham" w:hAnsi="Gotham" w:cs="Arial"/>
                <w:sz w:val="18"/>
                <w:szCs w:val="18"/>
              </w:rPr>
            </w:pPr>
          </w:p>
          <w:p w14:paraId="49B180B7" w14:textId="77777777" w:rsidR="00607E8A" w:rsidRPr="00B469A2" w:rsidRDefault="00607E8A" w:rsidP="008D3B7D">
            <w:pPr>
              <w:rPr>
                <w:rFonts w:ascii="Gotham" w:hAnsi="Gotham" w:cs="Arial"/>
                <w:sz w:val="18"/>
                <w:szCs w:val="18"/>
              </w:rPr>
            </w:pPr>
          </w:p>
          <w:p w14:paraId="39A3BCF4" w14:textId="77777777" w:rsidR="00607E8A" w:rsidRPr="00B469A2" w:rsidRDefault="00607E8A" w:rsidP="008D3B7D">
            <w:pPr>
              <w:rPr>
                <w:rFonts w:ascii="Gotham" w:hAnsi="Gotham" w:cs="Arial"/>
                <w:sz w:val="18"/>
                <w:szCs w:val="18"/>
              </w:rPr>
            </w:pPr>
          </w:p>
          <w:p w14:paraId="5994B9A0" w14:textId="77777777" w:rsidR="00607E8A" w:rsidRPr="00B469A2" w:rsidRDefault="00607E8A" w:rsidP="008D3B7D">
            <w:pPr>
              <w:rPr>
                <w:rFonts w:ascii="Gotham" w:hAnsi="Gotham" w:cs="Arial"/>
                <w:sz w:val="18"/>
                <w:szCs w:val="18"/>
              </w:rPr>
            </w:pPr>
          </w:p>
          <w:p w14:paraId="39A218ED" w14:textId="77777777" w:rsidR="00607E8A" w:rsidRPr="00B469A2" w:rsidRDefault="00607E8A" w:rsidP="008D3B7D">
            <w:pPr>
              <w:rPr>
                <w:rFonts w:ascii="Gotham" w:hAnsi="Gotham" w:cs="Arial"/>
                <w:sz w:val="18"/>
                <w:szCs w:val="18"/>
              </w:rPr>
            </w:pPr>
          </w:p>
          <w:p w14:paraId="1AA301DC" w14:textId="77777777" w:rsidR="00607E8A" w:rsidRPr="00B469A2" w:rsidRDefault="00607E8A" w:rsidP="008D3B7D">
            <w:pPr>
              <w:rPr>
                <w:rFonts w:ascii="Gotham" w:hAnsi="Gotham" w:cs="Arial"/>
                <w:sz w:val="18"/>
                <w:szCs w:val="18"/>
              </w:rPr>
            </w:pPr>
          </w:p>
          <w:p w14:paraId="7A8B0C84" w14:textId="77777777" w:rsidR="00607E8A" w:rsidRPr="00B469A2" w:rsidRDefault="00607E8A" w:rsidP="008D3B7D">
            <w:pPr>
              <w:rPr>
                <w:rFonts w:ascii="Gotham" w:hAnsi="Gotham" w:cs="Arial"/>
                <w:sz w:val="18"/>
                <w:szCs w:val="18"/>
              </w:rPr>
            </w:pPr>
          </w:p>
          <w:p w14:paraId="436C1B9D" w14:textId="77777777" w:rsidR="00607E8A" w:rsidRPr="00B469A2" w:rsidRDefault="00607E8A" w:rsidP="008D3B7D">
            <w:pPr>
              <w:rPr>
                <w:rFonts w:ascii="Gotham" w:hAnsi="Gotham" w:cs="Arial"/>
                <w:sz w:val="18"/>
                <w:szCs w:val="18"/>
              </w:rPr>
            </w:pPr>
          </w:p>
          <w:p w14:paraId="256C3306" w14:textId="77777777" w:rsidR="00607E8A" w:rsidRPr="00B469A2" w:rsidRDefault="00607E8A" w:rsidP="008D3B7D">
            <w:pPr>
              <w:rPr>
                <w:rFonts w:ascii="Gotham" w:hAnsi="Gotham" w:cs="Arial"/>
                <w:sz w:val="18"/>
                <w:szCs w:val="18"/>
              </w:rPr>
            </w:pPr>
          </w:p>
          <w:p w14:paraId="42EE309E" w14:textId="77777777" w:rsidR="00607E8A" w:rsidRPr="00B469A2" w:rsidRDefault="00607E8A" w:rsidP="008D3B7D">
            <w:pPr>
              <w:rPr>
                <w:rFonts w:ascii="Gotham" w:hAnsi="Gotham" w:cs="Arial"/>
                <w:sz w:val="18"/>
                <w:szCs w:val="18"/>
              </w:rPr>
            </w:pPr>
          </w:p>
          <w:p w14:paraId="46CBE328" w14:textId="77777777" w:rsidR="00607E8A" w:rsidRPr="00B469A2" w:rsidRDefault="00607E8A" w:rsidP="008D3B7D">
            <w:pPr>
              <w:rPr>
                <w:rFonts w:ascii="Gotham" w:hAnsi="Gotham" w:cs="Arial"/>
                <w:sz w:val="18"/>
                <w:szCs w:val="18"/>
              </w:rPr>
            </w:pPr>
          </w:p>
          <w:p w14:paraId="16D6537F" w14:textId="77777777" w:rsidR="00607E8A" w:rsidRPr="00B469A2" w:rsidRDefault="00607E8A" w:rsidP="008D3B7D">
            <w:pPr>
              <w:rPr>
                <w:rFonts w:ascii="Gotham" w:hAnsi="Gotham" w:cs="Arial"/>
                <w:sz w:val="18"/>
                <w:szCs w:val="18"/>
              </w:rPr>
            </w:pPr>
          </w:p>
          <w:p w14:paraId="374DDA12" w14:textId="77777777" w:rsidR="00607E8A" w:rsidRPr="00B469A2" w:rsidRDefault="00607E8A" w:rsidP="008D3B7D">
            <w:pPr>
              <w:rPr>
                <w:rFonts w:ascii="Gotham" w:hAnsi="Gotham" w:cs="Arial"/>
                <w:sz w:val="18"/>
                <w:szCs w:val="18"/>
              </w:rPr>
            </w:pPr>
          </w:p>
          <w:p w14:paraId="40B3C173" w14:textId="77777777" w:rsidR="00607E8A" w:rsidRPr="00B469A2" w:rsidRDefault="00607E8A" w:rsidP="008D3B7D">
            <w:pPr>
              <w:rPr>
                <w:rFonts w:ascii="Gotham" w:hAnsi="Gotham" w:cs="Arial"/>
                <w:sz w:val="18"/>
                <w:szCs w:val="18"/>
              </w:rPr>
            </w:pPr>
          </w:p>
          <w:p w14:paraId="4B113B9B" w14:textId="77777777" w:rsidR="00607E8A" w:rsidRPr="00B469A2" w:rsidRDefault="00607E8A" w:rsidP="008D3B7D">
            <w:pPr>
              <w:rPr>
                <w:rFonts w:ascii="Gotham" w:hAnsi="Gotham" w:cs="Arial"/>
                <w:sz w:val="18"/>
                <w:szCs w:val="18"/>
              </w:rPr>
            </w:pPr>
          </w:p>
          <w:p w14:paraId="6F28998C" w14:textId="77777777" w:rsidR="00607E8A" w:rsidRPr="00B469A2" w:rsidRDefault="00607E8A" w:rsidP="008D3B7D">
            <w:pPr>
              <w:rPr>
                <w:rFonts w:ascii="Gotham" w:hAnsi="Gotham" w:cs="Arial"/>
                <w:sz w:val="18"/>
                <w:szCs w:val="18"/>
              </w:rPr>
            </w:pPr>
          </w:p>
          <w:p w14:paraId="039793D0" w14:textId="77777777" w:rsidR="00607E8A" w:rsidRPr="00B469A2" w:rsidRDefault="00607E8A" w:rsidP="008D3B7D">
            <w:pPr>
              <w:rPr>
                <w:rFonts w:ascii="Gotham" w:hAnsi="Gotham" w:cs="Arial"/>
                <w:sz w:val="18"/>
                <w:szCs w:val="18"/>
              </w:rPr>
            </w:pPr>
          </w:p>
          <w:p w14:paraId="690E4117" w14:textId="77777777" w:rsidR="00607E8A" w:rsidRPr="00B469A2" w:rsidRDefault="00607E8A" w:rsidP="008D3B7D">
            <w:pPr>
              <w:rPr>
                <w:rFonts w:ascii="Gotham" w:hAnsi="Gotham" w:cs="Arial"/>
                <w:sz w:val="18"/>
                <w:szCs w:val="18"/>
              </w:rPr>
            </w:pPr>
          </w:p>
          <w:p w14:paraId="62E407D7" w14:textId="77777777" w:rsidR="00607E8A" w:rsidRPr="00B469A2" w:rsidRDefault="00607E8A" w:rsidP="008D3B7D">
            <w:pPr>
              <w:rPr>
                <w:rFonts w:ascii="Gotham" w:hAnsi="Gotham" w:cs="Arial"/>
                <w:sz w:val="18"/>
                <w:szCs w:val="18"/>
              </w:rPr>
            </w:pPr>
          </w:p>
          <w:p w14:paraId="610D9FF1" w14:textId="77777777" w:rsidR="00607E8A" w:rsidRPr="00B469A2" w:rsidRDefault="00607E8A" w:rsidP="008D3B7D">
            <w:pPr>
              <w:rPr>
                <w:rFonts w:ascii="Gotham" w:hAnsi="Gotham" w:cs="Arial"/>
                <w:sz w:val="18"/>
                <w:szCs w:val="18"/>
              </w:rPr>
            </w:pPr>
          </w:p>
          <w:p w14:paraId="62BDBC69" w14:textId="77777777" w:rsidR="00607E8A" w:rsidRPr="00B469A2" w:rsidRDefault="00607E8A" w:rsidP="008D3B7D">
            <w:pPr>
              <w:rPr>
                <w:rFonts w:ascii="Gotham" w:hAnsi="Gotham" w:cs="Arial"/>
                <w:sz w:val="18"/>
                <w:szCs w:val="18"/>
              </w:rPr>
            </w:pPr>
          </w:p>
          <w:p w14:paraId="23F1FC83" w14:textId="77777777" w:rsidR="00607E8A" w:rsidRPr="00B469A2" w:rsidRDefault="00607E8A" w:rsidP="008D3B7D">
            <w:pPr>
              <w:rPr>
                <w:rFonts w:ascii="Gotham" w:hAnsi="Gotham" w:cs="Arial"/>
                <w:sz w:val="18"/>
                <w:szCs w:val="18"/>
              </w:rPr>
            </w:pPr>
          </w:p>
          <w:p w14:paraId="1570E471" w14:textId="77777777" w:rsidR="00607E8A" w:rsidRPr="00B469A2" w:rsidRDefault="00607E8A" w:rsidP="008D3B7D">
            <w:pPr>
              <w:rPr>
                <w:rFonts w:ascii="Gotham" w:hAnsi="Gotham" w:cs="Arial"/>
                <w:sz w:val="18"/>
                <w:szCs w:val="18"/>
              </w:rPr>
            </w:pPr>
          </w:p>
          <w:p w14:paraId="26F87508" w14:textId="77777777" w:rsidR="00607E8A" w:rsidRPr="00B469A2" w:rsidRDefault="00607E8A" w:rsidP="008D3B7D">
            <w:pPr>
              <w:rPr>
                <w:rFonts w:ascii="Gotham" w:hAnsi="Gotham" w:cs="Arial"/>
                <w:sz w:val="18"/>
                <w:szCs w:val="18"/>
              </w:rPr>
            </w:pPr>
          </w:p>
          <w:p w14:paraId="24AE6D4E" w14:textId="77777777" w:rsidR="00607E8A" w:rsidRPr="00B469A2" w:rsidRDefault="00607E8A" w:rsidP="008D3B7D">
            <w:pPr>
              <w:rPr>
                <w:rFonts w:ascii="Gotham" w:hAnsi="Gotham" w:cs="Arial"/>
                <w:sz w:val="18"/>
                <w:szCs w:val="18"/>
              </w:rPr>
            </w:pPr>
          </w:p>
          <w:p w14:paraId="52A4020E" w14:textId="77777777" w:rsidR="00607E8A" w:rsidRPr="00B469A2" w:rsidRDefault="00607E8A" w:rsidP="008D3B7D">
            <w:pPr>
              <w:rPr>
                <w:rFonts w:ascii="Gotham" w:hAnsi="Gotham" w:cs="Arial"/>
                <w:sz w:val="18"/>
                <w:szCs w:val="18"/>
              </w:rPr>
            </w:pPr>
          </w:p>
          <w:p w14:paraId="78EFC02E" w14:textId="77777777" w:rsidR="00607E8A" w:rsidRPr="00B469A2" w:rsidRDefault="00607E8A" w:rsidP="008D3B7D">
            <w:pPr>
              <w:rPr>
                <w:rFonts w:ascii="Gotham" w:hAnsi="Gotham" w:cs="Arial"/>
                <w:sz w:val="18"/>
                <w:szCs w:val="18"/>
              </w:rPr>
            </w:pPr>
          </w:p>
          <w:p w14:paraId="20AC9089" w14:textId="77777777" w:rsidR="00607E8A" w:rsidRPr="00B469A2" w:rsidRDefault="00607E8A" w:rsidP="008D3B7D">
            <w:pPr>
              <w:rPr>
                <w:rFonts w:ascii="Gotham" w:hAnsi="Gotham" w:cs="Arial"/>
                <w:sz w:val="18"/>
                <w:szCs w:val="18"/>
              </w:rPr>
            </w:pPr>
          </w:p>
          <w:p w14:paraId="173199EF" w14:textId="77777777" w:rsidR="00607E8A" w:rsidRPr="00B469A2" w:rsidRDefault="00607E8A" w:rsidP="008D3B7D">
            <w:pPr>
              <w:rPr>
                <w:rFonts w:ascii="Gotham" w:hAnsi="Gotham" w:cs="Arial"/>
                <w:sz w:val="18"/>
                <w:szCs w:val="18"/>
              </w:rPr>
            </w:pPr>
          </w:p>
          <w:p w14:paraId="64EB2835" w14:textId="77777777" w:rsidR="00607E8A" w:rsidRPr="00B469A2" w:rsidRDefault="00607E8A" w:rsidP="008D3B7D">
            <w:pPr>
              <w:rPr>
                <w:rFonts w:ascii="Gotham" w:hAnsi="Gotham" w:cs="Arial"/>
                <w:sz w:val="18"/>
                <w:szCs w:val="18"/>
              </w:rPr>
            </w:pPr>
          </w:p>
          <w:p w14:paraId="2C7276E9" w14:textId="77777777" w:rsidR="00607E8A" w:rsidRPr="00B469A2" w:rsidRDefault="00607E8A" w:rsidP="008D3B7D">
            <w:pPr>
              <w:rPr>
                <w:rFonts w:ascii="Gotham" w:hAnsi="Gotham" w:cs="Arial"/>
                <w:sz w:val="18"/>
                <w:szCs w:val="18"/>
              </w:rPr>
            </w:pPr>
          </w:p>
          <w:p w14:paraId="3E489393" w14:textId="77777777" w:rsidR="00607E8A" w:rsidRPr="00B469A2" w:rsidRDefault="00607E8A" w:rsidP="008D3B7D">
            <w:pPr>
              <w:rPr>
                <w:rFonts w:ascii="Gotham" w:hAnsi="Gotham" w:cs="Arial"/>
                <w:sz w:val="18"/>
                <w:szCs w:val="18"/>
              </w:rPr>
            </w:pPr>
          </w:p>
          <w:p w14:paraId="01523A75" w14:textId="77777777" w:rsidR="00607E8A" w:rsidRPr="00B469A2" w:rsidRDefault="00607E8A" w:rsidP="008D3B7D">
            <w:pPr>
              <w:rPr>
                <w:rFonts w:ascii="Gotham" w:hAnsi="Gotham" w:cs="Arial"/>
                <w:sz w:val="18"/>
                <w:szCs w:val="18"/>
              </w:rPr>
            </w:pPr>
          </w:p>
          <w:p w14:paraId="4A995BFE" w14:textId="77777777" w:rsidR="00607E8A" w:rsidRPr="00B469A2" w:rsidRDefault="00607E8A" w:rsidP="008D3B7D">
            <w:pPr>
              <w:rPr>
                <w:rFonts w:ascii="Gotham" w:hAnsi="Gotham" w:cs="Arial"/>
                <w:sz w:val="18"/>
                <w:szCs w:val="18"/>
              </w:rPr>
            </w:pPr>
          </w:p>
          <w:p w14:paraId="786AEFAB" w14:textId="77777777" w:rsidR="00607E8A" w:rsidRPr="00B469A2" w:rsidRDefault="00607E8A" w:rsidP="008D3B7D">
            <w:pPr>
              <w:rPr>
                <w:rFonts w:ascii="Gotham" w:hAnsi="Gotham" w:cs="Arial"/>
                <w:sz w:val="18"/>
                <w:szCs w:val="18"/>
              </w:rPr>
            </w:pPr>
          </w:p>
          <w:p w14:paraId="39797AF8" w14:textId="77777777" w:rsidR="00607E8A" w:rsidRPr="00B469A2" w:rsidRDefault="00607E8A" w:rsidP="008D3B7D">
            <w:pPr>
              <w:rPr>
                <w:rFonts w:ascii="Gotham" w:hAnsi="Gotham" w:cs="Arial"/>
                <w:sz w:val="18"/>
                <w:szCs w:val="18"/>
              </w:rPr>
            </w:pPr>
          </w:p>
          <w:p w14:paraId="046F3BB6" w14:textId="77777777" w:rsidR="00607E8A" w:rsidRPr="00B469A2" w:rsidRDefault="00607E8A" w:rsidP="008D3B7D">
            <w:pPr>
              <w:rPr>
                <w:rFonts w:ascii="Gotham" w:hAnsi="Gotham" w:cs="Arial"/>
                <w:sz w:val="18"/>
                <w:szCs w:val="18"/>
              </w:rPr>
            </w:pPr>
          </w:p>
          <w:p w14:paraId="3A5270C3" w14:textId="77777777" w:rsidR="00607E8A" w:rsidRPr="00B469A2" w:rsidRDefault="00607E8A" w:rsidP="008D3B7D">
            <w:pPr>
              <w:rPr>
                <w:rFonts w:ascii="Gotham" w:hAnsi="Gotham" w:cs="Arial"/>
                <w:sz w:val="18"/>
                <w:szCs w:val="18"/>
              </w:rPr>
            </w:pPr>
          </w:p>
          <w:p w14:paraId="07BCB2CC" w14:textId="77777777" w:rsidR="00607E8A" w:rsidRPr="00B469A2" w:rsidRDefault="00607E8A" w:rsidP="008D3B7D">
            <w:pPr>
              <w:rPr>
                <w:rFonts w:ascii="Gotham" w:hAnsi="Gotham" w:cs="Arial"/>
                <w:sz w:val="18"/>
                <w:szCs w:val="18"/>
              </w:rPr>
            </w:pPr>
          </w:p>
          <w:p w14:paraId="6D23FA4C" w14:textId="77777777" w:rsidR="00607E8A" w:rsidRPr="00B469A2" w:rsidRDefault="00607E8A" w:rsidP="008D3B7D">
            <w:pPr>
              <w:rPr>
                <w:rFonts w:ascii="Gotham" w:hAnsi="Gotham" w:cs="Arial"/>
                <w:sz w:val="18"/>
                <w:szCs w:val="18"/>
              </w:rPr>
            </w:pPr>
          </w:p>
          <w:p w14:paraId="18462CAC" w14:textId="77777777" w:rsidR="00607E8A" w:rsidRPr="00B469A2" w:rsidRDefault="00607E8A" w:rsidP="008D3B7D">
            <w:pPr>
              <w:rPr>
                <w:rFonts w:ascii="Gotham" w:hAnsi="Gotham" w:cs="Arial"/>
                <w:sz w:val="18"/>
                <w:szCs w:val="18"/>
              </w:rPr>
            </w:pPr>
          </w:p>
          <w:p w14:paraId="572C8E16" w14:textId="77777777" w:rsidR="00607E8A" w:rsidRPr="00B469A2" w:rsidRDefault="00607E8A" w:rsidP="008D3B7D">
            <w:pPr>
              <w:rPr>
                <w:rFonts w:ascii="Gotham" w:hAnsi="Gotham" w:cs="Arial"/>
                <w:sz w:val="18"/>
                <w:szCs w:val="18"/>
              </w:rPr>
            </w:pPr>
          </w:p>
          <w:p w14:paraId="6353C665" w14:textId="77777777" w:rsidR="00607E8A" w:rsidRPr="00B469A2" w:rsidRDefault="00607E8A" w:rsidP="008D3B7D">
            <w:pPr>
              <w:rPr>
                <w:rFonts w:ascii="Gotham" w:hAnsi="Gotham" w:cs="Arial"/>
                <w:sz w:val="18"/>
                <w:szCs w:val="18"/>
              </w:rPr>
            </w:pPr>
          </w:p>
          <w:p w14:paraId="1FEEF9D1" w14:textId="77777777" w:rsidR="00607E8A" w:rsidRPr="00B469A2" w:rsidRDefault="00607E8A" w:rsidP="008D3B7D">
            <w:pPr>
              <w:rPr>
                <w:rFonts w:ascii="Gotham" w:hAnsi="Gotham" w:cs="Arial"/>
                <w:sz w:val="18"/>
                <w:szCs w:val="18"/>
              </w:rPr>
            </w:pPr>
          </w:p>
          <w:p w14:paraId="2DF29AB2" w14:textId="77777777" w:rsidR="00607E8A" w:rsidRPr="00B469A2" w:rsidRDefault="00607E8A" w:rsidP="008D3B7D">
            <w:pPr>
              <w:rPr>
                <w:rFonts w:ascii="Gotham" w:hAnsi="Gotham" w:cs="Arial"/>
                <w:sz w:val="18"/>
                <w:szCs w:val="18"/>
              </w:rPr>
            </w:pPr>
          </w:p>
          <w:p w14:paraId="4F257B5A" w14:textId="77777777" w:rsidR="00607E8A" w:rsidRPr="00B469A2" w:rsidRDefault="00607E8A" w:rsidP="008D3B7D">
            <w:pPr>
              <w:rPr>
                <w:rFonts w:ascii="Gotham" w:hAnsi="Gotham" w:cs="Arial"/>
                <w:sz w:val="18"/>
                <w:szCs w:val="18"/>
              </w:rPr>
            </w:pPr>
          </w:p>
          <w:p w14:paraId="6BF9F99E" w14:textId="77777777" w:rsidR="00607E8A" w:rsidRPr="00B469A2" w:rsidRDefault="00607E8A" w:rsidP="008D3B7D">
            <w:pPr>
              <w:rPr>
                <w:rFonts w:ascii="Gotham" w:hAnsi="Gotham" w:cs="Arial"/>
                <w:sz w:val="18"/>
                <w:szCs w:val="18"/>
              </w:rPr>
            </w:pPr>
          </w:p>
          <w:p w14:paraId="6FEA1F00" w14:textId="77777777" w:rsidR="00607E8A" w:rsidRPr="00B469A2" w:rsidRDefault="00607E8A" w:rsidP="008D3B7D">
            <w:pPr>
              <w:rPr>
                <w:rFonts w:ascii="Gotham" w:hAnsi="Gotham" w:cs="Arial"/>
                <w:sz w:val="18"/>
                <w:szCs w:val="18"/>
              </w:rPr>
            </w:pPr>
          </w:p>
          <w:p w14:paraId="03B445E7" w14:textId="77777777" w:rsidR="00607E8A" w:rsidRPr="00B469A2" w:rsidRDefault="00607E8A" w:rsidP="008D3B7D">
            <w:pPr>
              <w:rPr>
                <w:rFonts w:ascii="Gotham" w:hAnsi="Gotham" w:cs="Arial"/>
                <w:sz w:val="18"/>
                <w:szCs w:val="18"/>
              </w:rPr>
            </w:pPr>
          </w:p>
          <w:p w14:paraId="35EA6EFC" w14:textId="77777777" w:rsidR="00607E8A" w:rsidRPr="00B469A2" w:rsidRDefault="00607E8A" w:rsidP="008D3B7D">
            <w:pPr>
              <w:rPr>
                <w:rFonts w:ascii="Gotham" w:hAnsi="Gotham" w:cs="Arial"/>
                <w:sz w:val="18"/>
                <w:szCs w:val="18"/>
              </w:rPr>
            </w:pPr>
          </w:p>
          <w:p w14:paraId="7DB078A2" w14:textId="77777777" w:rsidR="00607E8A" w:rsidRPr="00B469A2" w:rsidRDefault="00607E8A" w:rsidP="008D3B7D">
            <w:pPr>
              <w:rPr>
                <w:rFonts w:ascii="Gotham" w:hAnsi="Gotham" w:cs="Arial"/>
                <w:sz w:val="18"/>
                <w:szCs w:val="18"/>
              </w:rPr>
            </w:pPr>
          </w:p>
          <w:p w14:paraId="7610DCCE" w14:textId="77777777" w:rsidR="00607E8A" w:rsidRPr="00B469A2" w:rsidRDefault="00607E8A" w:rsidP="008D3B7D">
            <w:pPr>
              <w:rPr>
                <w:rFonts w:ascii="Gotham" w:hAnsi="Gotham" w:cs="Arial"/>
                <w:sz w:val="18"/>
                <w:szCs w:val="18"/>
              </w:rPr>
            </w:pPr>
          </w:p>
          <w:p w14:paraId="7FF3B1B5" w14:textId="77777777" w:rsidR="00607E8A" w:rsidRPr="00B469A2" w:rsidRDefault="00607E8A" w:rsidP="008D3B7D">
            <w:pPr>
              <w:rPr>
                <w:rFonts w:ascii="Gotham" w:hAnsi="Gotham" w:cs="Arial"/>
                <w:sz w:val="18"/>
                <w:szCs w:val="18"/>
              </w:rPr>
            </w:pPr>
          </w:p>
          <w:p w14:paraId="42F57C18" w14:textId="77777777" w:rsidR="00607E8A" w:rsidRPr="00B469A2" w:rsidRDefault="00607E8A" w:rsidP="008D3B7D">
            <w:pPr>
              <w:rPr>
                <w:rFonts w:ascii="Gotham" w:hAnsi="Gotham" w:cs="Arial"/>
                <w:sz w:val="18"/>
                <w:szCs w:val="18"/>
              </w:rPr>
            </w:pPr>
          </w:p>
          <w:p w14:paraId="5EA66AA0" w14:textId="77777777" w:rsidR="00607E8A" w:rsidRPr="00B469A2" w:rsidRDefault="00607E8A" w:rsidP="008D3B7D">
            <w:pPr>
              <w:rPr>
                <w:rFonts w:ascii="Gotham" w:hAnsi="Gotham" w:cs="Arial"/>
                <w:sz w:val="18"/>
                <w:szCs w:val="18"/>
              </w:rPr>
            </w:pPr>
          </w:p>
          <w:p w14:paraId="31556806" w14:textId="77777777" w:rsidR="00607E8A" w:rsidRPr="00B469A2" w:rsidRDefault="00607E8A" w:rsidP="008D3B7D">
            <w:pPr>
              <w:rPr>
                <w:rFonts w:ascii="Gotham" w:hAnsi="Gotham" w:cs="Arial"/>
                <w:sz w:val="18"/>
                <w:szCs w:val="18"/>
              </w:rPr>
            </w:pPr>
          </w:p>
          <w:p w14:paraId="3484773C" w14:textId="77777777" w:rsidR="00607E8A" w:rsidRPr="00B469A2" w:rsidRDefault="00607E8A" w:rsidP="008D3B7D">
            <w:pPr>
              <w:rPr>
                <w:rFonts w:ascii="Gotham" w:hAnsi="Gotham" w:cs="Arial"/>
                <w:sz w:val="18"/>
                <w:szCs w:val="18"/>
              </w:rPr>
            </w:pPr>
          </w:p>
          <w:p w14:paraId="58DF1675" w14:textId="77777777" w:rsidR="00607E8A" w:rsidRPr="00B469A2" w:rsidRDefault="00607E8A" w:rsidP="008D3B7D">
            <w:pPr>
              <w:rPr>
                <w:rFonts w:ascii="Gotham" w:hAnsi="Gotham" w:cs="Arial"/>
                <w:sz w:val="18"/>
                <w:szCs w:val="18"/>
              </w:rPr>
            </w:pPr>
          </w:p>
          <w:p w14:paraId="016D624C" w14:textId="77777777" w:rsidR="00607E8A" w:rsidRPr="00B469A2" w:rsidRDefault="00607E8A" w:rsidP="008D3B7D">
            <w:pPr>
              <w:rPr>
                <w:rFonts w:ascii="Gotham" w:hAnsi="Gotham" w:cs="Arial"/>
                <w:sz w:val="18"/>
                <w:szCs w:val="18"/>
              </w:rPr>
            </w:pPr>
          </w:p>
          <w:p w14:paraId="5C609E47" w14:textId="77777777" w:rsidR="00607E8A" w:rsidRPr="00B469A2" w:rsidRDefault="00607E8A" w:rsidP="008D3B7D">
            <w:pPr>
              <w:rPr>
                <w:rFonts w:ascii="Gotham" w:hAnsi="Gotham" w:cs="Arial"/>
                <w:sz w:val="18"/>
                <w:szCs w:val="18"/>
              </w:rPr>
            </w:pPr>
          </w:p>
          <w:p w14:paraId="01A4EB21" w14:textId="77777777" w:rsidR="00607E8A" w:rsidRPr="00B469A2" w:rsidRDefault="00607E8A" w:rsidP="008D3B7D">
            <w:pPr>
              <w:rPr>
                <w:rFonts w:ascii="Gotham" w:hAnsi="Gotham" w:cs="Arial"/>
                <w:sz w:val="18"/>
                <w:szCs w:val="18"/>
              </w:rPr>
            </w:pPr>
          </w:p>
          <w:p w14:paraId="2EDD0E0E" w14:textId="77777777" w:rsidR="00607E8A" w:rsidRPr="00B469A2" w:rsidRDefault="00607E8A" w:rsidP="008D3B7D">
            <w:pPr>
              <w:rPr>
                <w:rFonts w:ascii="Gotham" w:hAnsi="Gotham" w:cs="Arial"/>
                <w:sz w:val="18"/>
                <w:szCs w:val="18"/>
              </w:rPr>
            </w:pPr>
          </w:p>
          <w:p w14:paraId="71710A59" w14:textId="77777777" w:rsidR="00607E8A" w:rsidRPr="00B469A2" w:rsidRDefault="00607E8A" w:rsidP="008D3B7D">
            <w:pPr>
              <w:rPr>
                <w:rFonts w:ascii="Gotham" w:hAnsi="Gotham" w:cs="Arial"/>
                <w:sz w:val="18"/>
                <w:szCs w:val="18"/>
              </w:rPr>
            </w:pPr>
          </w:p>
          <w:p w14:paraId="18A6E6D1" w14:textId="77777777" w:rsidR="00607E8A" w:rsidRPr="00B469A2" w:rsidRDefault="00607E8A" w:rsidP="008D3B7D">
            <w:pPr>
              <w:rPr>
                <w:rFonts w:ascii="Gotham" w:hAnsi="Gotham" w:cs="Arial"/>
                <w:sz w:val="18"/>
                <w:szCs w:val="18"/>
              </w:rPr>
            </w:pPr>
          </w:p>
          <w:p w14:paraId="55F1A023" w14:textId="77777777" w:rsidR="00607E8A" w:rsidRPr="00B469A2" w:rsidRDefault="00607E8A" w:rsidP="008D3B7D">
            <w:pPr>
              <w:rPr>
                <w:rFonts w:ascii="Gotham" w:hAnsi="Gotham" w:cs="Arial"/>
                <w:sz w:val="18"/>
                <w:szCs w:val="18"/>
              </w:rPr>
            </w:pPr>
          </w:p>
          <w:p w14:paraId="3199521B" w14:textId="77777777" w:rsidR="00607E8A" w:rsidRPr="00B469A2" w:rsidRDefault="00607E8A" w:rsidP="008D3B7D">
            <w:pPr>
              <w:rPr>
                <w:rFonts w:ascii="Gotham" w:hAnsi="Gotham" w:cs="Arial"/>
                <w:sz w:val="18"/>
                <w:szCs w:val="18"/>
              </w:rPr>
            </w:pPr>
          </w:p>
          <w:p w14:paraId="61EFA528" w14:textId="77777777" w:rsidR="00607E8A" w:rsidRPr="00B469A2" w:rsidRDefault="00607E8A" w:rsidP="008D3B7D">
            <w:pPr>
              <w:rPr>
                <w:rFonts w:ascii="Gotham" w:hAnsi="Gotham" w:cs="Arial"/>
                <w:sz w:val="18"/>
                <w:szCs w:val="18"/>
              </w:rPr>
            </w:pPr>
          </w:p>
          <w:p w14:paraId="419FD715" w14:textId="77777777" w:rsidR="00607E8A" w:rsidRPr="00B469A2" w:rsidRDefault="00607E8A" w:rsidP="008D3B7D">
            <w:pPr>
              <w:rPr>
                <w:rFonts w:ascii="Gotham" w:hAnsi="Gotham" w:cs="Arial"/>
                <w:sz w:val="18"/>
                <w:szCs w:val="18"/>
              </w:rPr>
            </w:pPr>
          </w:p>
          <w:p w14:paraId="2C0B1B85" w14:textId="77777777" w:rsidR="00607E8A" w:rsidRPr="00B469A2" w:rsidRDefault="00607E8A" w:rsidP="008D3B7D">
            <w:pPr>
              <w:rPr>
                <w:rFonts w:ascii="Gotham" w:hAnsi="Gotham" w:cs="Arial"/>
                <w:sz w:val="18"/>
                <w:szCs w:val="18"/>
              </w:rPr>
            </w:pPr>
          </w:p>
          <w:p w14:paraId="412B7D75" w14:textId="77777777" w:rsidR="00607E8A" w:rsidRPr="00B469A2" w:rsidRDefault="00607E8A" w:rsidP="008D3B7D">
            <w:pPr>
              <w:rPr>
                <w:rFonts w:ascii="Gotham" w:hAnsi="Gotham" w:cs="Arial"/>
                <w:sz w:val="18"/>
                <w:szCs w:val="18"/>
              </w:rPr>
            </w:pPr>
          </w:p>
          <w:p w14:paraId="3C78B790" w14:textId="77777777" w:rsidR="00607E8A" w:rsidRPr="00B469A2" w:rsidRDefault="00607E8A" w:rsidP="008D3B7D">
            <w:pPr>
              <w:rPr>
                <w:rFonts w:ascii="Gotham" w:hAnsi="Gotham" w:cs="Arial"/>
                <w:sz w:val="18"/>
                <w:szCs w:val="18"/>
              </w:rPr>
            </w:pPr>
          </w:p>
          <w:p w14:paraId="7E26E2C7" w14:textId="77777777" w:rsidR="00607E8A" w:rsidRPr="00B469A2" w:rsidRDefault="00607E8A" w:rsidP="008D3B7D">
            <w:pPr>
              <w:rPr>
                <w:rFonts w:ascii="Gotham" w:hAnsi="Gotham" w:cs="Arial"/>
                <w:sz w:val="18"/>
                <w:szCs w:val="18"/>
              </w:rPr>
            </w:pPr>
          </w:p>
          <w:p w14:paraId="34D6F9D5" w14:textId="77777777" w:rsidR="00607E8A" w:rsidRPr="00B469A2" w:rsidRDefault="00607E8A" w:rsidP="008D3B7D">
            <w:pPr>
              <w:rPr>
                <w:rFonts w:ascii="Gotham" w:hAnsi="Gotham" w:cs="Arial"/>
                <w:sz w:val="18"/>
                <w:szCs w:val="18"/>
              </w:rPr>
            </w:pPr>
          </w:p>
          <w:p w14:paraId="363B3EDD" w14:textId="77777777" w:rsidR="00607E8A" w:rsidRPr="00B469A2" w:rsidRDefault="00607E8A" w:rsidP="008D3B7D">
            <w:pPr>
              <w:rPr>
                <w:rFonts w:ascii="Gotham" w:hAnsi="Gotham" w:cs="Arial"/>
                <w:sz w:val="18"/>
                <w:szCs w:val="18"/>
              </w:rPr>
            </w:pPr>
          </w:p>
          <w:p w14:paraId="19E78000" w14:textId="77777777" w:rsidR="00607E8A" w:rsidRPr="00B469A2" w:rsidRDefault="00607E8A" w:rsidP="008D3B7D">
            <w:pPr>
              <w:rPr>
                <w:rFonts w:ascii="Gotham" w:hAnsi="Gotham" w:cs="Arial"/>
                <w:sz w:val="18"/>
                <w:szCs w:val="18"/>
              </w:rPr>
            </w:pPr>
          </w:p>
          <w:p w14:paraId="61264010" w14:textId="77777777" w:rsidR="00607E8A" w:rsidRPr="00B469A2" w:rsidRDefault="00607E8A" w:rsidP="008D3B7D">
            <w:pPr>
              <w:rPr>
                <w:rFonts w:ascii="Gotham" w:hAnsi="Gotham" w:cs="Arial"/>
                <w:sz w:val="18"/>
                <w:szCs w:val="18"/>
              </w:rPr>
            </w:pPr>
          </w:p>
          <w:p w14:paraId="13748B45" w14:textId="77777777" w:rsidR="00607E8A" w:rsidRPr="00B469A2" w:rsidRDefault="00607E8A" w:rsidP="008D3B7D">
            <w:pPr>
              <w:rPr>
                <w:rFonts w:ascii="Gotham" w:hAnsi="Gotham" w:cs="Arial"/>
                <w:sz w:val="18"/>
                <w:szCs w:val="18"/>
              </w:rPr>
            </w:pPr>
          </w:p>
          <w:p w14:paraId="790F874B" w14:textId="77777777" w:rsidR="00607E8A" w:rsidRPr="00B469A2" w:rsidRDefault="00607E8A" w:rsidP="008D3B7D">
            <w:pPr>
              <w:rPr>
                <w:rFonts w:ascii="Gotham" w:hAnsi="Gotham" w:cs="Arial"/>
                <w:sz w:val="18"/>
                <w:szCs w:val="18"/>
              </w:rPr>
            </w:pPr>
          </w:p>
          <w:p w14:paraId="63C62F0C" w14:textId="77777777" w:rsidR="00607E8A" w:rsidRPr="00B469A2" w:rsidRDefault="00607E8A" w:rsidP="008D3B7D">
            <w:pPr>
              <w:rPr>
                <w:rFonts w:ascii="Gotham" w:hAnsi="Gotham" w:cs="Arial"/>
                <w:sz w:val="18"/>
                <w:szCs w:val="18"/>
              </w:rPr>
            </w:pPr>
          </w:p>
          <w:p w14:paraId="4507C14A" w14:textId="77777777" w:rsidR="00607E8A" w:rsidRPr="00B469A2" w:rsidRDefault="00607E8A" w:rsidP="008D3B7D">
            <w:pPr>
              <w:rPr>
                <w:rFonts w:ascii="Gotham" w:hAnsi="Gotham" w:cs="Arial"/>
                <w:sz w:val="18"/>
                <w:szCs w:val="18"/>
              </w:rPr>
            </w:pPr>
          </w:p>
          <w:p w14:paraId="558F1D3B" w14:textId="77777777" w:rsidR="00607E8A" w:rsidRPr="00B469A2" w:rsidRDefault="00607E8A" w:rsidP="008D3B7D">
            <w:pPr>
              <w:rPr>
                <w:rFonts w:ascii="Gotham" w:hAnsi="Gotham" w:cs="Arial"/>
                <w:sz w:val="18"/>
                <w:szCs w:val="18"/>
              </w:rPr>
            </w:pPr>
          </w:p>
          <w:p w14:paraId="6E61491B" w14:textId="77777777" w:rsidR="00607E8A" w:rsidRPr="00B469A2" w:rsidRDefault="00607E8A" w:rsidP="008D3B7D">
            <w:pPr>
              <w:rPr>
                <w:rFonts w:ascii="Gotham" w:hAnsi="Gotham" w:cs="Arial"/>
                <w:sz w:val="18"/>
                <w:szCs w:val="18"/>
              </w:rPr>
            </w:pPr>
          </w:p>
          <w:p w14:paraId="253E877F" w14:textId="77777777" w:rsidR="00607E8A" w:rsidRPr="00B469A2" w:rsidRDefault="00607E8A" w:rsidP="008D3B7D">
            <w:pPr>
              <w:rPr>
                <w:rFonts w:ascii="Gotham" w:hAnsi="Gotham" w:cs="Arial"/>
                <w:sz w:val="18"/>
                <w:szCs w:val="18"/>
              </w:rPr>
            </w:pPr>
          </w:p>
          <w:p w14:paraId="6AE0E22F" w14:textId="77777777" w:rsidR="00607E8A" w:rsidRPr="00B469A2" w:rsidRDefault="00607E8A" w:rsidP="008D3B7D">
            <w:pPr>
              <w:rPr>
                <w:rFonts w:ascii="Gotham" w:hAnsi="Gotham" w:cs="Arial"/>
                <w:sz w:val="18"/>
                <w:szCs w:val="18"/>
              </w:rPr>
            </w:pPr>
          </w:p>
          <w:p w14:paraId="5052171D" w14:textId="77777777" w:rsidR="00607E8A" w:rsidRPr="00B469A2" w:rsidRDefault="00607E8A" w:rsidP="008D3B7D">
            <w:pPr>
              <w:rPr>
                <w:rFonts w:ascii="Gotham" w:hAnsi="Gotham" w:cs="Arial"/>
                <w:sz w:val="18"/>
                <w:szCs w:val="18"/>
              </w:rPr>
            </w:pPr>
          </w:p>
          <w:p w14:paraId="784D9F0E" w14:textId="77777777" w:rsidR="00607E8A" w:rsidRPr="00B469A2" w:rsidRDefault="00607E8A" w:rsidP="008D3B7D">
            <w:pPr>
              <w:rPr>
                <w:rFonts w:ascii="Gotham" w:hAnsi="Gotham" w:cs="Arial"/>
                <w:sz w:val="18"/>
                <w:szCs w:val="18"/>
              </w:rPr>
            </w:pPr>
          </w:p>
          <w:p w14:paraId="54DBCF06" w14:textId="77777777" w:rsidR="00607E8A" w:rsidRPr="00B469A2" w:rsidRDefault="00607E8A" w:rsidP="008D3B7D">
            <w:pPr>
              <w:rPr>
                <w:rFonts w:ascii="Gotham" w:hAnsi="Gotham" w:cs="Arial"/>
                <w:sz w:val="18"/>
                <w:szCs w:val="18"/>
              </w:rPr>
            </w:pPr>
          </w:p>
          <w:p w14:paraId="0FA20B99" w14:textId="77777777" w:rsidR="00607E8A" w:rsidRPr="00B469A2" w:rsidRDefault="00607E8A" w:rsidP="008D3B7D">
            <w:pPr>
              <w:rPr>
                <w:rFonts w:ascii="Gotham" w:hAnsi="Gotham" w:cs="Arial"/>
                <w:sz w:val="18"/>
                <w:szCs w:val="18"/>
              </w:rPr>
            </w:pPr>
          </w:p>
          <w:p w14:paraId="56A3AE11" w14:textId="77777777" w:rsidR="00607E8A" w:rsidRPr="00B469A2" w:rsidRDefault="00607E8A" w:rsidP="008D3B7D">
            <w:pPr>
              <w:rPr>
                <w:rFonts w:ascii="Gotham" w:hAnsi="Gotham" w:cs="Arial"/>
                <w:sz w:val="18"/>
                <w:szCs w:val="18"/>
              </w:rPr>
            </w:pPr>
          </w:p>
          <w:p w14:paraId="6059B8EF" w14:textId="77777777" w:rsidR="00607E8A" w:rsidRPr="00B469A2" w:rsidRDefault="00607E8A" w:rsidP="008D3B7D">
            <w:pPr>
              <w:rPr>
                <w:rFonts w:ascii="Gotham" w:hAnsi="Gotham" w:cs="Arial"/>
                <w:sz w:val="18"/>
                <w:szCs w:val="18"/>
              </w:rPr>
            </w:pPr>
          </w:p>
          <w:p w14:paraId="6D18A534" w14:textId="77777777" w:rsidR="00607E8A" w:rsidRPr="00B469A2" w:rsidRDefault="00607E8A" w:rsidP="008D3B7D">
            <w:pPr>
              <w:rPr>
                <w:rFonts w:ascii="Gotham" w:hAnsi="Gotham" w:cs="Arial"/>
                <w:sz w:val="18"/>
                <w:szCs w:val="18"/>
              </w:rPr>
            </w:pPr>
          </w:p>
          <w:p w14:paraId="6586A9CF" w14:textId="77777777" w:rsidR="00607E8A" w:rsidRPr="00B469A2" w:rsidRDefault="00607E8A" w:rsidP="008D3B7D">
            <w:pPr>
              <w:rPr>
                <w:rFonts w:ascii="Gotham" w:hAnsi="Gotham" w:cs="Arial"/>
                <w:sz w:val="18"/>
                <w:szCs w:val="18"/>
              </w:rPr>
            </w:pPr>
          </w:p>
          <w:p w14:paraId="7A2D5605" w14:textId="77777777" w:rsidR="00607E8A" w:rsidRPr="00B469A2" w:rsidRDefault="00607E8A" w:rsidP="008D3B7D">
            <w:pPr>
              <w:rPr>
                <w:rFonts w:ascii="Gotham" w:hAnsi="Gotham" w:cs="Arial"/>
                <w:sz w:val="18"/>
                <w:szCs w:val="18"/>
              </w:rPr>
            </w:pPr>
          </w:p>
          <w:p w14:paraId="3849E644" w14:textId="77777777" w:rsidR="00607E8A" w:rsidRPr="00B469A2" w:rsidRDefault="00607E8A" w:rsidP="008D3B7D">
            <w:pPr>
              <w:rPr>
                <w:rFonts w:ascii="Gotham" w:hAnsi="Gotham" w:cs="Arial"/>
                <w:sz w:val="18"/>
                <w:szCs w:val="18"/>
              </w:rPr>
            </w:pPr>
          </w:p>
          <w:p w14:paraId="0613A0A3" w14:textId="77777777" w:rsidR="00607E8A" w:rsidRPr="00B469A2" w:rsidRDefault="00607E8A" w:rsidP="008D3B7D">
            <w:pPr>
              <w:rPr>
                <w:rFonts w:ascii="Gotham" w:hAnsi="Gotham" w:cs="Arial"/>
                <w:sz w:val="18"/>
                <w:szCs w:val="18"/>
              </w:rPr>
            </w:pPr>
          </w:p>
          <w:p w14:paraId="3A065034" w14:textId="77777777" w:rsidR="00607E8A" w:rsidRPr="00B469A2" w:rsidRDefault="00607E8A" w:rsidP="008D3B7D">
            <w:pPr>
              <w:rPr>
                <w:rFonts w:ascii="Gotham" w:hAnsi="Gotham" w:cs="Arial"/>
                <w:sz w:val="18"/>
                <w:szCs w:val="18"/>
              </w:rPr>
            </w:pPr>
          </w:p>
          <w:p w14:paraId="1F3F9D34" w14:textId="77777777" w:rsidR="00607E8A" w:rsidRPr="00B469A2" w:rsidRDefault="00607E8A" w:rsidP="008D3B7D">
            <w:pPr>
              <w:rPr>
                <w:rFonts w:ascii="Gotham" w:hAnsi="Gotham" w:cs="Arial"/>
                <w:sz w:val="18"/>
                <w:szCs w:val="18"/>
              </w:rPr>
            </w:pPr>
          </w:p>
          <w:p w14:paraId="667EA436" w14:textId="77777777" w:rsidR="00607E8A" w:rsidRPr="00B469A2" w:rsidRDefault="00607E8A" w:rsidP="008D3B7D">
            <w:pPr>
              <w:rPr>
                <w:rFonts w:ascii="Gotham" w:hAnsi="Gotham" w:cs="Arial"/>
                <w:sz w:val="18"/>
                <w:szCs w:val="18"/>
              </w:rPr>
            </w:pPr>
          </w:p>
          <w:p w14:paraId="236EA108" w14:textId="77777777" w:rsidR="00607E8A" w:rsidRPr="00B469A2" w:rsidRDefault="00607E8A" w:rsidP="008D3B7D">
            <w:pPr>
              <w:rPr>
                <w:rFonts w:ascii="Gotham" w:hAnsi="Gotham" w:cs="Arial"/>
                <w:sz w:val="18"/>
                <w:szCs w:val="18"/>
              </w:rPr>
            </w:pPr>
          </w:p>
          <w:p w14:paraId="66247B95" w14:textId="77777777" w:rsidR="00607E8A" w:rsidRPr="00B469A2" w:rsidRDefault="00607E8A" w:rsidP="008D3B7D">
            <w:pPr>
              <w:rPr>
                <w:rFonts w:ascii="Gotham" w:hAnsi="Gotham" w:cs="Arial"/>
                <w:sz w:val="18"/>
                <w:szCs w:val="18"/>
              </w:rPr>
            </w:pPr>
          </w:p>
          <w:p w14:paraId="20A5EE81" w14:textId="77777777" w:rsidR="00607E8A" w:rsidRPr="00B469A2" w:rsidRDefault="00607E8A" w:rsidP="008D3B7D">
            <w:pPr>
              <w:rPr>
                <w:rFonts w:ascii="Gotham" w:hAnsi="Gotham" w:cs="Arial"/>
                <w:sz w:val="18"/>
                <w:szCs w:val="18"/>
              </w:rPr>
            </w:pPr>
          </w:p>
          <w:p w14:paraId="18BB8982" w14:textId="77777777" w:rsidR="00607E8A" w:rsidRPr="00B469A2" w:rsidRDefault="00607E8A" w:rsidP="008D3B7D">
            <w:pPr>
              <w:rPr>
                <w:rFonts w:ascii="Gotham" w:hAnsi="Gotham" w:cs="Arial"/>
                <w:sz w:val="18"/>
                <w:szCs w:val="18"/>
              </w:rPr>
            </w:pPr>
          </w:p>
          <w:p w14:paraId="6D96EE01" w14:textId="77777777" w:rsidR="00607E8A" w:rsidRPr="00B469A2" w:rsidRDefault="00607E8A" w:rsidP="008D3B7D">
            <w:pPr>
              <w:rPr>
                <w:rFonts w:ascii="Gotham" w:hAnsi="Gotham" w:cs="Arial"/>
                <w:sz w:val="18"/>
                <w:szCs w:val="18"/>
              </w:rPr>
            </w:pPr>
          </w:p>
          <w:p w14:paraId="52359BE4" w14:textId="77777777" w:rsidR="00607E8A" w:rsidRPr="00B469A2" w:rsidRDefault="00607E8A" w:rsidP="008D3B7D">
            <w:pPr>
              <w:rPr>
                <w:rFonts w:ascii="Gotham" w:hAnsi="Gotham" w:cs="Arial"/>
                <w:sz w:val="18"/>
                <w:szCs w:val="18"/>
              </w:rPr>
            </w:pPr>
          </w:p>
          <w:p w14:paraId="6DAA59A9" w14:textId="77777777" w:rsidR="00607E8A" w:rsidRPr="00B469A2" w:rsidRDefault="00607E8A" w:rsidP="008D3B7D">
            <w:pPr>
              <w:rPr>
                <w:rFonts w:ascii="Gotham" w:hAnsi="Gotham" w:cs="Arial"/>
                <w:sz w:val="18"/>
                <w:szCs w:val="18"/>
              </w:rPr>
            </w:pPr>
          </w:p>
          <w:p w14:paraId="3B3E8E73" w14:textId="77777777" w:rsidR="00607E8A" w:rsidRPr="00B469A2" w:rsidRDefault="00607E8A" w:rsidP="008D3B7D">
            <w:pPr>
              <w:rPr>
                <w:rFonts w:ascii="Gotham" w:hAnsi="Gotham" w:cs="Arial"/>
                <w:sz w:val="18"/>
                <w:szCs w:val="18"/>
              </w:rPr>
            </w:pPr>
          </w:p>
          <w:p w14:paraId="69EB9489" w14:textId="77777777" w:rsidR="00607E8A" w:rsidRPr="00B469A2" w:rsidRDefault="00607E8A" w:rsidP="008D3B7D">
            <w:pPr>
              <w:rPr>
                <w:rFonts w:ascii="Gotham" w:hAnsi="Gotham" w:cs="Arial"/>
                <w:sz w:val="18"/>
                <w:szCs w:val="18"/>
              </w:rPr>
            </w:pPr>
          </w:p>
          <w:p w14:paraId="0DAE45E8" w14:textId="77777777" w:rsidR="00607E8A" w:rsidRPr="00B469A2" w:rsidRDefault="00607E8A" w:rsidP="008D3B7D">
            <w:pPr>
              <w:rPr>
                <w:rFonts w:ascii="Gotham" w:hAnsi="Gotham" w:cs="Arial"/>
                <w:sz w:val="18"/>
                <w:szCs w:val="18"/>
              </w:rPr>
            </w:pPr>
          </w:p>
          <w:p w14:paraId="71BC8B9A" w14:textId="77777777" w:rsidR="00607E8A" w:rsidRPr="00B469A2" w:rsidRDefault="00607E8A" w:rsidP="008D3B7D">
            <w:pPr>
              <w:rPr>
                <w:rFonts w:ascii="Gotham" w:hAnsi="Gotham" w:cs="Arial"/>
                <w:sz w:val="18"/>
                <w:szCs w:val="18"/>
              </w:rPr>
            </w:pPr>
          </w:p>
          <w:p w14:paraId="6944873B" w14:textId="77777777" w:rsidR="00607E8A" w:rsidRPr="00B469A2" w:rsidRDefault="00607E8A" w:rsidP="008D3B7D">
            <w:pPr>
              <w:rPr>
                <w:rFonts w:ascii="Gotham" w:hAnsi="Gotham" w:cs="Arial"/>
                <w:sz w:val="18"/>
                <w:szCs w:val="18"/>
              </w:rPr>
            </w:pPr>
          </w:p>
          <w:p w14:paraId="0504DF0B" w14:textId="77777777" w:rsidR="00607E8A" w:rsidRPr="00B469A2" w:rsidRDefault="00607E8A" w:rsidP="008D3B7D">
            <w:pPr>
              <w:rPr>
                <w:rFonts w:ascii="Gotham" w:hAnsi="Gotham" w:cs="Arial"/>
                <w:sz w:val="18"/>
                <w:szCs w:val="18"/>
              </w:rPr>
            </w:pPr>
          </w:p>
          <w:p w14:paraId="26ED5F19" w14:textId="77777777" w:rsidR="00607E8A" w:rsidRPr="00B469A2" w:rsidRDefault="00607E8A" w:rsidP="008D3B7D">
            <w:pPr>
              <w:rPr>
                <w:rFonts w:ascii="Gotham" w:hAnsi="Gotham" w:cs="Arial"/>
                <w:sz w:val="18"/>
                <w:szCs w:val="18"/>
              </w:rPr>
            </w:pPr>
          </w:p>
          <w:p w14:paraId="7B65FB19" w14:textId="77777777" w:rsidR="00607E8A" w:rsidRPr="00B469A2" w:rsidRDefault="00607E8A" w:rsidP="008D3B7D">
            <w:pPr>
              <w:rPr>
                <w:rFonts w:ascii="Gotham" w:hAnsi="Gotham" w:cs="Arial"/>
                <w:sz w:val="18"/>
                <w:szCs w:val="18"/>
              </w:rPr>
            </w:pPr>
          </w:p>
          <w:p w14:paraId="125EF70E" w14:textId="77777777" w:rsidR="00607E8A" w:rsidRPr="00B469A2" w:rsidRDefault="00607E8A" w:rsidP="008D3B7D">
            <w:pPr>
              <w:rPr>
                <w:rFonts w:ascii="Gotham" w:hAnsi="Gotham" w:cs="Arial"/>
                <w:sz w:val="18"/>
                <w:szCs w:val="18"/>
              </w:rPr>
            </w:pPr>
          </w:p>
          <w:p w14:paraId="6038890F" w14:textId="77777777" w:rsidR="00607E8A" w:rsidRPr="00B469A2" w:rsidRDefault="00607E8A" w:rsidP="008D3B7D">
            <w:pPr>
              <w:rPr>
                <w:rFonts w:ascii="Gotham" w:hAnsi="Gotham" w:cs="Arial"/>
                <w:sz w:val="18"/>
                <w:szCs w:val="18"/>
              </w:rPr>
            </w:pPr>
          </w:p>
          <w:p w14:paraId="73EEEE65" w14:textId="77777777" w:rsidR="00607E8A" w:rsidRPr="00B469A2" w:rsidRDefault="00607E8A" w:rsidP="008D3B7D">
            <w:pPr>
              <w:rPr>
                <w:rFonts w:ascii="Gotham" w:hAnsi="Gotham" w:cs="Arial"/>
                <w:sz w:val="18"/>
                <w:szCs w:val="18"/>
              </w:rPr>
            </w:pPr>
          </w:p>
          <w:p w14:paraId="303C92C0" w14:textId="77777777" w:rsidR="00607E8A" w:rsidRPr="00B469A2" w:rsidRDefault="00607E8A" w:rsidP="008D3B7D">
            <w:pPr>
              <w:rPr>
                <w:rFonts w:ascii="Gotham" w:hAnsi="Gotham" w:cs="Arial"/>
                <w:sz w:val="18"/>
                <w:szCs w:val="18"/>
              </w:rPr>
            </w:pPr>
          </w:p>
          <w:p w14:paraId="1ED6A58C" w14:textId="77777777" w:rsidR="00607E8A" w:rsidRPr="00B469A2" w:rsidRDefault="00607E8A" w:rsidP="008D3B7D">
            <w:pPr>
              <w:rPr>
                <w:rFonts w:ascii="Gotham" w:hAnsi="Gotham" w:cs="Arial"/>
                <w:sz w:val="18"/>
                <w:szCs w:val="18"/>
              </w:rPr>
            </w:pPr>
          </w:p>
          <w:p w14:paraId="2B999E83" w14:textId="77777777" w:rsidR="00607E8A" w:rsidRPr="00B469A2" w:rsidRDefault="00607E8A" w:rsidP="008D3B7D">
            <w:pPr>
              <w:rPr>
                <w:rFonts w:ascii="Gotham" w:hAnsi="Gotham" w:cs="Arial"/>
                <w:sz w:val="18"/>
                <w:szCs w:val="18"/>
              </w:rPr>
            </w:pPr>
          </w:p>
          <w:p w14:paraId="3F62D956" w14:textId="77777777" w:rsidR="00607E8A" w:rsidRPr="00B469A2" w:rsidRDefault="00607E8A" w:rsidP="008D3B7D">
            <w:pPr>
              <w:rPr>
                <w:rFonts w:ascii="Gotham" w:hAnsi="Gotham" w:cs="Arial"/>
                <w:sz w:val="18"/>
                <w:szCs w:val="18"/>
              </w:rPr>
            </w:pPr>
          </w:p>
          <w:p w14:paraId="4E389899" w14:textId="77777777" w:rsidR="00607E8A" w:rsidRPr="00B469A2" w:rsidRDefault="00607E8A" w:rsidP="008D3B7D">
            <w:pPr>
              <w:rPr>
                <w:rFonts w:ascii="Gotham" w:hAnsi="Gotham" w:cs="Arial"/>
                <w:sz w:val="18"/>
                <w:szCs w:val="18"/>
              </w:rPr>
            </w:pPr>
          </w:p>
          <w:p w14:paraId="6C43160C" w14:textId="77777777" w:rsidR="00607E8A" w:rsidRPr="00B469A2" w:rsidRDefault="00607E8A" w:rsidP="008D3B7D">
            <w:pPr>
              <w:rPr>
                <w:rFonts w:ascii="Gotham" w:hAnsi="Gotham" w:cs="Arial"/>
                <w:sz w:val="18"/>
                <w:szCs w:val="18"/>
              </w:rPr>
            </w:pPr>
          </w:p>
          <w:p w14:paraId="64B1BCD9" w14:textId="77777777" w:rsidR="00607E8A" w:rsidRPr="00B469A2" w:rsidRDefault="00607E8A" w:rsidP="008D3B7D">
            <w:pPr>
              <w:rPr>
                <w:rFonts w:ascii="Gotham" w:hAnsi="Gotham" w:cs="Arial"/>
                <w:sz w:val="18"/>
                <w:szCs w:val="18"/>
              </w:rPr>
            </w:pPr>
          </w:p>
          <w:p w14:paraId="11A6BFA7" w14:textId="77777777" w:rsidR="00607E8A" w:rsidRPr="00B469A2" w:rsidRDefault="00607E8A" w:rsidP="008D3B7D">
            <w:pPr>
              <w:rPr>
                <w:rFonts w:ascii="Gotham" w:hAnsi="Gotham" w:cs="Arial"/>
                <w:sz w:val="18"/>
                <w:szCs w:val="18"/>
              </w:rPr>
            </w:pPr>
          </w:p>
          <w:p w14:paraId="451335F2" w14:textId="77777777" w:rsidR="00607E8A" w:rsidRPr="00B469A2" w:rsidRDefault="00607E8A" w:rsidP="008D3B7D">
            <w:pPr>
              <w:rPr>
                <w:rFonts w:ascii="Gotham" w:hAnsi="Gotham" w:cs="Arial"/>
                <w:sz w:val="18"/>
                <w:szCs w:val="18"/>
              </w:rPr>
            </w:pPr>
          </w:p>
          <w:p w14:paraId="0D095B4F" w14:textId="77777777" w:rsidR="00607E8A" w:rsidRPr="00B469A2" w:rsidRDefault="00607E8A" w:rsidP="008D3B7D">
            <w:pPr>
              <w:rPr>
                <w:rFonts w:ascii="Gotham" w:hAnsi="Gotham" w:cs="Arial"/>
                <w:sz w:val="18"/>
                <w:szCs w:val="18"/>
              </w:rPr>
            </w:pPr>
          </w:p>
          <w:p w14:paraId="3B00A9BC" w14:textId="77777777" w:rsidR="00607E8A" w:rsidRPr="00B469A2" w:rsidRDefault="00607E8A" w:rsidP="008D3B7D">
            <w:pPr>
              <w:rPr>
                <w:rFonts w:ascii="Gotham" w:hAnsi="Gotham" w:cs="Arial"/>
                <w:sz w:val="18"/>
                <w:szCs w:val="18"/>
              </w:rPr>
            </w:pPr>
          </w:p>
          <w:p w14:paraId="237C6871" w14:textId="77777777" w:rsidR="00607E8A" w:rsidRPr="00B469A2" w:rsidRDefault="00607E8A" w:rsidP="008D3B7D">
            <w:pPr>
              <w:rPr>
                <w:rFonts w:ascii="Gotham" w:hAnsi="Gotham" w:cs="Arial"/>
                <w:sz w:val="18"/>
                <w:szCs w:val="18"/>
              </w:rPr>
            </w:pPr>
          </w:p>
          <w:p w14:paraId="76BF740A" w14:textId="77777777" w:rsidR="00607E8A" w:rsidRPr="00B469A2" w:rsidRDefault="00607E8A" w:rsidP="008D3B7D">
            <w:pPr>
              <w:rPr>
                <w:rFonts w:ascii="Gotham" w:hAnsi="Gotham" w:cs="Arial"/>
                <w:sz w:val="18"/>
                <w:szCs w:val="18"/>
              </w:rPr>
            </w:pPr>
          </w:p>
          <w:p w14:paraId="29D39E4B" w14:textId="77777777" w:rsidR="00607E8A" w:rsidRPr="00B469A2" w:rsidRDefault="00607E8A" w:rsidP="008D3B7D">
            <w:pPr>
              <w:rPr>
                <w:rFonts w:ascii="Gotham" w:hAnsi="Gotham" w:cs="Arial"/>
                <w:sz w:val="18"/>
                <w:szCs w:val="18"/>
              </w:rPr>
            </w:pPr>
          </w:p>
          <w:p w14:paraId="366C640F" w14:textId="77777777" w:rsidR="00607E8A" w:rsidRPr="00B469A2" w:rsidRDefault="00607E8A" w:rsidP="008D3B7D">
            <w:pPr>
              <w:rPr>
                <w:rFonts w:ascii="Gotham" w:hAnsi="Gotham" w:cs="Arial"/>
                <w:sz w:val="18"/>
                <w:szCs w:val="18"/>
              </w:rPr>
            </w:pPr>
          </w:p>
          <w:p w14:paraId="774771DB" w14:textId="77777777" w:rsidR="00607E8A" w:rsidRPr="00B469A2" w:rsidRDefault="00607E8A" w:rsidP="008D3B7D">
            <w:pPr>
              <w:rPr>
                <w:rFonts w:ascii="Gotham" w:hAnsi="Gotham" w:cs="Arial"/>
                <w:sz w:val="18"/>
                <w:szCs w:val="18"/>
              </w:rPr>
            </w:pPr>
          </w:p>
          <w:p w14:paraId="0AE7D9AB" w14:textId="77777777" w:rsidR="00607E8A" w:rsidRPr="00B469A2" w:rsidRDefault="00607E8A" w:rsidP="008D3B7D">
            <w:pPr>
              <w:rPr>
                <w:rFonts w:ascii="Gotham" w:hAnsi="Gotham" w:cs="Arial"/>
                <w:sz w:val="18"/>
                <w:szCs w:val="18"/>
              </w:rPr>
            </w:pPr>
          </w:p>
          <w:p w14:paraId="7B963961" w14:textId="77777777" w:rsidR="00607E8A" w:rsidRPr="00B469A2" w:rsidRDefault="00607E8A" w:rsidP="008D3B7D">
            <w:pPr>
              <w:rPr>
                <w:rFonts w:ascii="Gotham" w:hAnsi="Gotham" w:cs="Arial"/>
                <w:sz w:val="18"/>
                <w:szCs w:val="18"/>
              </w:rPr>
            </w:pPr>
          </w:p>
          <w:p w14:paraId="4D242A49" w14:textId="77777777" w:rsidR="00607E8A" w:rsidRPr="00B469A2" w:rsidRDefault="00607E8A" w:rsidP="008D3B7D">
            <w:pPr>
              <w:rPr>
                <w:rFonts w:ascii="Gotham" w:hAnsi="Gotham" w:cs="Arial"/>
                <w:sz w:val="18"/>
                <w:szCs w:val="18"/>
              </w:rPr>
            </w:pPr>
          </w:p>
          <w:p w14:paraId="7F7709A8" w14:textId="77777777" w:rsidR="00607E8A" w:rsidRPr="00B469A2" w:rsidRDefault="00607E8A" w:rsidP="008D3B7D">
            <w:pPr>
              <w:rPr>
                <w:rFonts w:ascii="Gotham" w:hAnsi="Gotham" w:cs="Arial"/>
                <w:sz w:val="18"/>
                <w:szCs w:val="18"/>
              </w:rPr>
            </w:pPr>
          </w:p>
          <w:p w14:paraId="14BA7BC1" w14:textId="77777777" w:rsidR="00607E8A" w:rsidRPr="00B469A2" w:rsidRDefault="00607E8A" w:rsidP="008D3B7D">
            <w:pPr>
              <w:rPr>
                <w:rFonts w:ascii="Gotham" w:hAnsi="Gotham" w:cs="Arial"/>
                <w:sz w:val="18"/>
                <w:szCs w:val="18"/>
              </w:rPr>
            </w:pPr>
          </w:p>
          <w:p w14:paraId="512A4932" w14:textId="77777777" w:rsidR="00607E8A" w:rsidRPr="00B469A2" w:rsidRDefault="00607E8A" w:rsidP="008D3B7D">
            <w:pPr>
              <w:rPr>
                <w:rFonts w:ascii="Gotham" w:hAnsi="Gotham" w:cs="Arial"/>
                <w:sz w:val="18"/>
                <w:szCs w:val="18"/>
              </w:rPr>
            </w:pPr>
          </w:p>
          <w:p w14:paraId="5E46D1D6" w14:textId="77777777" w:rsidR="00607E8A" w:rsidRPr="00B469A2" w:rsidRDefault="00607E8A" w:rsidP="008D3B7D">
            <w:pPr>
              <w:rPr>
                <w:rFonts w:ascii="Gotham" w:hAnsi="Gotham" w:cs="Arial"/>
                <w:sz w:val="18"/>
                <w:szCs w:val="18"/>
              </w:rPr>
            </w:pPr>
          </w:p>
          <w:p w14:paraId="5DECF44E" w14:textId="77777777" w:rsidR="00607E8A" w:rsidRPr="00B469A2" w:rsidRDefault="00607E8A" w:rsidP="008D3B7D">
            <w:pPr>
              <w:rPr>
                <w:rFonts w:ascii="Gotham" w:hAnsi="Gotham" w:cs="Arial"/>
                <w:sz w:val="18"/>
                <w:szCs w:val="18"/>
              </w:rPr>
            </w:pPr>
          </w:p>
          <w:p w14:paraId="66652DF3" w14:textId="77777777" w:rsidR="00607E8A" w:rsidRPr="00B469A2" w:rsidRDefault="00607E8A" w:rsidP="008D3B7D">
            <w:pPr>
              <w:rPr>
                <w:rFonts w:ascii="Gotham" w:hAnsi="Gotham" w:cs="Arial"/>
                <w:sz w:val="18"/>
                <w:szCs w:val="18"/>
              </w:rPr>
            </w:pPr>
          </w:p>
          <w:p w14:paraId="52A0A668" w14:textId="77777777" w:rsidR="00607E8A" w:rsidRPr="00B469A2" w:rsidRDefault="00607E8A" w:rsidP="008D3B7D">
            <w:pPr>
              <w:rPr>
                <w:rFonts w:ascii="Gotham" w:hAnsi="Gotham" w:cs="Arial"/>
                <w:sz w:val="18"/>
                <w:szCs w:val="18"/>
              </w:rPr>
            </w:pPr>
          </w:p>
          <w:p w14:paraId="781CC988" w14:textId="77777777" w:rsidR="00607E8A" w:rsidRPr="00B469A2" w:rsidRDefault="00607E8A" w:rsidP="008D3B7D">
            <w:pPr>
              <w:rPr>
                <w:rFonts w:ascii="Gotham" w:hAnsi="Gotham" w:cs="Arial"/>
                <w:sz w:val="18"/>
                <w:szCs w:val="18"/>
              </w:rPr>
            </w:pPr>
          </w:p>
          <w:p w14:paraId="036C59E0" w14:textId="77777777" w:rsidR="00607E8A" w:rsidRPr="00B469A2" w:rsidRDefault="00607E8A" w:rsidP="008D3B7D">
            <w:pPr>
              <w:rPr>
                <w:rFonts w:ascii="Gotham" w:hAnsi="Gotham" w:cs="Arial"/>
                <w:sz w:val="18"/>
                <w:szCs w:val="18"/>
              </w:rPr>
            </w:pPr>
          </w:p>
          <w:p w14:paraId="6EC09667" w14:textId="77777777" w:rsidR="00607E8A" w:rsidRPr="00B469A2" w:rsidRDefault="00607E8A" w:rsidP="008D3B7D">
            <w:pPr>
              <w:rPr>
                <w:rFonts w:ascii="Gotham" w:hAnsi="Gotham" w:cs="Arial"/>
                <w:sz w:val="18"/>
                <w:szCs w:val="18"/>
              </w:rPr>
            </w:pPr>
          </w:p>
          <w:p w14:paraId="6D56D7D0" w14:textId="77777777" w:rsidR="00607E8A" w:rsidRPr="00B469A2" w:rsidRDefault="00607E8A" w:rsidP="008D3B7D">
            <w:pPr>
              <w:rPr>
                <w:rFonts w:ascii="Gotham" w:hAnsi="Gotham" w:cs="Arial"/>
                <w:sz w:val="18"/>
                <w:szCs w:val="18"/>
              </w:rPr>
            </w:pPr>
          </w:p>
          <w:p w14:paraId="37A24411" w14:textId="77777777" w:rsidR="00607E8A" w:rsidRPr="00B469A2" w:rsidRDefault="00607E8A" w:rsidP="008D3B7D">
            <w:pPr>
              <w:rPr>
                <w:rFonts w:ascii="Gotham" w:hAnsi="Gotham" w:cs="Arial"/>
                <w:sz w:val="18"/>
                <w:szCs w:val="18"/>
              </w:rPr>
            </w:pPr>
          </w:p>
          <w:p w14:paraId="671A239B" w14:textId="77777777" w:rsidR="00607E8A" w:rsidRPr="00B469A2" w:rsidRDefault="00607E8A" w:rsidP="008D3B7D">
            <w:pPr>
              <w:rPr>
                <w:rFonts w:ascii="Gotham" w:hAnsi="Gotham" w:cs="Arial"/>
                <w:sz w:val="18"/>
                <w:szCs w:val="18"/>
              </w:rPr>
            </w:pPr>
          </w:p>
          <w:p w14:paraId="70D4CC92" w14:textId="77777777" w:rsidR="00607E8A" w:rsidRPr="00B469A2" w:rsidRDefault="00607E8A" w:rsidP="008D3B7D">
            <w:pPr>
              <w:rPr>
                <w:rFonts w:ascii="Gotham" w:hAnsi="Gotham" w:cs="Arial"/>
                <w:sz w:val="18"/>
                <w:szCs w:val="18"/>
              </w:rPr>
            </w:pPr>
          </w:p>
          <w:p w14:paraId="2EB8E005" w14:textId="77777777" w:rsidR="00607E8A" w:rsidRPr="00B469A2" w:rsidRDefault="00607E8A" w:rsidP="008D3B7D">
            <w:pPr>
              <w:rPr>
                <w:rFonts w:ascii="Gotham" w:hAnsi="Gotham" w:cs="Arial"/>
                <w:sz w:val="18"/>
                <w:szCs w:val="18"/>
              </w:rPr>
            </w:pPr>
          </w:p>
          <w:p w14:paraId="0576F7B6" w14:textId="77777777" w:rsidR="00607E8A" w:rsidRPr="00B469A2" w:rsidRDefault="00607E8A" w:rsidP="008D3B7D">
            <w:pPr>
              <w:rPr>
                <w:rFonts w:ascii="Gotham" w:hAnsi="Gotham" w:cs="Arial"/>
                <w:sz w:val="18"/>
                <w:szCs w:val="18"/>
              </w:rPr>
            </w:pPr>
          </w:p>
          <w:p w14:paraId="4009B711" w14:textId="77777777" w:rsidR="00607E8A" w:rsidRPr="00B469A2" w:rsidRDefault="00607E8A" w:rsidP="008D3B7D">
            <w:pPr>
              <w:rPr>
                <w:rFonts w:ascii="Gotham" w:hAnsi="Gotham" w:cs="Arial"/>
                <w:sz w:val="18"/>
                <w:szCs w:val="18"/>
              </w:rPr>
            </w:pPr>
          </w:p>
          <w:p w14:paraId="4FC0D89F" w14:textId="77777777" w:rsidR="00607E8A" w:rsidRPr="00B469A2" w:rsidRDefault="00607E8A" w:rsidP="008D3B7D">
            <w:pPr>
              <w:rPr>
                <w:rFonts w:ascii="Gotham" w:hAnsi="Gotham" w:cs="Arial"/>
                <w:sz w:val="18"/>
                <w:szCs w:val="18"/>
              </w:rPr>
            </w:pPr>
          </w:p>
          <w:p w14:paraId="3443369C" w14:textId="77777777" w:rsidR="00607E8A" w:rsidRPr="00B469A2" w:rsidRDefault="00607E8A" w:rsidP="008D3B7D">
            <w:pPr>
              <w:rPr>
                <w:rFonts w:ascii="Gotham" w:hAnsi="Gotham" w:cs="Arial"/>
                <w:sz w:val="18"/>
                <w:szCs w:val="18"/>
              </w:rPr>
            </w:pPr>
          </w:p>
          <w:p w14:paraId="1192D943" w14:textId="77777777" w:rsidR="00607E8A" w:rsidRPr="00B469A2" w:rsidRDefault="00607E8A" w:rsidP="008D3B7D">
            <w:pPr>
              <w:rPr>
                <w:rFonts w:ascii="Gotham" w:hAnsi="Gotham" w:cs="Arial"/>
                <w:sz w:val="18"/>
                <w:szCs w:val="18"/>
              </w:rPr>
            </w:pPr>
          </w:p>
          <w:p w14:paraId="49A5A9F8" w14:textId="77777777" w:rsidR="00607E8A" w:rsidRPr="00B469A2" w:rsidRDefault="00607E8A" w:rsidP="008D3B7D">
            <w:pPr>
              <w:rPr>
                <w:rFonts w:ascii="Gotham" w:hAnsi="Gotham" w:cs="Arial"/>
                <w:sz w:val="18"/>
                <w:szCs w:val="18"/>
              </w:rPr>
            </w:pPr>
          </w:p>
          <w:p w14:paraId="737665A2" w14:textId="77777777" w:rsidR="00607E8A" w:rsidRPr="00B469A2" w:rsidRDefault="00607E8A" w:rsidP="008D3B7D">
            <w:pPr>
              <w:rPr>
                <w:rFonts w:ascii="Gotham" w:hAnsi="Gotham" w:cs="Arial"/>
                <w:sz w:val="18"/>
                <w:szCs w:val="18"/>
              </w:rPr>
            </w:pPr>
          </w:p>
          <w:p w14:paraId="2025F030" w14:textId="77777777" w:rsidR="00607E8A" w:rsidRPr="00B469A2" w:rsidRDefault="00607E8A" w:rsidP="008D3B7D">
            <w:pPr>
              <w:rPr>
                <w:rFonts w:ascii="Gotham" w:hAnsi="Gotham" w:cs="Arial"/>
                <w:sz w:val="18"/>
                <w:szCs w:val="18"/>
              </w:rPr>
            </w:pPr>
          </w:p>
          <w:p w14:paraId="6A7C307C" w14:textId="77777777" w:rsidR="00607E8A" w:rsidRPr="00B469A2" w:rsidRDefault="00607E8A" w:rsidP="008D3B7D">
            <w:pPr>
              <w:rPr>
                <w:rFonts w:ascii="Gotham" w:hAnsi="Gotham" w:cs="Arial"/>
                <w:sz w:val="18"/>
                <w:szCs w:val="18"/>
              </w:rPr>
            </w:pPr>
          </w:p>
          <w:p w14:paraId="395CF717" w14:textId="77777777" w:rsidR="00607E8A" w:rsidRPr="00B469A2" w:rsidRDefault="00607E8A" w:rsidP="008D3B7D">
            <w:pPr>
              <w:rPr>
                <w:rFonts w:ascii="Gotham" w:hAnsi="Gotham" w:cs="Arial"/>
                <w:sz w:val="18"/>
                <w:szCs w:val="18"/>
              </w:rPr>
            </w:pPr>
          </w:p>
          <w:p w14:paraId="3E7FF25D" w14:textId="77777777" w:rsidR="00607E8A" w:rsidRPr="00B469A2" w:rsidRDefault="00607E8A" w:rsidP="008D3B7D">
            <w:pPr>
              <w:rPr>
                <w:rFonts w:ascii="Gotham" w:hAnsi="Gotham" w:cs="Arial"/>
                <w:sz w:val="18"/>
                <w:szCs w:val="18"/>
              </w:rPr>
            </w:pPr>
          </w:p>
          <w:p w14:paraId="4D81BECA" w14:textId="77777777" w:rsidR="00607E8A" w:rsidRPr="00B469A2" w:rsidRDefault="00607E8A" w:rsidP="008D3B7D">
            <w:pPr>
              <w:rPr>
                <w:rFonts w:ascii="Gotham" w:hAnsi="Gotham" w:cs="Arial"/>
                <w:sz w:val="18"/>
                <w:szCs w:val="18"/>
              </w:rPr>
            </w:pPr>
          </w:p>
          <w:p w14:paraId="05811F88" w14:textId="77777777" w:rsidR="00607E8A" w:rsidRPr="00B469A2" w:rsidRDefault="00607E8A" w:rsidP="008D3B7D">
            <w:pPr>
              <w:rPr>
                <w:rFonts w:ascii="Gotham" w:hAnsi="Gotham" w:cs="Arial"/>
                <w:sz w:val="18"/>
                <w:szCs w:val="18"/>
              </w:rPr>
            </w:pPr>
          </w:p>
          <w:p w14:paraId="45A35735" w14:textId="77777777" w:rsidR="00607E8A" w:rsidRPr="00B469A2" w:rsidRDefault="00607E8A" w:rsidP="008D3B7D">
            <w:pPr>
              <w:rPr>
                <w:rFonts w:ascii="Gotham" w:hAnsi="Gotham" w:cs="Arial"/>
                <w:sz w:val="18"/>
                <w:szCs w:val="18"/>
              </w:rPr>
            </w:pPr>
          </w:p>
          <w:p w14:paraId="26556BF0" w14:textId="77777777" w:rsidR="00607E8A" w:rsidRPr="00B469A2" w:rsidRDefault="00607E8A" w:rsidP="008D3B7D">
            <w:pPr>
              <w:rPr>
                <w:rFonts w:ascii="Gotham" w:hAnsi="Gotham" w:cs="Arial"/>
                <w:sz w:val="18"/>
                <w:szCs w:val="18"/>
              </w:rPr>
            </w:pPr>
          </w:p>
          <w:p w14:paraId="361AAE4E" w14:textId="77777777" w:rsidR="00607E8A" w:rsidRPr="00B469A2" w:rsidRDefault="00607E8A" w:rsidP="008D3B7D">
            <w:pPr>
              <w:rPr>
                <w:rFonts w:ascii="Gotham" w:hAnsi="Gotham" w:cs="Arial"/>
                <w:sz w:val="18"/>
                <w:szCs w:val="18"/>
              </w:rPr>
            </w:pPr>
          </w:p>
          <w:p w14:paraId="389DB131" w14:textId="77777777" w:rsidR="00607E8A" w:rsidRPr="00B469A2" w:rsidRDefault="00607E8A" w:rsidP="008D3B7D">
            <w:pPr>
              <w:rPr>
                <w:rFonts w:ascii="Gotham" w:hAnsi="Gotham" w:cs="Arial"/>
                <w:sz w:val="18"/>
                <w:szCs w:val="18"/>
              </w:rPr>
            </w:pPr>
          </w:p>
          <w:p w14:paraId="14A369E3" w14:textId="77777777" w:rsidR="00607E8A" w:rsidRPr="00B469A2" w:rsidRDefault="00607E8A" w:rsidP="008D3B7D">
            <w:pPr>
              <w:rPr>
                <w:rFonts w:ascii="Gotham" w:hAnsi="Gotham" w:cs="Arial"/>
                <w:sz w:val="18"/>
                <w:szCs w:val="18"/>
              </w:rPr>
            </w:pPr>
          </w:p>
          <w:p w14:paraId="5C21EF12" w14:textId="77777777" w:rsidR="00607E8A" w:rsidRPr="00B469A2" w:rsidRDefault="00607E8A" w:rsidP="008D3B7D">
            <w:pPr>
              <w:rPr>
                <w:rFonts w:ascii="Gotham" w:hAnsi="Gotham" w:cs="Arial"/>
                <w:sz w:val="18"/>
                <w:szCs w:val="18"/>
              </w:rPr>
            </w:pPr>
          </w:p>
          <w:p w14:paraId="1CDD7BEE" w14:textId="77777777" w:rsidR="00607E8A" w:rsidRPr="00B469A2" w:rsidRDefault="00607E8A" w:rsidP="008D3B7D">
            <w:pPr>
              <w:rPr>
                <w:rFonts w:ascii="Gotham" w:hAnsi="Gotham" w:cs="Arial"/>
                <w:sz w:val="18"/>
                <w:szCs w:val="18"/>
              </w:rPr>
            </w:pPr>
          </w:p>
          <w:p w14:paraId="77E80CA2" w14:textId="77777777" w:rsidR="00607E8A" w:rsidRPr="00B469A2" w:rsidRDefault="00607E8A" w:rsidP="008D3B7D">
            <w:pPr>
              <w:rPr>
                <w:rFonts w:ascii="Gotham" w:hAnsi="Gotham" w:cs="Arial"/>
                <w:sz w:val="18"/>
                <w:szCs w:val="18"/>
              </w:rPr>
            </w:pPr>
          </w:p>
          <w:p w14:paraId="1C39A561" w14:textId="77777777" w:rsidR="00607E8A" w:rsidRPr="00B469A2" w:rsidRDefault="00607E8A" w:rsidP="008D3B7D">
            <w:pPr>
              <w:rPr>
                <w:rFonts w:ascii="Gotham" w:hAnsi="Gotham" w:cs="Arial"/>
                <w:sz w:val="18"/>
                <w:szCs w:val="18"/>
              </w:rPr>
            </w:pPr>
          </w:p>
          <w:p w14:paraId="6A8A3DE5" w14:textId="77777777" w:rsidR="00607E8A" w:rsidRPr="00B469A2" w:rsidRDefault="00607E8A" w:rsidP="008D3B7D">
            <w:pPr>
              <w:rPr>
                <w:rFonts w:ascii="Gotham" w:hAnsi="Gotham" w:cs="Arial"/>
                <w:sz w:val="18"/>
                <w:szCs w:val="18"/>
              </w:rPr>
            </w:pPr>
          </w:p>
          <w:p w14:paraId="54757B38" w14:textId="77777777" w:rsidR="00607E8A" w:rsidRPr="00B469A2" w:rsidRDefault="00607E8A" w:rsidP="008D3B7D">
            <w:pPr>
              <w:rPr>
                <w:rFonts w:ascii="Gotham" w:hAnsi="Gotham" w:cs="Arial"/>
                <w:sz w:val="18"/>
                <w:szCs w:val="18"/>
              </w:rPr>
            </w:pPr>
          </w:p>
          <w:p w14:paraId="3A04E4F1" w14:textId="77777777" w:rsidR="00607E8A" w:rsidRPr="00B469A2" w:rsidRDefault="00607E8A" w:rsidP="008D3B7D">
            <w:pPr>
              <w:rPr>
                <w:rFonts w:ascii="Gotham" w:hAnsi="Gotham" w:cs="Arial"/>
                <w:sz w:val="18"/>
                <w:szCs w:val="18"/>
              </w:rPr>
            </w:pPr>
          </w:p>
          <w:p w14:paraId="68CFC3F8" w14:textId="77777777" w:rsidR="00607E8A" w:rsidRPr="00B469A2" w:rsidRDefault="00607E8A" w:rsidP="008D3B7D">
            <w:pPr>
              <w:rPr>
                <w:rFonts w:ascii="Gotham" w:hAnsi="Gotham" w:cs="Arial"/>
                <w:sz w:val="18"/>
                <w:szCs w:val="18"/>
              </w:rPr>
            </w:pPr>
          </w:p>
          <w:p w14:paraId="059DF9CF" w14:textId="77777777" w:rsidR="00607E8A" w:rsidRPr="00B469A2" w:rsidRDefault="00607E8A" w:rsidP="008D3B7D">
            <w:pPr>
              <w:rPr>
                <w:rFonts w:ascii="Gotham" w:hAnsi="Gotham" w:cs="Arial"/>
                <w:sz w:val="18"/>
                <w:szCs w:val="18"/>
              </w:rPr>
            </w:pPr>
          </w:p>
          <w:p w14:paraId="18851F37" w14:textId="77777777" w:rsidR="00607E8A" w:rsidRPr="00B469A2" w:rsidRDefault="00607E8A" w:rsidP="008D3B7D">
            <w:pPr>
              <w:rPr>
                <w:rFonts w:ascii="Gotham" w:hAnsi="Gotham" w:cs="Arial"/>
                <w:sz w:val="18"/>
                <w:szCs w:val="18"/>
              </w:rPr>
            </w:pPr>
          </w:p>
          <w:p w14:paraId="460B507B" w14:textId="77777777" w:rsidR="00607E8A" w:rsidRPr="00B469A2" w:rsidRDefault="00607E8A" w:rsidP="008D3B7D">
            <w:pPr>
              <w:rPr>
                <w:rFonts w:ascii="Gotham" w:hAnsi="Gotham" w:cs="Arial"/>
                <w:sz w:val="18"/>
                <w:szCs w:val="18"/>
              </w:rPr>
            </w:pPr>
          </w:p>
          <w:p w14:paraId="3B1B4DCF" w14:textId="77777777" w:rsidR="00607E8A" w:rsidRPr="00B469A2" w:rsidRDefault="00607E8A" w:rsidP="008D3B7D">
            <w:pPr>
              <w:rPr>
                <w:rFonts w:ascii="Gotham" w:hAnsi="Gotham" w:cs="Arial"/>
                <w:sz w:val="18"/>
                <w:szCs w:val="18"/>
              </w:rPr>
            </w:pPr>
          </w:p>
          <w:p w14:paraId="2184D0D9" w14:textId="77777777" w:rsidR="00607E8A" w:rsidRPr="00B469A2" w:rsidRDefault="00607E8A" w:rsidP="008D3B7D">
            <w:pPr>
              <w:rPr>
                <w:rFonts w:ascii="Gotham" w:hAnsi="Gotham" w:cs="Arial"/>
                <w:sz w:val="18"/>
                <w:szCs w:val="18"/>
              </w:rPr>
            </w:pPr>
          </w:p>
          <w:p w14:paraId="7F4CD5B7" w14:textId="77777777" w:rsidR="00607E8A" w:rsidRPr="00B469A2" w:rsidRDefault="00607E8A" w:rsidP="008D3B7D">
            <w:pPr>
              <w:rPr>
                <w:rFonts w:ascii="Gotham" w:hAnsi="Gotham" w:cs="Arial"/>
                <w:sz w:val="18"/>
                <w:szCs w:val="18"/>
              </w:rPr>
            </w:pPr>
          </w:p>
          <w:p w14:paraId="41AFD939" w14:textId="77777777" w:rsidR="00607E8A" w:rsidRPr="00B469A2" w:rsidRDefault="00607E8A" w:rsidP="008D3B7D">
            <w:pPr>
              <w:rPr>
                <w:rFonts w:ascii="Gotham" w:hAnsi="Gotham" w:cs="Arial"/>
                <w:sz w:val="18"/>
                <w:szCs w:val="18"/>
              </w:rPr>
            </w:pPr>
          </w:p>
          <w:p w14:paraId="122D3068" w14:textId="77777777" w:rsidR="00607E8A" w:rsidRPr="00B469A2" w:rsidRDefault="00607E8A" w:rsidP="008D3B7D">
            <w:pPr>
              <w:rPr>
                <w:rFonts w:ascii="Gotham" w:hAnsi="Gotham" w:cs="Arial"/>
                <w:sz w:val="18"/>
                <w:szCs w:val="18"/>
              </w:rPr>
            </w:pPr>
          </w:p>
          <w:p w14:paraId="6AA6D14F" w14:textId="77777777" w:rsidR="00607E8A" w:rsidRPr="00B469A2" w:rsidRDefault="00607E8A" w:rsidP="008D3B7D">
            <w:pPr>
              <w:rPr>
                <w:rFonts w:ascii="Gotham" w:hAnsi="Gotham" w:cs="Arial"/>
                <w:sz w:val="18"/>
                <w:szCs w:val="18"/>
              </w:rPr>
            </w:pPr>
          </w:p>
          <w:p w14:paraId="1CB8A123" w14:textId="77777777" w:rsidR="00607E8A" w:rsidRPr="00B469A2" w:rsidRDefault="00607E8A" w:rsidP="008D3B7D">
            <w:pPr>
              <w:rPr>
                <w:rFonts w:ascii="Gotham" w:hAnsi="Gotham" w:cs="Arial"/>
                <w:sz w:val="18"/>
                <w:szCs w:val="18"/>
              </w:rPr>
            </w:pPr>
          </w:p>
          <w:p w14:paraId="720A8298" w14:textId="77777777" w:rsidR="00607E8A" w:rsidRPr="00B469A2" w:rsidRDefault="00607E8A" w:rsidP="008D3B7D">
            <w:pPr>
              <w:rPr>
                <w:rFonts w:ascii="Gotham" w:hAnsi="Gotham" w:cs="Arial"/>
                <w:sz w:val="18"/>
                <w:szCs w:val="18"/>
              </w:rPr>
            </w:pPr>
          </w:p>
          <w:p w14:paraId="1840FAFB" w14:textId="77777777" w:rsidR="00607E8A" w:rsidRPr="00B469A2" w:rsidRDefault="00607E8A" w:rsidP="008D3B7D">
            <w:pPr>
              <w:rPr>
                <w:rFonts w:ascii="Gotham" w:hAnsi="Gotham" w:cs="Arial"/>
                <w:sz w:val="18"/>
                <w:szCs w:val="18"/>
              </w:rPr>
            </w:pPr>
          </w:p>
          <w:p w14:paraId="0FE9291B" w14:textId="77777777" w:rsidR="00607E8A" w:rsidRPr="00B469A2" w:rsidRDefault="00607E8A" w:rsidP="008D3B7D">
            <w:pPr>
              <w:rPr>
                <w:rFonts w:ascii="Gotham" w:hAnsi="Gotham" w:cs="Arial"/>
                <w:sz w:val="18"/>
                <w:szCs w:val="18"/>
              </w:rPr>
            </w:pPr>
          </w:p>
          <w:p w14:paraId="7EDAB3F1" w14:textId="77777777" w:rsidR="00607E8A" w:rsidRPr="00B469A2" w:rsidRDefault="00607E8A" w:rsidP="008D3B7D">
            <w:pPr>
              <w:rPr>
                <w:rFonts w:ascii="Gotham" w:hAnsi="Gotham" w:cs="Arial"/>
                <w:sz w:val="18"/>
                <w:szCs w:val="18"/>
              </w:rPr>
            </w:pPr>
          </w:p>
          <w:p w14:paraId="27361B2A" w14:textId="77777777" w:rsidR="00607E8A" w:rsidRPr="00B469A2" w:rsidRDefault="00607E8A" w:rsidP="008D3B7D">
            <w:pPr>
              <w:rPr>
                <w:rFonts w:ascii="Gotham" w:hAnsi="Gotham" w:cs="Arial"/>
                <w:sz w:val="18"/>
                <w:szCs w:val="18"/>
              </w:rPr>
            </w:pPr>
          </w:p>
          <w:p w14:paraId="61BCE269" w14:textId="77777777" w:rsidR="00607E8A" w:rsidRPr="00B469A2" w:rsidRDefault="00607E8A" w:rsidP="008D3B7D">
            <w:pPr>
              <w:rPr>
                <w:rFonts w:ascii="Gotham" w:hAnsi="Gotham" w:cs="Arial"/>
                <w:sz w:val="18"/>
                <w:szCs w:val="18"/>
              </w:rPr>
            </w:pPr>
          </w:p>
          <w:p w14:paraId="2646D347" w14:textId="77777777" w:rsidR="00607E8A" w:rsidRPr="00B469A2" w:rsidRDefault="00607E8A" w:rsidP="008D3B7D">
            <w:pPr>
              <w:rPr>
                <w:rFonts w:ascii="Gotham" w:hAnsi="Gotham" w:cs="Arial"/>
                <w:sz w:val="18"/>
                <w:szCs w:val="18"/>
              </w:rPr>
            </w:pPr>
          </w:p>
          <w:p w14:paraId="06240B4F" w14:textId="77777777" w:rsidR="00607E8A" w:rsidRPr="00B469A2" w:rsidRDefault="00607E8A" w:rsidP="008D3B7D">
            <w:pPr>
              <w:rPr>
                <w:rFonts w:ascii="Gotham" w:hAnsi="Gotham" w:cs="Arial"/>
                <w:sz w:val="18"/>
                <w:szCs w:val="18"/>
              </w:rPr>
            </w:pPr>
          </w:p>
          <w:p w14:paraId="2FD2983D" w14:textId="77777777" w:rsidR="00607E8A" w:rsidRPr="00B469A2" w:rsidRDefault="00607E8A" w:rsidP="008D3B7D">
            <w:pPr>
              <w:rPr>
                <w:rFonts w:ascii="Gotham" w:hAnsi="Gotham" w:cs="Arial"/>
                <w:sz w:val="18"/>
                <w:szCs w:val="18"/>
              </w:rPr>
            </w:pPr>
          </w:p>
          <w:p w14:paraId="3D271B07" w14:textId="77777777" w:rsidR="00607E8A" w:rsidRPr="00B469A2" w:rsidRDefault="00607E8A" w:rsidP="008D3B7D">
            <w:pPr>
              <w:rPr>
                <w:rFonts w:ascii="Gotham" w:hAnsi="Gotham" w:cs="Arial"/>
                <w:sz w:val="18"/>
                <w:szCs w:val="18"/>
              </w:rPr>
            </w:pPr>
          </w:p>
          <w:p w14:paraId="20449E3B" w14:textId="77777777" w:rsidR="00607E8A" w:rsidRPr="00B469A2" w:rsidRDefault="00607E8A" w:rsidP="008D3B7D">
            <w:pPr>
              <w:rPr>
                <w:rFonts w:ascii="Gotham" w:hAnsi="Gotham" w:cs="Arial"/>
                <w:sz w:val="18"/>
                <w:szCs w:val="18"/>
              </w:rPr>
            </w:pPr>
          </w:p>
          <w:p w14:paraId="03770A3D" w14:textId="77777777" w:rsidR="00607E8A" w:rsidRPr="00B469A2" w:rsidRDefault="00607E8A" w:rsidP="008D3B7D">
            <w:pPr>
              <w:rPr>
                <w:rFonts w:ascii="Gotham" w:hAnsi="Gotham" w:cs="Arial"/>
                <w:sz w:val="18"/>
                <w:szCs w:val="18"/>
              </w:rPr>
            </w:pPr>
          </w:p>
          <w:p w14:paraId="08D0809C" w14:textId="77777777" w:rsidR="00607E8A" w:rsidRPr="00B469A2" w:rsidRDefault="00607E8A" w:rsidP="008D3B7D">
            <w:pPr>
              <w:rPr>
                <w:rFonts w:ascii="Gotham" w:hAnsi="Gotham" w:cs="Arial"/>
                <w:sz w:val="18"/>
                <w:szCs w:val="18"/>
              </w:rPr>
            </w:pPr>
          </w:p>
          <w:p w14:paraId="41E287DC" w14:textId="77777777" w:rsidR="00607E8A" w:rsidRPr="00B469A2" w:rsidRDefault="00607E8A" w:rsidP="008D3B7D">
            <w:pPr>
              <w:rPr>
                <w:rFonts w:ascii="Gotham" w:hAnsi="Gotham" w:cs="Arial"/>
                <w:sz w:val="18"/>
                <w:szCs w:val="18"/>
              </w:rPr>
            </w:pPr>
          </w:p>
          <w:p w14:paraId="2A82DCB0" w14:textId="77777777" w:rsidR="00607E8A" w:rsidRPr="00B469A2" w:rsidRDefault="00607E8A" w:rsidP="008D3B7D">
            <w:pPr>
              <w:rPr>
                <w:rFonts w:ascii="Gotham" w:hAnsi="Gotham" w:cs="Arial"/>
                <w:sz w:val="18"/>
                <w:szCs w:val="18"/>
              </w:rPr>
            </w:pPr>
          </w:p>
          <w:p w14:paraId="795916A3" w14:textId="77777777" w:rsidR="00607E8A" w:rsidRPr="00B469A2" w:rsidRDefault="00607E8A" w:rsidP="008D3B7D">
            <w:pPr>
              <w:rPr>
                <w:rFonts w:ascii="Gotham" w:hAnsi="Gotham" w:cs="Arial"/>
                <w:sz w:val="18"/>
                <w:szCs w:val="18"/>
              </w:rPr>
            </w:pPr>
          </w:p>
          <w:p w14:paraId="69C66F16" w14:textId="77777777" w:rsidR="00607E8A" w:rsidRPr="00B469A2" w:rsidRDefault="00607E8A" w:rsidP="008D3B7D">
            <w:pPr>
              <w:rPr>
                <w:rFonts w:ascii="Gotham" w:hAnsi="Gotham" w:cs="Arial"/>
                <w:sz w:val="18"/>
                <w:szCs w:val="18"/>
              </w:rPr>
            </w:pPr>
          </w:p>
          <w:p w14:paraId="7CA09334" w14:textId="77777777" w:rsidR="00607E8A" w:rsidRPr="00B469A2" w:rsidRDefault="00607E8A" w:rsidP="008D3B7D">
            <w:pPr>
              <w:rPr>
                <w:rFonts w:ascii="Gotham" w:hAnsi="Gotham" w:cs="Arial"/>
                <w:sz w:val="18"/>
                <w:szCs w:val="18"/>
              </w:rPr>
            </w:pPr>
          </w:p>
          <w:p w14:paraId="373C2787" w14:textId="77777777" w:rsidR="00607E8A" w:rsidRPr="00B469A2" w:rsidRDefault="00607E8A" w:rsidP="008D3B7D">
            <w:pPr>
              <w:rPr>
                <w:rFonts w:ascii="Gotham" w:hAnsi="Gotham" w:cs="Arial"/>
                <w:sz w:val="18"/>
                <w:szCs w:val="18"/>
              </w:rPr>
            </w:pPr>
          </w:p>
          <w:p w14:paraId="19C546C7" w14:textId="77777777" w:rsidR="00607E8A" w:rsidRPr="00B469A2" w:rsidRDefault="00607E8A" w:rsidP="008D3B7D">
            <w:pPr>
              <w:rPr>
                <w:rFonts w:ascii="Gotham" w:hAnsi="Gotham" w:cs="Arial"/>
                <w:sz w:val="18"/>
                <w:szCs w:val="18"/>
              </w:rPr>
            </w:pPr>
          </w:p>
          <w:p w14:paraId="403906E0" w14:textId="77777777" w:rsidR="00607E8A" w:rsidRPr="00B469A2" w:rsidRDefault="00607E8A" w:rsidP="008D3B7D">
            <w:pPr>
              <w:rPr>
                <w:rFonts w:ascii="Gotham" w:hAnsi="Gotham" w:cs="Arial"/>
                <w:sz w:val="18"/>
                <w:szCs w:val="18"/>
              </w:rPr>
            </w:pPr>
          </w:p>
          <w:p w14:paraId="66C99D42" w14:textId="77777777" w:rsidR="00607E8A" w:rsidRPr="00B469A2" w:rsidRDefault="00607E8A" w:rsidP="008D3B7D">
            <w:pPr>
              <w:rPr>
                <w:rFonts w:ascii="Gotham" w:hAnsi="Gotham" w:cs="Arial"/>
                <w:sz w:val="18"/>
                <w:szCs w:val="18"/>
              </w:rPr>
            </w:pPr>
          </w:p>
          <w:p w14:paraId="5FA2DDAB" w14:textId="77777777" w:rsidR="00607E8A" w:rsidRPr="00B469A2" w:rsidRDefault="00607E8A" w:rsidP="008D3B7D">
            <w:pPr>
              <w:rPr>
                <w:rFonts w:ascii="Gotham" w:hAnsi="Gotham" w:cs="Arial"/>
                <w:sz w:val="18"/>
                <w:szCs w:val="18"/>
              </w:rPr>
            </w:pPr>
          </w:p>
          <w:p w14:paraId="061ECA28" w14:textId="77777777" w:rsidR="00607E8A" w:rsidRPr="00B469A2" w:rsidRDefault="00607E8A" w:rsidP="008D3B7D">
            <w:pPr>
              <w:rPr>
                <w:rFonts w:ascii="Gotham" w:hAnsi="Gotham" w:cs="Arial"/>
                <w:sz w:val="18"/>
                <w:szCs w:val="18"/>
              </w:rPr>
            </w:pPr>
          </w:p>
          <w:p w14:paraId="663E1C9F" w14:textId="77777777" w:rsidR="00607E8A" w:rsidRPr="00B469A2" w:rsidRDefault="00607E8A" w:rsidP="008D3B7D">
            <w:pPr>
              <w:rPr>
                <w:rFonts w:ascii="Gotham" w:hAnsi="Gotham" w:cs="Arial"/>
                <w:sz w:val="18"/>
                <w:szCs w:val="18"/>
              </w:rPr>
            </w:pPr>
          </w:p>
          <w:p w14:paraId="77DCF386" w14:textId="77777777" w:rsidR="00607E8A" w:rsidRPr="00B469A2" w:rsidRDefault="00607E8A" w:rsidP="008D3B7D">
            <w:pPr>
              <w:rPr>
                <w:rFonts w:ascii="Gotham" w:hAnsi="Gotham" w:cs="Arial"/>
                <w:sz w:val="18"/>
                <w:szCs w:val="18"/>
              </w:rPr>
            </w:pPr>
          </w:p>
          <w:p w14:paraId="72774DDE" w14:textId="77777777" w:rsidR="00607E8A" w:rsidRPr="00B469A2" w:rsidRDefault="00607E8A" w:rsidP="008D3B7D">
            <w:pPr>
              <w:rPr>
                <w:rFonts w:ascii="Gotham" w:hAnsi="Gotham" w:cs="Arial"/>
                <w:sz w:val="18"/>
                <w:szCs w:val="18"/>
              </w:rPr>
            </w:pPr>
          </w:p>
          <w:p w14:paraId="65F336F5" w14:textId="77777777" w:rsidR="00607E8A" w:rsidRPr="00B469A2" w:rsidRDefault="00607E8A" w:rsidP="008D3B7D">
            <w:pPr>
              <w:rPr>
                <w:rFonts w:ascii="Gotham" w:hAnsi="Gotham" w:cs="Arial"/>
                <w:sz w:val="18"/>
                <w:szCs w:val="18"/>
              </w:rPr>
            </w:pPr>
          </w:p>
          <w:p w14:paraId="3E9031D7" w14:textId="77777777" w:rsidR="00607E8A" w:rsidRPr="00B469A2" w:rsidRDefault="00607E8A" w:rsidP="008D3B7D">
            <w:pPr>
              <w:rPr>
                <w:rFonts w:ascii="Gotham" w:hAnsi="Gotham" w:cs="Arial"/>
                <w:sz w:val="18"/>
                <w:szCs w:val="18"/>
              </w:rPr>
            </w:pPr>
          </w:p>
          <w:p w14:paraId="3CD4E0F8" w14:textId="77777777" w:rsidR="00607E8A" w:rsidRPr="00B469A2" w:rsidRDefault="00607E8A" w:rsidP="008D3B7D">
            <w:pPr>
              <w:rPr>
                <w:rFonts w:ascii="Gotham" w:hAnsi="Gotham" w:cs="Arial"/>
                <w:sz w:val="18"/>
                <w:szCs w:val="18"/>
              </w:rPr>
            </w:pPr>
          </w:p>
          <w:p w14:paraId="4DC75818" w14:textId="77777777" w:rsidR="00607E8A" w:rsidRPr="00B469A2" w:rsidRDefault="00607E8A" w:rsidP="008D3B7D">
            <w:pPr>
              <w:rPr>
                <w:rFonts w:ascii="Gotham" w:hAnsi="Gotham" w:cs="Arial"/>
                <w:sz w:val="18"/>
                <w:szCs w:val="18"/>
              </w:rPr>
            </w:pPr>
          </w:p>
          <w:p w14:paraId="738B6DED" w14:textId="77777777" w:rsidR="00607E8A" w:rsidRPr="00B469A2" w:rsidRDefault="00607E8A" w:rsidP="008D3B7D">
            <w:pPr>
              <w:rPr>
                <w:rFonts w:ascii="Gotham" w:hAnsi="Gotham" w:cs="Arial"/>
                <w:sz w:val="18"/>
                <w:szCs w:val="18"/>
              </w:rPr>
            </w:pPr>
          </w:p>
          <w:p w14:paraId="47051BCD" w14:textId="77777777" w:rsidR="00607E8A" w:rsidRPr="00B469A2" w:rsidRDefault="00607E8A" w:rsidP="008D3B7D">
            <w:pPr>
              <w:rPr>
                <w:rFonts w:ascii="Gotham" w:hAnsi="Gotham" w:cs="Arial"/>
                <w:sz w:val="18"/>
                <w:szCs w:val="18"/>
              </w:rPr>
            </w:pPr>
          </w:p>
          <w:p w14:paraId="2A08674F" w14:textId="77777777" w:rsidR="00607E8A" w:rsidRPr="00B469A2" w:rsidRDefault="00607E8A" w:rsidP="008D3B7D">
            <w:pPr>
              <w:rPr>
                <w:rFonts w:ascii="Gotham" w:hAnsi="Gotham" w:cs="Arial"/>
                <w:sz w:val="18"/>
                <w:szCs w:val="18"/>
              </w:rPr>
            </w:pPr>
          </w:p>
          <w:p w14:paraId="1F700164" w14:textId="77777777" w:rsidR="00607E8A" w:rsidRPr="00B469A2" w:rsidRDefault="00607E8A" w:rsidP="008D3B7D">
            <w:pPr>
              <w:rPr>
                <w:rFonts w:ascii="Gotham" w:hAnsi="Gotham" w:cs="Arial"/>
                <w:sz w:val="18"/>
                <w:szCs w:val="18"/>
              </w:rPr>
            </w:pPr>
          </w:p>
          <w:p w14:paraId="26F21BF1" w14:textId="77777777" w:rsidR="00607E8A" w:rsidRPr="00B469A2" w:rsidRDefault="00607E8A" w:rsidP="008D3B7D">
            <w:pPr>
              <w:rPr>
                <w:rFonts w:ascii="Gotham" w:hAnsi="Gotham" w:cs="Arial"/>
                <w:sz w:val="18"/>
                <w:szCs w:val="18"/>
              </w:rPr>
            </w:pPr>
          </w:p>
          <w:p w14:paraId="3126B263" w14:textId="77777777" w:rsidR="00607E8A" w:rsidRPr="00B469A2" w:rsidRDefault="00607E8A" w:rsidP="008D3B7D">
            <w:pPr>
              <w:rPr>
                <w:rFonts w:ascii="Gotham" w:hAnsi="Gotham" w:cs="Arial"/>
                <w:sz w:val="18"/>
                <w:szCs w:val="18"/>
              </w:rPr>
            </w:pPr>
          </w:p>
          <w:p w14:paraId="34963E88" w14:textId="77777777" w:rsidR="00607E8A" w:rsidRPr="00B469A2" w:rsidRDefault="00607E8A" w:rsidP="008D3B7D">
            <w:pPr>
              <w:rPr>
                <w:rFonts w:ascii="Gotham" w:hAnsi="Gotham" w:cs="Arial"/>
                <w:sz w:val="18"/>
                <w:szCs w:val="18"/>
              </w:rPr>
            </w:pPr>
          </w:p>
          <w:p w14:paraId="02E9B496" w14:textId="77777777" w:rsidR="00607E8A" w:rsidRPr="00B469A2" w:rsidRDefault="00607E8A" w:rsidP="008D3B7D">
            <w:pPr>
              <w:rPr>
                <w:rFonts w:ascii="Gotham" w:hAnsi="Gotham" w:cs="Arial"/>
                <w:sz w:val="18"/>
                <w:szCs w:val="18"/>
              </w:rPr>
            </w:pPr>
          </w:p>
          <w:p w14:paraId="5AC1956A" w14:textId="77777777" w:rsidR="00607E8A" w:rsidRPr="00B469A2" w:rsidRDefault="00607E8A" w:rsidP="008D3B7D">
            <w:pPr>
              <w:rPr>
                <w:rFonts w:ascii="Gotham" w:hAnsi="Gotham" w:cs="Arial"/>
                <w:sz w:val="18"/>
                <w:szCs w:val="18"/>
              </w:rPr>
            </w:pPr>
          </w:p>
          <w:p w14:paraId="4F8DE2D1" w14:textId="77777777" w:rsidR="00607E8A" w:rsidRPr="00B469A2" w:rsidRDefault="00607E8A" w:rsidP="008D3B7D">
            <w:pPr>
              <w:rPr>
                <w:rFonts w:ascii="Gotham" w:hAnsi="Gotham" w:cs="Arial"/>
                <w:sz w:val="18"/>
                <w:szCs w:val="18"/>
              </w:rPr>
            </w:pPr>
          </w:p>
          <w:p w14:paraId="11435E92" w14:textId="77777777" w:rsidR="00607E8A" w:rsidRPr="00B469A2" w:rsidRDefault="00607E8A" w:rsidP="008D3B7D">
            <w:pPr>
              <w:rPr>
                <w:rFonts w:ascii="Gotham" w:hAnsi="Gotham" w:cs="Arial"/>
                <w:sz w:val="18"/>
                <w:szCs w:val="18"/>
              </w:rPr>
            </w:pPr>
          </w:p>
          <w:p w14:paraId="608FB711" w14:textId="77777777" w:rsidR="00607E8A" w:rsidRPr="00B469A2" w:rsidRDefault="00607E8A" w:rsidP="008D3B7D">
            <w:pPr>
              <w:rPr>
                <w:rFonts w:ascii="Gotham" w:hAnsi="Gotham" w:cs="Arial"/>
                <w:sz w:val="18"/>
                <w:szCs w:val="18"/>
              </w:rPr>
            </w:pPr>
          </w:p>
          <w:p w14:paraId="046EF194" w14:textId="77777777" w:rsidR="00607E8A" w:rsidRPr="00B469A2" w:rsidRDefault="00607E8A" w:rsidP="008D3B7D">
            <w:pPr>
              <w:rPr>
                <w:rFonts w:ascii="Gotham" w:hAnsi="Gotham" w:cs="Arial"/>
                <w:sz w:val="18"/>
                <w:szCs w:val="18"/>
              </w:rPr>
            </w:pPr>
          </w:p>
          <w:p w14:paraId="2F366B8C" w14:textId="77777777" w:rsidR="00607E8A" w:rsidRPr="00B469A2" w:rsidRDefault="00607E8A" w:rsidP="008D3B7D">
            <w:pPr>
              <w:rPr>
                <w:rFonts w:ascii="Gotham" w:hAnsi="Gotham" w:cs="Arial"/>
                <w:sz w:val="18"/>
                <w:szCs w:val="18"/>
              </w:rPr>
            </w:pPr>
          </w:p>
          <w:p w14:paraId="55C896DA" w14:textId="77777777" w:rsidR="00607E8A" w:rsidRPr="00B469A2" w:rsidRDefault="00607E8A" w:rsidP="008D3B7D">
            <w:pPr>
              <w:rPr>
                <w:rFonts w:ascii="Gotham" w:hAnsi="Gotham" w:cs="Arial"/>
                <w:sz w:val="18"/>
                <w:szCs w:val="18"/>
              </w:rPr>
            </w:pPr>
          </w:p>
          <w:p w14:paraId="0B4FFD7E" w14:textId="77777777" w:rsidR="00607E8A" w:rsidRPr="00B469A2" w:rsidRDefault="00607E8A" w:rsidP="008D3B7D">
            <w:pPr>
              <w:rPr>
                <w:rFonts w:ascii="Gotham" w:hAnsi="Gotham" w:cs="Arial"/>
                <w:sz w:val="18"/>
                <w:szCs w:val="18"/>
              </w:rPr>
            </w:pPr>
          </w:p>
          <w:p w14:paraId="16BC8B84" w14:textId="77777777" w:rsidR="00607E8A" w:rsidRPr="00B469A2" w:rsidRDefault="00607E8A" w:rsidP="008D3B7D">
            <w:pPr>
              <w:rPr>
                <w:rFonts w:ascii="Gotham" w:hAnsi="Gotham" w:cs="Arial"/>
                <w:sz w:val="18"/>
                <w:szCs w:val="18"/>
              </w:rPr>
            </w:pPr>
          </w:p>
          <w:p w14:paraId="5A40F808" w14:textId="77777777" w:rsidR="00607E8A" w:rsidRPr="00B469A2" w:rsidRDefault="00607E8A" w:rsidP="008D3B7D">
            <w:pPr>
              <w:rPr>
                <w:rFonts w:ascii="Gotham" w:hAnsi="Gotham" w:cs="Arial"/>
                <w:sz w:val="18"/>
                <w:szCs w:val="18"/>
              </w:rPr>
            </w:pPr>
          </w:p>
          <w:p w14:paraId="097823C6" w14:textId="77777777" w:rsidR="00607E8A" w:rsidRPr="00B469A2" w:rsidRDefault="00607E8A" w:rsidP="008D3B7D">
            <w:pPr>
              <w:rPr>
                <w:rFonts w:ascii="Gotham" w:hAnsi="Gotham" w:cs="Arial"/>
                <w:sz w:val="18"/>
                <w:szCs w:val="18"/>
              </w:rPr>
            </w:pPr>
          </w:p>
          <w:p w14:paraId="610126BD" w14:textId="77777777" w:rsidR="00607E8A" w:rsidRPr="00B469A2" w:rsidRDefault="00607E8A" w:rsidP="008D3B7D">
            <w:pPr>
              <w:rPr>
                <w:rFonts w:ascii="Gotham" w:hAnsi="Gotham" w:cs="Arial"/>
                <w:sz w:val="18"/>
                <w:szCs w:val="18"/>
              </w:rPr>
            </w:pPr>
          </w:p>
          <w:p w14:paraId="04380944" w14:textId="77777777" w:rsidR="00607E8A" w:rsidRPr="00B469A2" w:rsidRDefault="00607E8A" w:rsidP="008D3B7D">
            <w:pPr>
              <w:rPr>
                <w:rFonts w:ascii="Gotham" w:hAnsi="Gotham" w:cs="Arial"/>
                <w:sz w:val="18"/>
                <w:szCs w:val="18"/>
              </w:rPr>
            </w:pPr>
          </w:p>
          <w:p w14:paraId="74C818B1" w14:textId="77777777" w:rsidR="00607E8A" w:rsidRPr="00B469A2" w:rsidRDefault="00607E8A" w:rsidP="008D3B7D">
            <w:pPr>
              <w:rPr>
                <w:rFonts w:ascii="Gotham" w:hAnsi="Gotham" w:cs="Arial"/>
                <w:sz w:val="18"/>
                <w:szCs w:val="18"/>
              </w:rPr>
            </w:pPr>
          </w:p>
          <w:p w14:paraId="3B6837D6" w14:textId="77777777" w:rsidR="00607E8A" w:rsidRPr="00B469A2" w:rsidRDefault="00607E8A" w:rsidP="008D3B7D">
            <w:pPr>
              <w:rPr>
                <w:rFonts w:ascii="Gotham" w:hAnsi="Gotham" w:cs="Arial"/>
                <w:sz w:val="18"/>
                <w:szCs w:val="18"/>
              </w:rPr>
            </w:pPr>
          </w:p>
          <w:p w14:paraId="2832D832" w14:textId="77777777" w:rsidR="00607E8A" w:rsidRPr="00B469A2" w:rsidRDefault="00607E8A" w:rsidP="008D3B7D">
            <w:pPr>
              <w:rPr>
                <w:rFonts w:ascii="Gotham" w:hAnsi="Gotham" w:cs="Arial"/>
                <w:sz w:val="18"/>
                <w:szCs w:val="18"/>
              </w:rPr>
            </w:pPr>
          </w:p>
          <w:p w14:paraId="419CCCA2" w14:textId="77777777" w:rsidR="00607E8A" w:rsidRDefault="00607E8A" w:rsidP="008D3B7D">
            <w:pPr>
              <w:rPr>
                <w:rFonts w:ascii="Gotham" w:hAnsi="Gotham" w:cs="Arial"/>
                <w:sz w:val="18"/>
                <w:szCs w:val="18"/>
              </w:rPr>
            </w:pPr>
          </w:p>
          <w:p w14:paraId="6553E3B9" w14:textId="77777777" w:rsidR="00816B0F" w:rsidRPr="00B469A2" w:rsidRDefault="00816B0F" w:rsidP="008D3B7D">
            <w:pPr>
              <w:rPr>
                <w:rFonts w:ascii="Gotham" w:hAnsi="Gotham" w:cs="Arial"/>
                <w:sz w:val="18"/>
                <w:szCs w:val="18"/>
              </w:rPr>
            </w:pPr>
          </w:p>
          <w:p w14:paraId="37632DDB" w14:textId="77777777" w:rsidR="00607E8A" w:rsidRPr="00B469A2" w:rsidRDefault="00607E8A" w:rsidP="008D3B7D">
            <w:pPr>
              <w:rPr>
                <w:rFonts w:ascii="Gotham" w:hAnsi="Gotham" w:cs="Arial"/>
                <w:sz w:val="18"/>
                <w:szCs w:val="18"/>
              </w:rPr>
            </w:pPr>
          </w:p>
          <w:p w14:paraId="72E2FD94" w14:textId="77777777" w:rsidR="00607E8A" w:rsidRPr="00B469A2" w:rsidRDefault="00607E8A" w:rsidP="008D3B7D">
            <w:pPr>
              <w:rPr>
                <w:rFonts w:ascii="Gotham" w:hAnsi="Gotham" w:cs="Arial"/>
                <w:sz w:val="18"/>
                <w:szCs w:val="18"/>
              </w:rPr>
            </w:pPr>
          </w:p>
          <w:p w14:paraId="0926FA80" w14:textId="77777777" w:rsidR="00607E8A" w:rsidRPr="00B469A2" w:rsidRDefault="00607E8A" w:rsidP="008D3B7D">
            <w:pPr>
              <w:rPr>
                <w:rFonts w:ascii="Gotham" w:hAnsi="Gotham" w:cs="Arial"/>
                <w:sz w:val="18"/>
                <w:szCs w:val="18"/>
              </w:rPr>
            </w:pPr>
          </w:p>
          <w:p w14:paraId="3764AAFC" w14:textId="77777777" w:rsidR="00607E8A" w:rsidRDefault="00607E8A" w:rsidP="008D3B7D">
            <w:pPr>
              <w:rPr>
                <w:rFonts w:ascii="Gotham" w:hAnsi="Gotham" w:cs="Arial"/>
                <w:sz w:val="18"/>
                <w:szCs w:val="18"/>
              </w:rPr>
            </w:pPr>
          </w:p>
          <w:p w14:paraId="210A4C6A" w14:textId="77777777" w:rsidR="00816B0F" w:rsidRDefault="00816B0F" w:rsidP="008D3B7D">
            <w:pPr>
              <w:rPr>
                <w:rFonts w:ascii="Gotham" w:hAnsi="Gotham" w:cs="Arial"/>
                <w:sz w:val="18"/>
                <w:szCs w:val="18"/>
              </w:rPr>
            </w:pPr>
          </w:p>
          <w:p w14:paraId="72F575EE" w14:textId="77777777" w:rsidR="00816B0F" w:rsidRDefault="00816B0F" w:rsidP="008D3B7D">
            <w:pPr>
              <w:rPr>
                <w:rFonts w:ascii="Gotham" w:hAnsi="Gotham" w:cs="Arial"/>
                <w:sz w:val="18"/>
                <w:szCs w:val="18"/>
              </w:rPr>
            </w:pPr>
          </w:p>
          <w:p w14:paraId="78EAD8C8" w14:textId="77777777" w:rsidR="00816B0F" w:rsidRDefault="00816B0F" w:rsidP="008D3B7D">
            <w:pPr>
              <w:rPr>
                <w:rFonts w:ascii="Gotham" w:hAnsi="Gotham" w:cs="Arial"/>
                <w:sz w:val="18"/>
                <w:szCs w:val="18"/>
              </w:rPr>
            </w:pPr>
          </w:p>
          <w:p w14:paraId="53F41F90" w14:textId="77777777" w:rsidR="00816B0F" w:rsidRDefault="00816B0F" w:rsidP="008D3B7D">
            <w:pPr>
              <w:rPr>
                <w:rFonts w:ascii="Gotham" w:hAnsi="Gotham" w:cs="Arial"/>
                <w:sz w:val="18"/>
                <w:szCs w:val="18"/>
              </w:rPr>
            </w:pPr>
          </w:p>
          <w:p w14:paraId="5A890A8D" w14:textId="77777777" w:rsidR="00816B0F" w:rsidRDefault="00816B0F" w:rsidP="008D3B7D">
            <w:pPr>
              <w:rPr>
                <w:rFonts w:ascii="Gotham" w:hAnsi="Gotham" w:cs="Arial"/>
                <w:sz w:val="18"/>
                <w:szCs w:val="18"/>
              </w:rPr>
            </w:pPr>
          </w:p>
          <w:p w14:paraId="3E24ECA0" w14:textId="77777777" w:rsidR="00816B0F" w:rsidRDefault="00816B0F" w:rsidP="008D3B7D">
            <w:pPr>
              <w:rPr>
                <w:rFonts w:ascii="Gotham" w:hAnsi="Gotham" w:cs="Arial"/>
                <w:sz w:val="18"/>
                <w:szCs w:val="18"/>
              </w:rPr>
            </w:pPr>
          </w:p>
          <w:p w14:paraId="0F9C6E3A" w14:textId="77777777" w:rsidR="00816B0F" w:rsidRDefault="00816B0F" w:rsidP="008D3B7D">
            <w:pPr>
              <w:rPr>
                <w:rFonts w:ascii="Gotham" w:hAnsi="Gotham" w:cs="Arial"/>
                <w:sz w:val="18"/>
                <w:szCs w:val="18"/>
              </w:rPr>
            </w:pPr>
          </w:p>
          <w:p w14:paraId="6EC1EA4C" w14:textId="77777777" w:rsidR="00816B0F" w:rsidRDefault="00816B0F" w:rsidP="008D3B7D">
            <w:pPr>
              <w:rPr>
                <w:rFonts w:ascii="Gotham" w:hAnsi="Gotham" w:cs="Arial"/>
                <w:sz w:val="18"/>
                <w:szCs w:val="18"/>
              </w:rPr>
            </w:pPr>
          </w:p>
          <w:p w14:paraId="4663BDD4" w14:textId="77777777" w:rsidR="00816B0F" w:rsidRDefault="00816B0F" w:rsidP="008D3B7D">
            <w:pPr>
              <w:rPr>
                <w:rFonts w:ascii="Gotham" w:hAnsi="Gotham" w:cs="Arial"/>
                <w:sz w:val="18"/>
                <w:szCs w:val="18"/>
              </w:rPr>
            </w:pPr>
          </w:p>
          <w:p w14:paraId="04088A3A" w14:textId="77777777" w:rsidR="00816B0F" w:rsidRDefault="00816B0F" w:rsidP="008D3B7D">
            <w:pPr>
              <w:rPr>
                <w:rFonts w:ascii="Gotham" w:hAnsi="Gotham" w:cs="Arial"/>
                <w:sz w:val="18"/>
                <w:szCs w:val="18"/>
              </w:rPr>
            </w:pPr>
          </w:p>
          <w:p w14:paraId="0B61510A" w14:textId="77777777" w:rsidR="00816B0F" w:rsidRDefault="00816B0F" w:rsidP="008D3B7D">
            <w:pPr>
              <w:rPr>
                <w:rFonts w:ascii="Gotham" w:hAnsi="Gotham" w:cs="Arial"/>
                <w:sz w:val="18"/>
                <w:szCs w:val="18"/>
              </w:rPr>
            </w:pPr>
          </w:p>
          <w:p w14:paraId="4029B90E" w14:textId="77777777" w:rsidR="00816B0F" w:rsidRDefault="00816B0F" w:rsidP="008D3B7D">
            <w:pPr>
              <w:rPr>
                <w:rFonts w:ascii="Gotham" w:hAnsi="Gotham" w:cs="Arial"/>
                <w:sz w:val="18"/>
                <w:szCs w:val="18"/>
              </w:rPr>
            </w:pPr>
          </w:p>
          <w:p w14:paraId="5A9CDAE4" w14:textId="77777777" w:rsidR="00816B0F" w:rsidRDefault="00816B0F" w:rsidP="008D3B7D">
            <w:pPr>
              <w:rPr>
                <w:rFonts w:ascii="Gotham" w:hAnsi="Gotham" w:cs="Arial"/>
                <w:sz w:val="18"/>
                <w:szCs w:val="18"/>
              </w:rPr>
            </w:pPr>
          </w:p>
          <w:p w14:paraId="11DFE246" w14:textId="77777777" w:rsidR="00816B0F" w:rsidRDefault="00816B0F" w:rsidP="008D3B7D">
            <w:pPr>
              <w:rPr>
                <w:rFonts w:ascii="Gotham" w:hAnsi="Gotham" w:cs="Arial"/>
                <w:sz w:val="18"/>
                <w:szCs w:val="18"/>
              </w:rPr>
            </w:pPr>
          </w:p>
          <w:p w14:paraId="55612C50" w14:textId="77777777" w:rsidR="00816B0F" w:rsidRDefault="00816B0F" w:rsidP="008D3B7D">
            <w:pPr>
              <w:rPr>
                <w:rFonts w:ascii="Gotham" w:hAnsi="Gotham" w:cs="Arial"/>
                <w:sz w:val="18"/>
                <w:szCs w:val="18"/>
              </w:rPr>
            </w:pPr>
          </w:p>
          <w:p w14:paraId="3F982461" w14:textId="77777777" w:rsidR="00816B0F" w:rsidRDefault="00816B0F" w:rsidP="008D3B7D">
            <w:pPr>
              <w:rPr>
                <w:rFonts w:ascii="Gotham" w:hAnsi="Gotham" w:cs="Arial"/>
                <w:sz w:val="18"/>
                <w:szCs w:val="18"/>
              </w:rPr>
            </w:pPr>
          </w:p>
          <w:p w14:paraId="23DF335E" w14:textId="77777777" w:rsidR="00816B0F" w:rsidRDefault="00816B0F" w:rsidP="008D3B7D">
            <w:pPr>
              <w:rPr>
                <w:rFonts w:ascii="Gotham" w:hAnsi="Gotham" w:cs="Arial"/>
                <w:sz w:val="18"/>
                <w:szCs w:val="18"/>
              </w:rPr>
            </w:pPr>
          </w:p>
          <w:p w14:paraId="70EEB584" w14:textId="77777777" w:rsidR="00816B0F" w:rsidRDefault="00816B0F" w:rsidP="008D3B7D">
            <w:pPr>
              <w:rPr>
                <w:rFonts w:ascii="Gotham" w:hAnsi="Gotham" w:cs="Arial"/>
                <w:sz w:val="18"/>
                <w:szCs w:val="18"/>
              </w:rPr>
            </w:pPr>
          </w:p>
          <w:p w14:paraId="41128AD2" w14:textId="77777777" w:rsidR="00816B0F" w:rsidRDefault="00816B0F" w:rsidP="008D3B7D">
            <w:pPr>
              <w:rPr>
                <w:rFonts w:ascii="Gotham" w:hAnsi="Gotham" w:cs="Arial"/>
                <w:sz w:val="18"/>
                <w:szCs w:val="18"/>
              </w:rPr>
            </w:pPr>
          </w:p>
          <w:p w14:paraId="49B9DF54" w14:textId="77777777" w:rsidR="00816B0F" w:rsidRDefault="00816B0F" w:rsidP="008D3B7D">
            <w:pPr>
              <w:rPr>
                <w:rFonts w:ascii="Gotham" w:hAnsi="Gotham" w:cs="Arial"/>
                <w:sz w:val="18"/>
                <w:szCs w:val="18"/>
              </w:rPr>
            </w:pPr>
          </w:p>
          <w:p w14:paraId="3585D303" w14:textId="77777777" w:rsidR="00816B0F" w:rsidRDefault="00816B0F" w:rsidP="008D3B7D">
            <w:pPr>
              <w:rPr>
                <w:rFonts w:ascii="Gotham" w:hAnsi="Gotham" w:cs="Arial"/>
                <w:sz w:val="18"/>
                <w:szCs w:val="18"/>
              </w:rPr>
            </w:pPr>
          </w:p>
          <w:p w14:paraId="2449EF9F" w14:textId="77777777" w:rsidR="00816B0F" w:rsidRDefault="00816B0F" w:rsidP="008D3B7D">
            <w:pPr>
              <w:rPr>
                <w:rFonts w:ascii="Gotham" w:hAnsi="Gotham" w:cs="Arial"/>
                <w:sz w:val="18"/>
                <w:szCs w:val="18"/>
              </w:rPr>
            </w:pPr>
          </w:p>
          <w:p w14:paraId="4D4E297F" w14:textId="77777777" w:rsidR="00816B0F" w:rsidRDefault="00816B0F" w:rsidP="008D3B7D">
            <w:pPr>
              <w:rPr>
                <w:rFonts w:ascii="Gotham" w:hAnsi="Gotham" w:cs="Arial"/>
                <w:sz w:val="18"/>
                <w:szCs w:val="18"/>
              </w:rPr>
            </w:pPr>
          </w:p>
          <w:p w14:paraId="3006A887" w14:textId="77777777" w:rsidR="00816B0F" w:rsidRDefault="00816B0F" w:rsidP="008D3B7D">
            <w:pPr>
              <w:rPr>
                <w:rFonts w:ascii="Gotham" w:hAnsi="Gotham" w:cs="Arial"/>
                <w:sz w:val="18"/>
                <w:szCs w:val="18"/>
              </w:rPr>
            </w:pPr>
          </w:p>
          <w:p w14:paraId="52E64462" w14:textId="77777777" w:rsidR="00816B0F" w:rsidRDefault="00816B0F" w:rsidP="008D3B7D">
            <w:pPr>
              <w:rPr>
                <w:rFonts w:ascii="Gotham" w:hAnsi="Gotham" w:cs="Arial"/>
                <w:sz w:val="18"/>
                <w:szCs w:val="18"/>
              </w:rPr>
            </w:pPr>
          </w:p>
          <w:p w14:paraId="5BD5FC58" w14:textId="77777777" w:rsidR="00816B0F" w:rsidRDefault="00816B0F" w:rsidP="008D3B7D">
            <w:pPr>
              <w:rPr>
                <w:rFonts w:ascii="Gotham" w:hAnsi="Gotham" w:cs="Arial"/>
                <w:sz w:val="18"/>
                <w:szCs w:val="18"/>
              </w:rPr>
            </w:pPr>
          </w:p>
          <w:p w14:paraId="6DA6999B" w14:textId="77777777" w:rsidR="00816B0F" w:rsidRDefault="00816B0F" w:rsidP="008D3B7D">
            <w:pPr>
              <w:rPr>
                <w:rFonts w:ascii="Gotham" w:hAnsi="Gotham" w:cs="Arial"/>
                <w:sz w:val="18"/>
                <w:szCs w:val="18"/>
              </w:rPr>
            </w:pPr>
          </w:p>
          <w:p w14:paraId="14CE302B" w14:textId="77777777" w:rsidR="00816B0F" w:rsidRDefault="00816B0F" w:rsidP="008D3B7D">
            <w:pPr>
              <w:rPr>
                <w:rFonts w:ascii="Gotham" w:hAnsi="Gotham" w:cs="Arial"/>
                <w:sz w:val="18"/>
                <w:szCs w:val="18"/>
              </w:rPr>
            </w:pPr>
          </w:p>
          <w:p w14:paraId="29C23BA4" w14:textId="77777777" w:rsidR="00816B0F" w:rsidRDefault="00816B0F" w:rsidP="008D3B7D">
            <w:pPr>
              <w:rPr>
                <w:rFonts w:ascii="Gotham" w:hAnsi="Gotham" w:cs="Arial"/>
                <w:sz w:val="18"/>
                <w:szCs w:val="18"/>
              </w:rPr>
            </w:pPr>
          </w:p>
          <w:p w14:paraId="37C23FC3" w14:textId="77777777" w:rsidR="00816B0F" w:rsidRDefault="00816B0F" w:rsidP="008D3B7D">
            <w:pPr>
              <w:rPr>
                <w:rFonts w:ascii="Gotham" w:hAnsi="Gotham" w:cs="Arial"/>
                <w:sz w:val="18"/>
                <w:szCs w:val="18"/>
              </w:rPr>
            </w:pPr>
          </w:p>
          <w:p w14:paraId="68C30A26" w14:textId="77777777" w:rsidR="00816B0F" w:rsidRDefault="00816B0F" w:rsidP="008D3B7D">
            <w:pPr>
              <w:rPr>
                <w:rFonts w:ascii="Gotham" w:hAnsi="Gotham" w:cs="Arial"/>
                <w:sz w:val="18"/>
                <w:szCs w:val="18"/>
              </w:rPr>
            </w:pPr>
          </w:p>
          <w:p w14:paraId="6A19A14E" w14:textId="77777777" w:rsidR="00816B0F" w:rsidRDefault="00816B0F" w:rsidP="008D3B7D">
            <w:pPr>
              <w:rPr>
                <w:rFonts w:ascii="Gotham" w:hAnsi="Gotham" w:cs="Arial"/>
                <w:sz w:val="18"/>
                <w:szCs w:val="18"/>
              </w:rPr>
            </w:pPr>
          </w:p>
          <w:p w14:paraId="74448F2D" w14:textId="77777777" w:rsidR="00816B0F" w:rsidRDefault="00816B0F" w:rsidP="008D3B7D">
            <w:pPr>
              <w:rPr>
                <w:rFonts w:ascii="Gotham" w:hAnsi="Gotham" w:cs="Arial"/>
                <w:sz w:val="18"/>
                <w:szCs w:val="18"/>
              </w:rPr>
            </w:pPr>
          </w:p>
          <w:p w14:paraId="75769C29" w14:textId="77777777" w:rsidR="00816B0F" w:rsidRDefault="00816B0F" w:rsidP="008D3B7D">
            <w:pPr>
              <w:rPr>
                <w:rFonts w:ascii="Gotham" w:hAnsi="Gotham" w:cs="Arial"/>
                <w:sz w:val="18"/>
                <w:szCs w:val="18"/>
              </w:rPr>
            </w:pPr>
          </w:p>
          <w:p w14:paraId="7570F90A" w14:textId="77777777" w:rsidR="00816B0F" w:rsidRDefault="00816B0F" w:rsidP="008D3B7D">
            <w:pPr>
              <w:rPr>
                <w:rFonts w:ascii="Gotham" w:hAnsi="Gotham" w:cs="Arial"/>
                <w:sz w:val="18"/>
                <w:szCs w:val="18"/>
              </w:rPr>
            </w:pPr>
          </w:p>
          <w:p w14:paraId="78D6BE74" w14:textId="77777777" w:rsidR="00816B0F" w:rsidRDefault="00816B0F" w:rsidP="008D3B7D">
            <w:pPr>
              <w:rPr>
                <w:rFonts w:ascii="Gotham" w:hAnsi="Gotham" w:cs="Arial"/>
                <w:sz w:val="18"/>
                <w:szCs w:val="18"/>
              </w:rPr>
            </w:pPr>
          </w:p>
          <w:p w14:paraId="20EA93D3" w14:textId="77777777" w:rsidR="00816B0F" w:rsidRDefault="00816B0F" w:rsidP="008D3B7D">
            <w:pPr>
              <w:rPr>
                <w:rFonts w:ascii="Gotham" w:hAnsi="Gotham" w:cs="Arial"/>
                <w:sz w:val="18"/>
                <w:szCs w:val="18"/>
              </w:rPr>
            </w:pPr>
          </w:p>
          <w:p w14:paraId="43900734" w14:textId="77777777" w:rsidR="00816B0F" w:rsidRDefault="00816B0F" w:rsidP="008D3B7D">
            <w:pPr>
              <w:rPr>
                <w:rFonts w:ascii="Gotham" w:hAnsi="Gotham" w:cs="Arial"/>
                <w:sz w:val="18"/>
                <w:szCs w:val="18"/>
              </w:rPr>
            </w:pPr>
          </w:p>
          <w:p w14:paraId="194CEC9F" w14:textId="77777777" w:rsidR="00816B0F" w:rsidRDefault="00816B0F" w:rsidP="008D3B7D">
            <w:pPr>
              <w:rPr>
                <w:rFonts w:ascii="Gotham" w:hAnsi="Gotham" w:cs="Arial"/>
                <w:sz w:val="18"/>
                <w:szCs w:val="18"/>
              </w:rPr>
            </w:pPr>
          </w:p>
          <w:p w14:paraId="2067DCED" w14:textId="77777777" w:rsidR="00816B0F" w:rsidRDefault="00816B0F" w:rsidP="008D3B7D">
            <w:pPr>
              <w:rPr>
                <w:rFonts w:ascii="Gotham" w:hAnsi="Gotham" w:cs="Arial"/>
                <w:sz w:val="18"/>
                <w:szCs w:val="18"/>
              </w:rPr>
            </w:pPr>
          </w:p>
          <w:p w14:paraId="6B3DBCBB" w14:textId="77777777" w:rsidR="00816B0F" w:rsidRDefault="00816B0F" w:rsidP="008D3B7D">
            <w:pPr>
              <w:rPr>
                <w:rFonts w:ascii="Gotham" w:hAnsi="Gotham" w:cs="Arial"/>
                <w:sz w:val="18"/>
                <w:szCs w:val="18"/>
              </w:rPr>
            </w:pPr>
          </w:p>
          <w:p w14:paraId="1759261F" w14:textId="77777777" w:rsidR="00816B0F" w:rsidRDefault="00816B0F" w:rsidP="008D3B7D">
            <w:pPr>
              <w:rPr>
                <w:rFonts w:ascii="Gotham" w:hAnsi="Gotham" w:cs="Arial"/>
                <w:sz w:val="18"/>
                <w:szCs w:val="18"/>
              </w:rPr>
            </w:pPr>
          </w:p>
          <w:p w14:paraId="06C06DBD" w14:textId="77777777" w:rsidR="00816B0F" w:rsidRDefault="00816B0F" w:rsidP="008D3B7D">
            <w:pPr>
              <w:rPr>
                <w:rFonts w:ascii="Gotham" w:hAnsi="Gotham" w:cs="Arial"/>
                <w:sz w:val="18"/>
                <w:szCs w:val="18"/>
              </w:rPr>
            </w:pPr>
          </w:p>
          <w:p w14:paraId="3E0D4EAD" w14:textId="77777777" w:rsidR="00816B0F" w:rsidRDefault="00816B0F" w:rsidP="008D3B7D">
            <w:pPr>
              <w:rPr>
                <w:rFonts w:ascii="Gotham" w:hAnsi="Gotham" w:cs="Arial"/>
                <w:sz w:val="18"/>
                <w:szCs w:val="18"/>
              </w:rPr>
            </w:pPr>
          </w:p>
          <w:p w14:paraId="74AC947F" w14:textId="77777777" w:rsidR="00816B0F" w:rsidRDefault="00816B0F" w:rsidP="008D3B7D">
            <w:pPr>
              <w:rPr>
                <w:rFonts w:ascii="Gotham" w:hAnsi="Gotham" w:cs="Arial"/>
                <w:sz w:val="18"/>
                <w:szCs w:val="18"/>
              </w:rPr>
            </w:pPr>
          </w:p>
          <w:p w14:paraId="27B3D726" w14:textId="77777777" w:rsidR="00816B0F" w:rsidRDefault="00816B0F" w:rsidP="008D3B7D">
            <w:pPr>
              <w:rPr>
                <w:rFonts w:ascii="Gotham" w:hAnsi="Gotham" w:cs="Arial"/>
                <w:sz w:val="18"/>
                <w:szCs w:val="18"/>
              </w:rPr>
            </w:pPr>
          </w:p>
          <w:p w14:paraId="0BC38181" w14:textId="77777777" w:rsidR="00816B0F" w:rsidRDefault="00816B0F" w:rsidP="008D3B7D">
            <w:pPr>
              <w:rPr>
                <w:rFonts w:ascii="Gotham" w:hAnsi="Gotham" w:cs="Arial"/>
                <w:sz w:val="18"/>
                <w:szCs w:val="18"/>
              </w:rPr>
            </w:pPr>
          </w:p>
          <w:p w14:paraId="0BC64875" w14:textId="77777777" w:rsidR="00816B0F" w:rsidRDefault="00816B0F" w:rsidP="008D3B7D">
            <w:pPr>
              <w:rPr>
                <w:rFonts w:ascii="Gotham" w:hAnsi="Gotham" w:cs="Arial"/>
                <w:sz w:val="18"/>
                <w:szCs w:val="18"/>
              </w:rPr>
            </w:pPr>
          </w:p>
          <w:p w14:paraId="4D1C7677" w14:textId="77777777" w:rsidR="00816B0F" w:rsidRDefault="00816B0F" w:rsidP="008D3B7D">
            <w:pPr>
              <w:rPr>
                <w:rFonts w:ascii="Gotham" w:hAnsi="Gotham" w:cs="Arial"/>
                <w:sz w:val="18"/>
                <w:szCs w:val="18"/>
              </w:rPr>
            </w:pPr>
          </w:p>
          <w:p w14:paraId="1CD38FA2" w14:textId="77777777" w:rsidR="00816B0F" w:rsidRDefault="00816B0F" w:rsidP="008D3B7D">
            <w:pPr>
              <w:rPr>
                <w:rFonts w:ascii="Gotham" w:hAnsi="Gotham" w:cs="Arial"/>
                <w:sz w:val="18"/>
                <w:szCs w:val="18"/>
              </w:rPr>
            </w:pPr>
          </w:p>
          <w:p w14:paraId="7C65F23D" w14:textId="77777777" w:rsidR="00816B0F" w:rsidRDefault="00816B0F" w:rsidP="008D3B7D">
            <w:pPr>
              <w:rPr>
                <w:rFonts w:ascii="Gotham" w:hAnsi="Gotham" w:cs="Arial"/>
                <w:sz w:val="18"/>
                <w:szCs w:val="18"/>
              </w:rPr>
            </w:pPr>
          </w:p>
          <w:p w14:paraId="392D17CB" w14:textId="77777777" w:rsidR="00816B0F" w:rsidRDefault="00816B0F" w:rsidP="008D3B7D">
            <w:pPr>
              <w:rPr>
                <w:rFonts w:ascii="Gotham" w:hAnsi="Gotham" w:cs="Arial"/>
                <w:sz w:val="18"/>
                <w:szCs w:val="18"/>
              </w:rPr>
            </w:pPr>
          </w:p>
          <w:p w14:paraId="39F4D4C6" w14:textId="77777777" w:rsidR="00816B0F" w:rsidRDefault="00816B0F" w:rsidP="008D3B7D">
            <w:pPr>
              <w:rPr>
                <w:rFonts w:ascii="Gotham" w:hAnsi="Gotham" w:cs="Arial"/>
                <w:sz w:val="18"/>
                <w:szCs w:val="18"/>
              </w:rPr>
            </w:pPr>
          </w:p>
          <w:p w14:paraId="357B2EDD" w14:textId="77777777" w:rsidR="00816B0F" w:rsidRDefault="00816B0F" w:rsidP="008D3B7D">
            <w:pPr>
              <w:rPr>
                <w:rFonts w:ascii="Gotham" w:hAnsi="Gotham" w:cs="Arial"/>
                <w:sz w:val="18"/>
                <w:szCs w:val="18"/>
              </w:rPr>
            </w:pPr>
          </w:p>
          <w:p w14:paraId="0B22C2B8" w14:textId="77777777" w:rsidR="00816B0F" w:rsidRDefault="00816B0F" w:rsidP="008D3B7D">
            <w:pPr>
              <w:rPr>
                <w:rFonts w:ascii="Gotham" w:hAnsi="Gotham" w:cs="Arial"/>
                <w:sz w:val="18"/>
                <w:szCs w:val="18"/>
              </w:rPr>
            </w:pPr>
          </w:p>
          <w:p w14:paraId="1694D321" w14:textId="77777777" w:rsidR="00816B0F" w:rsidRDefault="00816B0F" w:rsidP="008D3B7D">
            <w:pPr>
              <w:rPr>
                <w:rFonts w:ascii="Gotham" w:hAnsi="Gotham" w:cs="Arial"/>
                <w:sz w:val="18"/>
                <w:szCs w:val="18"/>
              </w:rPr>
            </w:pPr>
          </w:p>
          <w:p w14:paraId="1A5DB819" w14:textId="77777777" w:rsidR="00816B0F" w:rsidRDefault="00816B0F" w:rsidP="008D3B7D">
            <w:pPr>
              <w:rPr>
                <w:rFonts w:ascii="Gotham" w:hAnsi="Gotham" w:cs="Arial"/>
                <w:sz w:val="18"/>
                <w:szCs w:val="18"/>
              </w:rPr>
            </w:pPr>
          </w:p>
          <w:p w14:paraId="0FF0650B" w14:textId="77777777" w:rsidR="00816B0F" w:rsidRDefault="00816B0F" w:rsidP="008D3B7D">
            <w:pPr>
              <w:rPr>
                <w:rFonts w:ascii="Gotham" w:hAnsi="Gotham" w:cs="Arial"/>
                <w:sz w:val="18"/>
                <w:szCs w:val="18"/>
              </w:rPr>
            </w:pPr>
          </w:p>
          <w:p w14:paraId="6B48A534" w14:textId="77777777" w:rsidR="00816B0F" w:rsidRDefault="00816B0F" w:rsidP="008D3B7D">
            <w:pPr>
              <w:rPr>
                <w:rFonts w:ascii="Gotham" w:hAnsi="Gotham" w:cs="Arial"/>
                <w:sz w:val="18"/>
                <w:szCs w:val="18"/>
              </w:rPr>
            </w:pPr>
          </w:p>
          <w:p w14:paraId="7CD7C1B6" w14:textId="77777777" w:rsidR="00816B0F" w:rsidRDefault="00816B0F" w:rsidP="008D3B7D">
            <w:pPr>
              <w:rPr>
                <w:rFonts w:ascii="Gotham" w:hAnsi="Gotham" w:cs="Arial"/>
                <w:sz w:val="18"/>
                <w:szCs w:val="18"/>
              </w:rPr>
            </w:pPr>
          </w:p>
          <w:p w14:paraId="40DCB44B" w14:textId="77777777" w:rsidR="00816B0F" w:rsidRDefault="00816B0F" w:rsidP="008D3B7D">
            <w:pPr>
              <w:rPr>
                <w:rFonts w:ascii="Gotham" w:hAnsi="Gotham" w:cs="Arial"/>
                <w:sz w:val="18"/>
                <w:szCs w:val="18"/>
              </w:rPr>
            </w:pPr>
          </w:p>
          <w:p w14:paraId="2EF7DD38" w14:textId="77777777" w:rsidR="00816B0F" w:rsidRDefault="00816B0F" w:rsidP="008D3B7D">
            <w:pPr>
              <w:rPr>
                <w:rFonts w:ascii="Gotham" w:hAnsi="Gotham" w:cs="Arial"/>
                <w:sz w:val="18"/>
                <w:szCs w:val="18"/>
              </w:rPr>
            </w:pPr>
          </w:p>
          <w:p w14:paraId="594978D1" w14:textId="77777777" w:rsidR="00816B0F" w:rsidRDefault="00816B0F" w:rsidP="008D3B7D">
            <w:pPr>
              <w:rPr>
                <w:rFonts w:ascii="Gotham" w:hAnsi="Gotham" w:cs="Arial"/>
                <w:sz w:val="18"/>
                <w:szCs w:val="18"/>
              </w:rPr>
            </w:pPr>
          </w:p>
          <w:p w14:paraId="69DBFC7E" w14:textId="77777777" w:rsidR="00816B0F" w:rsidRDefault="00816B0F" w:rsidP="008D3B7D">
            <w:pPr>
              <w:rPr>
                <w:rFonts w:ascii="Gotham" w:hAnsi="Gotham" w:cs="Arial"/>
                <w:sz w:val="18"/>
                <w:szCs w:val="18"/>
              </w:rPr>
            </w:pPr>
          </w:p>
          <w:p w14:paraId="394B8004" w14:textId="77777777" w:rsidR="00816B0F" w:rsidRDefault="00816B0F" w:rsidP="008D3B7D">
            <w:pPr>
              <w:rPr>
                <w:rFonts w:ascii="Gotham" w:hAnsi="Gotham" w:cs="Arial"/>
                <w:sz w:val="18"/>
                <w:szCs w:val="18"/>
              </w:rPr>
            </w:pPr>
          </w:p>
          <w:p w14:paraId="2408C1A2" w14:textId="77777777" w:rsidR="00816B0F" w:rsidRDefault="00816B0F" w:rsidP="008D3B7D">
            <w:pPr>
              <w:rPr>
                <w:rFonts w:ascii="Gotham" w:hAnsi="Gotham" w:cs="Arial"/>
                <w:sz w:val="18"/>
                <w:szCs w:val="18"/>
              </w:rPr>
            </w:pPr>
          </w:p>
          <w:p w14:paraId="36B5AF88" w14:textId="77777777" w:rsidR="00816B0F" w:rsidRDefault="00816B0F" w:rsidP="008D3B7D">
            <w:pPr>
              <w:rPr>
                <w:rFonts w:ascii="Gotham" w:hAnsi="Gotham" w:cs="Arial"/>
                <w:sz w:val="18"/>
                <w:szCs w:val="18"/>
              </w:rPr>
            </w:pPr>
          </w:p>
          <w:p w14:paraId="0AD5AECE" w14:textId="77777777" w:rsidR="00816B0F" w:rsidRDefault="00816B0F" w:rsidP="008D3B7D">
            <w:pPr>
              <w:rPr>
                <w:rFonts w:ascii="Gotham" w:hAnsi="Gotham" w:cs="Arial"/>
                <w:sz w:val="18"/>
                <w:szCs w:val="18"/>
              </w:rPr>
            </w:pPr>
          </w:p>
          <w:p w14:paraId="098657B3" w14:textId="77777777" w:rsidR="00816B0F" w:rsidRDefault="00816B0F" w:rsidP="008D3B7D">
            <w:pPr>
              <w:rPr>
                <w:rFonts w:ascii="Gotham" w:hAnsi="Gotham" w:cs="Arial"/>
                <w:sz w:val="18"/>
                <w:szCs w:val="18"/>
              </w:rPr>
            </w:pPr>
          </w:p>
          <w:p w14:paraId="6945D5D3" w14:textId="77777777" w:rsidR="00816B0F" w:rsidRDefault="00816B0F" w:rsidP="008D3B7D">
            <w:pPr>
              <w:rPr>
                <w:rFonts w:ascii="Gotham" w:hAnsi="Gotham" w:cs="Arial"/>
                <w:sz w:val="18"/>
                <w:szCs w:val="18"/>
              </w:rPr>
            </w:pPr>
          </w:p>
          <w:p w14:paraId="38A1F79E" w14:textId="77777777" w:rsidR="00816B0F" w:rsidRDefault="00816B0F" w:rsidP="008D3B7D">
            <w:pPr>
              <w:rPr>
                <w:rFonts w:ascii="Gotham" w:hAnsi="Gotham" w:cs="Arial"/>
                <w:sz w:val="18"/>
                <w:szCs w:val="18"/>
              </w:rPr>
            </w:pPr>
          </w:p>
          <w:p w14:paraId="34FF65F3" w14:textId="77777777" w:rsidR="00816B0F" w:rsidRDefault="00816B0F" w:rsidP="008D3B7D">
            <w:pPr>
              <w:rPr>
                <w:rFonts w:ascii="Gotham" w:hAnsi="Gotham" w:cs="Arial"/>
                <w:sz w:val="18"/>
                <w:szCs w:val="18"/>
              </w:rPr>
            </w:pPr>
          </w:p>
          <w:p w14:paraId="4D749C1E" w14:textId="77777777" w:rsidR="00816B0F" w:rsidRDefault="00816B0F" w:rsidP="008D3B7D">
            <w:pPr>
              <w:rPr>
                <w:rFonts w:ascii="Gotham" w:hAnsi="Gotham" w:cs="Arial"/>
                <w:sz w:val="18"/>
                <w:szCs w:val="18"/>
              </w:rPr>
            </w:pPr>
          </w:p>
          <w:p w14:paraId="5126627A" w14:textId="77777777" w:rsidR="00816B0F" w:rsidRDefault="00816B0F" w:rsidP="008D3B7D">
            <w:pPr>
              <w:rPr>
                <w:rFonts w:ascii="Gotham" w:hAnsi="Gotham" w:cs="Arial"/>
                <w:sz w:val="18"/>
                <w:szCs w:val="18"/>
              </w:rPr>
            </w:pPr>
          </w:p>
          <w:p w14:paraId="3EF6ED8F" w14:textId="77777777" w:rsidR="00816B0F" w:rsidRDefault="00816B0F" w:rsidP="008D3B7D">
            <w:pPr>
              <w:rPr>
                <w:rFonts w:ascii="Gotham" w:hAnsi="Gotham" w:cs="Arial"/>
                <w:sz w:val="18"/>
                <w:szCs w:val="18"/>
              </w:rPr>
            </w:pPr>
          </w:p>
          <w:p w14:paraId="1DB14F2B" w14:textId="77777777" w:rsidR="00816B0F" w:rsidRDefault="00816B0F" w:rsidP="008D3B7D">
            <w:pPr>
              <w:rPr>
                <w:rFonts w:ascii="Gotham" w:hAnsi="Gotham" w:cs="Arial"/>
                <w:sz w:val="18"/>
                <w:szCs w:val="18"/>
              </w:rPr>
            </w:pPr>
          </w:p>
          <w:p w14:paraId="738E0BE9" w14:textId="77777777" w:rsidR="00816B0F" w:rsidRDefault="00816B0F" w:rsidP="008D3B7D">
            <w:pPr>
              <w:rPr>
                <w:rFonts w:ascii="Gotham" w:hAnsi="Gotham" w:cs="Arial"/>
                <w:sz w:val="18"/>
                <w:szCs w:val="18"/>
              </w:rPr>
            </w:pPr>
          </w:p>
          <w:p w14:paraId="6627D94E" w14:textId="77777777" w:rsidR="00816B0F" w:rsidRDefault="00816B0F" w:rsidP="008D3B7D">
            <w:pPr>
              <w:rPr>
                <w:rFonts w:ascii="Gotham" w:hAnsi="Gotham" w:cs="Arial"/>
                <w:sz w:val="18"/>
                <w:szCs w:val="18"/>
              </w:rPr>
            </w:pPr>
          </w:p>
          <w:p w14:paraId="1FE6A84A" w14:textId="77777777" w:rsidR="00816B0F" w:rsidRDefault="00816B0F" w:rsidP="008D3B7D">
            <w:pPr>
              <w:rPr>
                <w:rFonts w:ascii="Gotham" w:hAnsi="Gotham" w:cs="Arial"/>
                <w:sz w:val="18"/>
                <w:szCs w:val="18"/>
              </w:rPr>
            </w:pPr>
          </w:p>
          <w:p w14:paraId="2947404F" w14:textId="77777777" w:rsidR="00816B0F" w:rsidRDefault="00816B0F" w:rsidP="008D3B7D">
            <w:pPr>
              <w:rPr>
                <w:rFonts w:ascii="Gotham" w:hAnsi="Gotham" w:cs="Arial"/>
                <w:sz w:val="18"/>
                <w:szCs w:val="18"/>
              </w:rPr>
            </w:pPr>
          </w:p>
          <w:p w14:paraId="6081AEC5" w14:textId="77777777" w:rsidR="00816B0F" w:rsidRDefault="00816B0F" w:rsidP="008D3B7D">
            <w:pPr>
              <w:rPr>
                <w:rFonts w:ascii="Gotham" w:hAnsi="Gotham" w:cs="Arial"/>
                <w:sz w:val="18"/>
                <w:szCs w:val="18"/>
              </w:rPr>
            </w:pPr>
          </w:p>
          <w:p w14:paraId="19A03FEC" w14:textId="77777777" w:rsidR="00816B0F" w:rsidRDefault="00816B0F" w:rsidP="008D3B7D">
            <w:pPr>
              <w:rPr>
                <w:rFonts w:ascii="Gotham" w:hAnsi="Gotham" w:cs="Arial"/>
                <w:sz w:val="18"/>
                <w:szCs w:val="18"/>
              </w:rPr>
            </w:pPr>
          </w:p>
          <w:p w14:paraId="0BD01404" w14:textId="77777777" w:rsidR="00816B0F" w:rsidRDefault="00816B0F" w:rsidP="008D3B7D">
            <w:pPr>
              <w:rPr>
                <w:rFonts w:ascii="Gotham" w:hAnsi="Gotham" w:cs="Arial"/>
                <w:sz w:val="18"/>
                <w:szCs w:val="18"/>
              </w:rPr>
            </w:pPr>
          </w:p>
          <w:p w14:paraId="3CBDE61D" w14:textId="77777777" w:rsidR="00816B0F" w:rsidRDefault="00816B0F" w:rsidP="008D3B7D">
            <w:pPr>
              <w:rPr>
                <w:rFonts w:ascii="Gotham" w:hAnsi="Gotham" w:cs="Arial"/>
                <w:sz w:val="18"/>
                <w:szCs w:val="18"/>
              </w:rPr>
            </w:pPr>
          </w:p>
          <w:p w14:paraId="78441BDC" w14:textId="77777777" w:rsidR="00816B0F" w:rsidRDefault="00816B0F" w:rsidP="008D3B7D">
            <w:pPr>
              <w:rPr>
                <w:rFonts w:ascii="Gotham" w:hAnsi="Gotham" w:cs="Arial"/>
                <w:sz w:val="18"/>
                <w:szCs w:val="18"/>
              </w:rPr>
            </w:pPr>
          </w:p>
          <w:p w14:paraId="25F1BFE9" w14:textId="77777777" w:rsidR="00816B0F" w:rsidRDefault="00816B0F" w:rsidP="008D3B7D">
            <w:pPr>
              <w:rPr>
                <w:rFonts w:ascii="Gotham" w:hAnsi="Gotham" w:cs="Arial"/>
                <w:sz w:val="18"/>
                <w:szCs w:val="18"/>
              </w:rPr>
            </w:pPr>
          </w:p>
          <w:p w14:paraId="56C88436" w14:textId="77777777" w:rsidR="00816B0F" w:rsidRDefault="00816B0F" w:rsidP="008D3B7D">
            <w:pPr>
              <w:rPr>
                <w:rFonts w:ascii="Gotham" w:hAnsi="Gotham" w:cs="Arial"/>
                <w:sz w:val="18"/>
                <w:szCs w:val="18"/>
              </w:rPr>
            </w:pPr>
          </w:p>
          <w:p w14:paraId="38661407" w14:textId="77777777" w:rsidR="00816B0F" w:rsidRPr="00B469A2" w:rsidRDefault="00816B0F" w:rsidP="008D3B7D">
            <w:pPr>
              <w:rPr>
                <w:rFonts w:ascii="Gotham" w:hAnsi="Gotham" w:cs="Arial"/>
                <w:sz w:val="18"/>
                <w:szCs w:val="18"/>
              </w:rPr>
            </w:pPr>
          </w:p>
          <w:p w14:paraId="2C005F03" w14:textId="77777777" w:rsidR="00607E8A" w:rsidRPr="00B469A2" w:rsidRDefault="00607E8A" w:rsidP="008D3B7D">
            <w:pPr>
              <w:rPr>
                <w:rFonts w:ascii="Gotham" w:hAnsi="Gotham" w:cs="Arial"/>
                <w:sz w:val="18"/>
                <w:szCs w:val="18"/>
              </w:rPr>
            </w:pPr>
          </w:p>
          <w:p w14:paraId="2549CB49" w14:textId="77777777" w:rsidR="00607E8A" w:rsidRPr="00B469A2" w:rsidRDefault="00607E8A" w:rsidP="008D3B7D">
            <w:pPr>
              <w:rPr>
                <w:rFonts w:ascii="Gotham" w:hAnsi="Gotham" w:cs="Arial"/>
                <w:sz w:val="18"/>
                <w:szCs w:val="18"/>
              </w:rPr>
            </w:pPr>
          </w:p>
          <w:p w14:paraId="1B087727" w14:textId="77777777" w:rsidR="00607E8A" w:rsidRPr="00B469A2" w:rsidRDefault="00607E8A" w:rsidP="008D3B7D">
            <w:pPr>
              <w:rPr>
                <w:rFonts w:ascii="Gotham" w:hAnsi="Gotham" w:cs="Arial"/>
                <w:sz w:val="18"/>
                <w:szCs w:val="18"/>
              </w:rPr>
            </w:pPr>
          </w:p>
          <w:p w14:paraId="2ECFDF85" w14:textId="77777777" w:rsidR="00607E8A" w:rsidRPr="00B469A2" w:rsidRDefault="00607E8A" w:rsidP="008D3B7D">
            <w:pPr>
              <w:rPr>
                <w:rFonts w:ascii="Gotham" w:hAnsi="Gotham" w:cs="Arial"/>
                <w:sz w:val="18"/>
                <w:szCs w:val="18"/>
              </w:rPr>
            </w:pPr>
          </w:p>
          <w:p w14:paraId="77BECEAD" w14:textId="77777777" w:rsidR="00607E8A" w:rsidRPr="00B469A2" w:rsidRDefault="00607E8A" w:rsidP="008D3B7D">
            <w:pPr>
              <w:rPr>
                <w:rFonts w:ascii="Gotham" w:hAnsi="Gotham" w:cs="Arial"/>
                <w:sz w:val="18"/>
                <w:szCs w:val="18"/>
              </w:rPr>
            </w:pPr>
          </w:p>
          <w:p w14:paraId="6E0BA91F" w14:textId="77777777" w:rsidR="00607E8A" w:rsidRPr="00B469A2" w:rsidRDefault="00607E8A" w:rsidP="008D3B7D">
            <w:pPr>
              <w:rPr>
                <w:rFonts w:ascii="Gotham" w:hAnsi="Gotham" w:cs="Arial"/>
                <w:sz w:val="18"/>
                <w:szCs w:val="18"/>
              </w:rPr>
            </w:pPr>
          </w:p>
          <w:p w14:paraId="50640837" w14:textId="77777777" w:rsidR="00607E8A" w:rsidRPr="00B469A2" w:rsidRDefault="00607E8A" w:rsidP="008D3B7D">
            <w:pPr>
              <w:rPr>
                <w:rFonts w:ascii="Gotham" w:hAnsi="Gotham" w:cs="Arial"/>
                <w:sz w:val="10"/>
                <w:szCs w:val="10"/>
              </w:rPr>
            </w:pPr>
          </w:p>
          <w:p w14:paraId="289C0CDC" w14:textId="77777777" w:rsidR="00607E8A" w:rsidRPr="00B469A2" w:rsidRDefault="00607E8A" w:rsidP="008D3B7D">
            <w:pPr>
              <w:rPr>
                <w:rFonts w:ascii="Gotham" w:hAnsi="Gotham" w:cs="Arial"/>
                <w:sz w:val="18"/>
                <w:szCs w:val="18"/>
              </w:rPr>
            </w:pPr>
          </w:p>
          <w:p w14:paraId="05A6167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4FB86BB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ACCIONES Y PREVENCIONES EN MATERIA DE SANEAMIENTO.</w:t>
            </w:r>
          </w:p>
          <w:p w14:paraId="7109CDFB" w14:textId="77777777" w:rsidR="00607E8A" w:rsidRPr="00B469A2" w:rsidRDefault="00607E8A" w:rsidP="008D3B7D">
            <w:pPr>
              <w:rPr>
                <w:rFonts w:ascii="Gotham" w:hAnsi="Gotham" w:cs="Arial"/>
                <w:sz w:val="18"/>
                <w:szCs w:val="18"/>
              </w:rPr>
            </w:pPr>
          </w:p>
          <w:p w14:paraId="2030095A" w14:textId="4F2AB3FA" w:rsidR="00607E8A" w:rsidRPr="00B469A2" w:rsidRDefault="00607E8A" w:rsidP="00816B0F">
            <w:pPr>
              <w:jc w:val="both"/>
              <w:rPr>
                <w:rFonts w:ascii="Gotham" w:hAnsi="Gotham" w:cs="Arial"/>
                <w:sz w:val="18"/>
                <w:szCs w:val="18"/>
              </w:rPr>
            </w:pPr>
            <w:r w:rsidRPr="00B469A2">
              <w:rPr>
                <w:rFonts w:ascii="Gotham" w:hAnsi="Gotham" w:cs="Arial"/>
                <w:sz w:val="18"/>
                <w:szCs w:val="18"/>
              </w:rPr>
              <w:t>Artículo 5. El saneamiento o limpieza de lotes baldíos o fincas desocupadas comprendidos dentro del territorio municipal corresponde a sus propietarios o poseedores legales, en su defecto, a falta de estos, el Ayuntamiento a través de la Dirección de Aseo público y Limpia en coordinación con la Dirección General de Servicios Públicos Municipales se harán cargo del saneamiento y limpieza a costa del propietario o poseedor, sin perjuicio de la aplicación de las sanciones a que aquellos se hagan acreedores.</w:t>
            </w:r>
            <w:r w:rsidR="00602CB5">
              <w:rPr>
                <w:rFonts w:ascii="Gotham" w:hAnsi="Gotham" w:cs="Arial"/>
                <w:sz w:val="18"/>
                <w:szCs w:val="18"/>
              </w:rPr>
              <w:t xml:space="preserve"> </w:t>
            </w:r>
          </w:p>
          <w:p w14:paraId="6DE37C36" w14:textId="77777777" w:rsidR="00607E8A" w:rsidRDefault="00607E8A" w:rsidP="00816B0F">
            <w:pPr>
              <w:jc w:val="both"/>
              <w:rPr>
                <w:rFonts w:ascii="Gotham" w:hAnsi="Gotham" w:cs="Arial"/>
                <w:sz w:val="18"/>
                <w:szCs w:val="18"/>
              </w:rPr>
            </w:pPr>
          </w:p>
          <w:p w14:paraId="75F38A4A" w14:textId="77777777" w:rsidR="001E5021" w:rsidRDefault="001E5021" w:rsidP="00816B0F">
            <w:pPr>
              <w:jc w:val="both"/>
              <w:rPr>
                <w:rFonts w:ascii="Gotham" w:hAnsi="Gotham" w:cs="Arial"/>
                <w:sz w:val="18"/>
                <w:szCs w:val="18"/>
              </w:rPr>
            </w:pPr>
          </w:p>
          <w:p w14:paraId="0C2E692A" w14:textId="77777777" w:rsidR="001E5021" w:rsidRPr="00B469A2" w:rsidRDefault="001E5021" w:rsidP="00816B0F">
            <w:pPr>
              <w:jc w:val="both"/>
              <w:rPr>
                <w:rFonts w:ascii="Gotham" w:hAnsi="Gotham" w:cs="Arial"/>
                <w:sz w:val="18"/>
                <w:szCs w:val="18"/>
              </w:rPr>
            </w:pPr>
          </w:p>
          <w:p w14:paraId="4B211E80"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 xml:space="preserve">Artículo 6. Es obligación de los propietarios de lotes baldíos o fincas desocupadas dentro del perímetro urbano municipal, mantenerlos debidamente bardeados, cercados o enmallados y protegidos contra el arrojo de residuos que los conviertan en lugares nocivos para la salud o la seguridad de las personas. </w:t>
            </w:r>
          </w:p>
          <w:p w14:paraId="509BEA24" w14:textId="77777777" w:rsidR="00607E8A" w:rsidRDefault="00607E8A" w:rsidP="00816B0F">
            <w:pPr>
              <w:jc w:val="both"/>
              <w:rPr>
                <w:rFonts w:ascii="Gotham" w:hAnsi="Gotham" w:cs="Arial"/>
                <w:sz w:val="18"/>
                <w:szCs w:val="18"/>
              </w:rPr>
            </w:pPr>
            <w:r w:rsidRPr="00B469A2">
              <w:rPr>
                <w:rFonts w:ascii="Gotham" w:hAnsi="Gotham" w:cs="Arial"/>
                <w:sz w:val="18"/>
                <w:szCs w:val="18"/>
              </w:rPr>
              <w:t xml:space="preserve"> </w:t>
            </w:r>
          </w:p>
          <w:p w14:paraId="199E5E1A" w14:textId="77777777" w:rsidR="001E5021" w:rsidRPr="00B469A2" w:rsidRDefault="001E5021" w:rsidP="00816B0F">
            <w:pPr>
              <w:jc w:val="both"/>
              <w:rPr>
                <w:rFonts w:ascii="Gotham" w:hAnsi="Gotham" w:cs="Arial"/>
                <w:sz w:val="18"/>
                <w:szCs w:val="18"/>
              </w:rPr>
            </w:pPr>
          </w:p>
          <w:p w14:paraId="08725886"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 xml:space="preserve">Artículo 7. A la Dirección General en coordinación con la Dirección de Aseo Público y Limpia les corresponderá implementar inmediatamente las acciones de limpieza o saneamiento en los lugares públicos que resulten afectados por siniestros, explosiones, acuerdo al plan de contingencia que sea </w:t>
            </w:r>
            <w:r w:rsidRPr="00B469A2">
              <w:rPr>
                <w:rFonts w:ascii="Gotham" w:hAnsi="Gotham" w:cs="Arial"/>
                <w:sz w:val="18"/>
                <w:szCs w:val="18"/>
              </w:rPr>
              <w:lastRenderedPageBreak/>
              <w:t xml:space="preserve">determinado, en su caso, por la Dirección de Protección Civil y Bomberos. En este caso, dispondrá del mayor número de elementos posibles para realizar las maniobras necesarias. Lo anterior, sin perjuicio de las responsabilidades que se puedan exigir a los causantes de éstos, en caso de que los hubiere. </w:t>
            </w:r>
          </w:p>
          <w:p w14:paraId="25BAC04F" w14:textId="77777777" w:rsidR="00607E8A" w:rsidRDefault="00607E8A" w:rsidP="00816B0F">
            <w:pPr>
              <w:jc w:val="both"/>
              <w:rPr>
                <w:rFonts w:ascii="Gotham" w:hAnsi="Gotham" w:cs="Arial"/>
                <w:sz w:val="18"/>
                <w:szCs w:val="18"/>
              </w:rPr>
            </w:pPr>
          </w:p>
          <w:p w14:paraId="6BAD8C81" w14:textId="77777777" w:rsidR="001E5021" w:rsidRPr="00B469A2" w:rsidRDefault="001E5021" w:rsidP="00816B0F">
            <w:pPr>
              <w:jc w:val="both"/>
              <w:rPr>
                <w:rFonts w:ascii="Gotham" w:hAnsi="Gotham" w:cs="Arial"/>
                <w:sz w:val="18"/>
                <w:szCs w:val="18"/>
              </w:rPr>
            </w:pPr>
          </w:p>
          <w:p w14:paraId="08704FF3"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 xml:space="preserve">Artículo 8. Por ningún motivo se permitirá que los residuos que se producen al desazolvar alcantarillas, drenajes o colectores, permanezcan en la vía pública, dichos residuos deberán ser recogidos de inmediato. En este caso, La Dirección General realizará las acciones necesarias entre las áreas a su cargo, a fin de que se dé cabal cumplimiento a esta disposición. </w:t>
            </w:r>
          </w:p>
          <w:p w14:paraId="57B7C80F" w14:textId="77777777" w:rsidR="00607E8A" w:rsidRDefault="00607E8A" w:rsidP="00816B0F">
            <w:pPr>
              <w:jc w:val="both"/>
              <w:rPr>
                <w:rFonts w:ascii="Gotham" w:hAnsi="Gotham" w:cs="Arial"/>
                <w:sz w:val="18"/>
                <w:szCs w:val="18"/>
              </w:rPr>
            </w:pPr>
          </w:p>
          <w:p w14:paraId="2939D2D8" w14:textId="77777777" w:rsidR="001E5021" w:rsidRPr="00B469A2" w:rsidRDefault="001E5021" w:rsidP="00816B0F">
            <w:pPr>
              <w:jc w:val="both"/>
              <w:rPr>
                <w:rFonts w:ascii="Gotham" w:hAnsi="Gotham" w:cs="Arial"/>
                <w:sz w:val="18"/>
                <w:szCs w:val="18"/>
              </w:rPr>
            </w:pPr>
          </w:p>
          <w:p w14:paraId="4082DCCA"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 xml:space="preserve">Artículo 9. Los troncos, ramas, follaje, restos de plantas, residuos de jardines, huertas, parques, viveros e instalaciones privadas de recreo, no podrán acumularse en la vía pública y deberán ser recogidos de inmediato por los propietarios o posesionario del predio que originó los residuos forestales, para ser trasladados al centro de acopio permanente que designe la Dirección, o en caso de que el particular se haga responsable de dichos residuos, podrá hacerlo con permiso de la Dirección previa verificación, para tales efectos deberá coordinarse con la Dirección de Parques y Jardines del municipio. </w:t>
            </w:r>
          </w:p>
          <w:p w14:paraId="775CF617" w14:textId="77777777" w:rsidR="00607E8A" w:rsidRPr="00B469A2" w:rsidRDefault="00607E8A" w:rsidP="008D3B7D">
            <w:pPr>
              <w:spacing w:after="60"/>
              <w:rPr>
                <w:rFonts w:ascii="Gotham" w:hAnsi="Gotham" w:cs="Arial"/>
                <w:sz w:val="18"/>
                <w:szCs w:val="18"/>
              </w:rPr>
            </w:pPr>
          </w:p>
          <w:p w14:paraId="4459BFD9" w14:textId="77777777" w:rsidR="00607E8A" w:rsidRDefault="00607E8A" w:rsidP="008D3B7D">
            <w:pPr>
              <w:rPr>
                <w:rFonts w:ascii="Gotham" w:hAnsi="Gotham" w:cs="Arial"/>
                <w:sz w:val="18"/>
                <w:szCs w:val="18"/>
              </w:rPr>
            </w:pPr>
          </w:p>
          <w:p w14:paraId="32A40C03" w14:textId="77777777" w:rsidR="001E5021" w:rsidRPr="00B469A2" w:rsidRDefault="001E5021" w:rsidP="008D3B7D">
            <w:pPr>
              <w:rPr>
                <w:rFonts w:ascii="Gotham" w:hAnsi="Gotham" w:cs="Arial"/>
                <w:sz w:val="18"/>
                <w:szCs w:val="18"/>
              </w:rPr>
            </w:pPr>
          </w:p>
          <w:p w14:paraId="4221CC76" w14:textId="77777777" w:rsidR="00607E8A" w:rsidRPr="00B469A2" w:rsidRDefault="00607E8A" w:rsidP="008D3B7D">
            <w:pPr>
              <w:rPr>
                <w:rFonts w:ascii="Gotham" w:hAnsi="Gotham" w:cs="Arial"/>
                <w:sz w:val="13"/>
                <w:szCs w:val="13"/>
              </w:rPr>
            </w:pPr>
          </w:p>
          <w:p w14:paraId="25ADA289" w14:textId="77777777" w:rsidR="00607E8A" w:rsidRPr="00B469A2" w:rsidRDefault="00607E8A" w:rsidP="00816B0F">
            <w:pPr>
              <w:jc w:val="both"/>
              <w:rPr>
                <w:rFonts w:ascii="Gotham" w:hAnsi="Gotham" w:cs="Arial"/>
                <w:sz w:val="18"/>
                <w:szCs w:val="18"/>
              </w:rPr>
            </w:pPr>
            <w:r w:rsidRPr="00B469A2">
              <w:rPr>
                <w:rFonts w:ascii="Gotham" w:hAnsi="Gotham" w:cs="Arial"/>
                <w:sz w:val="18"/>
                <w:szCs w:val="18"/>
              </w:rPr>
              <w:t xml:space="preserve">Artículo 10. Ninguna persona sin la autorización correspondiente, podrá ocupar la vía pública para depositar cualquier material, residuo forestal u objeto. </w:t>
            </w:r>
          </w:p>
          <w:p w14:paraId="1141292E" w14:textId="77777777" w:rsidR="00607E8A" w:rsidRDefault="00607E8A" w:rsidP="00816B0F">
            <w:pPr>
              <w:jc w:val="both"/>
              <w:rPr>
                <w:rFonts w:ascii="Gotham" w:hAnsi="Gotham" w:cs="Arial"/>
                <w:sz w:val="18"/>
                <w:szCs w:val="18"/>
              </w:rPr>
            </w:pPr>
          </w:p>
          <w:p w14:paraId="174E6256" w14:textId="77777777" w:rsidR="001E5021" w:rsidRPr="00B469A2" w:rsidRDefault="001E5021" w:rsidP="00816B0F">
            <w:pPr>
              <w:jc w:val="both"/>
              <w:rPr>
                <w:rFonts w:ascii="Gotham" w:hAnsi="Gotham" w:cs="Arial"/>
                <w:sz w:val="18"/>
                <w:szCs w:val="18"/>
              </w:rPr>
            </w:pPr>
          </w:p>
          <w:p w14:paraId="0BD58129" w14:textId="2CDCB510" w:rsidR="00607E8A" w:rsidRPr="00B469A2" w:rsidRDefault="00607E8A" w:rsidP="00816B0F">
            <w:pPr>
              <w:jc w:val="both"/>
              <w:rPr>
                <w:rFonts w:ascii="Gotham" w:hAnsi="Gotham" w:cs="Arial"/>
                <w:sz w:val="18"/>
                <w:szCs w:val="18"/>
              </w:rPr>
            </w:pPr>
            <w:r w:rsidRPr="00B469A2">
              <w:rPr>
                <w:rFonts w:ascii="Gotham" w:hAnsi="Gotham" w:cs="Arial"/>
                <w:sz w:val="18"/>
                <w:szCs w:val="18"/>
              </w:rPr>
              <w:t>Artículo 11. Se prohíbe la descarga de residuos de cualquier tipo a las áreas públicas del Municipio o en predios de particulares que se encuentren baldíos. Por lo que, al infractor se le aplicarán las sanciones previstas en este Reglamento, así como el capítulo Séptimo del Reglamento de Justicia Cívica y Cultura de la Legalidad del Municipio de Tonalá, Jalisco correspondiente a las infracciones</w:t>
            </w:r>
            <w:r w:rsidR="00602CB5">
              <w:rPr>
                <w:rFonts w:ascii="Gotham" w:hAnsi="Gotham" w:cs="Arial"/>
                <w:sz w:val="18"/>
                <w:szCs w:val="18"/>
              </w:rPr>
              <w:t xml:space="preserve"> </w:t>
            </w:r>
            <w:r w:rsidRPr="00B469A2">
              <w:rPr>
                <w:rFonts w:ascii="Gotham" w:hAnsi="Gotham" w:cs="Arial"/>
                <w:sz w:val="18"/>
                <w:szCs w:val="18"/>
              </w:rPr>
              <w:t>contra la Higiene y la Salud Pública y la Ley de Ingresos vigente.</w:t>
            </w:r>
            <w:r w:rsidR="00602CB5">
              <w:rPr>
                <w:rFonts w:ascii="Gotham" w:hAnsi="Gotham" w:cs="Arial"/>
                <w:sz w:val="18"/>
                <w:szCs w:val="18"/>
              </w:rPr>
              <w:t xml:space="preserve"> </w:t>
            </w:r>
          </w:p>
          <w:p w14:paraId="18C8C542" w14:textId="77777777" w:rsidR="00607E8A" w:rsidRPr="00B469A2" w:rsidRDefault="00607E8A" w:rsidP="008D3B7D">
            <w:pPr>
              <w:rPr>
                <w:rFonts w:ascii="Gotham" w:hAnsi="Gotham" w:cs="Arial"/>
                <w:sz w:val="18"/>
                <w:szCs w:val="18"/>
              </w:rPr>
            </w:pPr>
          </w:p>
          <w:p w14:paraId="694433C4" w14:textId="77777777" w:rsidR="00607E8A" w:rsidRDefault="00607E8A" w:rsidP="008D3B7D">
            <w:pPr>
              <w:rPr>
                <w:rFonts w:ascii="Gotham" w:hAnsi="Gotham" w:cs="Arial"/>
                <w:sz w:val="18"/>
                <w:szCs w:val="18"/>
              </w:rPr>
            </w:pPr>
          </w:p>
          <w:p w14:paraId="7882C848" w14:textId="77777777" w:rsidR="00607E8A" w:rsidRPr="00B469A2" w:rsidRDefault="00607E8A" w:rsidP="001E5021">
            <w:pPr>
              <w:spacing w:after="120"/>
              <w:rPr>
                <w:rFonts w:ascii="Gotham" w:hAnsi="Gotham" w:cs="Arial"/>
                <w:sz w:val="18"/>
                <w:szCs w:val="18"/>
              </w:rPr>
            </w:pPr>
          </w:p>
          <w:p w14:paraId="4C4A6971" w14:textId="77777777" w:rsidR="00607E8A" w:rsidRPr="00B469A2" w:rsidRDefault="00607E8A" w:rsidP="008D3B7D">
            <w:pPr>
              <w:rPr>
                <w:rFonts w:ascii="Gotham" w:hAnsi="Gotham" w:cs="Arial"/>
                <w:sz w:val="18"/>
                <w:szCs w:val="18"/>
              </w:rPr>
            </w:pPr>
          </w:p>
          <w:p w14:paraId="5DBBF47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0E9F0A1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OBLIGACIONES GENERALES DE LOS HABITANTES O</w:t>
            </w:r>
          </w:p>
          <w:p w14:paraId="06540F4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USUARIOS DE LA VIA PÚBLICA EN EL MUNICIPIO.</w:t>
            </w:r>
          </w:p>
          <w:p w14:paraId="61DA92E5" w14:textId="77777777" w:rsidR="00607E8A" w:rsidRPr="00B469A2" w:rsidRDefault="00607E8A" w:rsidP="008D3B7D">
            <w:pPr>
              <w:rPr>
                <w:rFonts w:ascii="Gotham" w:hAnsi="Gotham" w:cs="Arial"/>
                <w:sz w:val="18"/>
                <w:szCs w:val="18"/>
              </w:rPr>
            </w:pPr>
            <w:r w:rsidRPr="00B469A2">
              <w:rPr>
                <w:rFonts w:ascii="Gotham" w:hAnsi="Gotham" w:cs="Arial"/>
                <w:sz w:val="18"/>
                <w:szCs w:val="18"/>
              </w:rPr>
              <w:t xml:space="preserve"> </w:t>
            </w:r>
          </w:p>
          <w:p w14:paraId="19424A50"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12. Todos los habitantes, vecinos y transeúntes del Municipio están obligados a conservar aseadas y limpias las calles, depositar los </w:t>
            </w:r>
            <w:r w:rsidRPr="00B469A2">
              <w:rPr>
                <w:rFonts w:ascii="Gotham" w:hAnsi="Gotham" w:cs="Arial"/>
                <w:sz w:val="18"/>
                <w:szCs w:val="18"/>
              </w:rPr>
              <w:lastRenderedPageBreak/>
              <w:t>residuos en los contenedores según el tipo de residuo, además conservar limpias las banquetas, plazas, andadores, parques, jardines, y sitios no autorizados para depositar residuos en el Municipio y sus delegaciones.</w:t>
            </w:r>
          </w:p>
          <w:p w14:paraId="1F29A0DA" w14:textId="77777777" w:rsidR="00607E8A" w:rsidRDefault="00607E8A" w:rsidP="00245907">
            <w:pPr>
              <w:jc w:val="both"/>
              <w:rPr>
                <w:rFonts w:ascii="Gotham" w:hAnsi="Gotham" w:cs="Arial"/>
                <w:sz w:val="18"/>
                <w:szCs w:val="18"/>
              </w:rPr>
            </w:pPr>
          </w:p>
          <w:p w14:paraId="4FD5EC39" w14:textId="77777777" w:rsidR="00245907" w:rsidRPr="00B469A2" w:rsidRDefault="00245907" w:rsidP="00245907">
            <w:pPr>
              <w:jc w:val="both"/>
              <w:rPr>
                <w:rFonts w:ascii="Gotham" w:hAnsi="Gotham" w:cs="Arial"/>
                <w:sz w:val="18"/>
                <w:szCs w:val="18"/>
              </w:rPr>
            </w:pPr>
          </w:p>
          <w:p w14:paraId="1B0C911B" w14:textId="69763285" w:rsidR="00607E8A" w:rsidRPr="00B469A2" w:rsidRDefault="00607E8A" w:rsidP="00245907">
            <w:pPr>
              <w:jc w:val="both"/>
              <w:rPr>
                <w:rFonts w:ascii="Gotham" w:hAnsi="Gotham" w:cs="Arial"/>
                <w:sz w:val="18"/>
                <w:szCs w:val="18"/>
              </w:rPr>
            </w:pPr>
            <w:r w:rsidRPr="00B469A2">
              <w:rPr>
                <w:rFonts w:ascii="Gotham" w:hAnsi="Gotham" w:cs="Arial"/>
                <w:sz w:val="18"/>
                <w:szCs w:val="18"/>
              </w:rPr>
              <w:t>Artículo 13. Es compromiso y responsabilidad de los habitantes del Municipio asear diariamente el frente de su casa habitación, local comercial o industrial. Le corresponderá a la Dirección de Aseo Público y Limpia, y en coordinación con la Dirección de Parques y jardines</w:t>
            </w:r>
            <w:r w:rsidR="00602CB5">
              <w:rPr>
                <w:rFonts w:ascii="Gotham" w:hAnsi="Gotham" w:cs="Arial"/>
                <w:sz w:val="18"/>
                <w:szCs w:val="18"/>
              </w:rPr>
              <w:t xml:space="preserve"> </w:t>
            </w:r>
            <w:r w:rsidRPr="00B469A2">
              <w:rPr>
                <w:rFonts w:ascii="Gotham" w:hAnsi="Gotham" w:cs="Arial"/>
                <w:sz w:val="18"/>
                <w:szCs w:val="18"/>
              </w:rPr>
              <w:t xml:space="preserve">llevando acabo las acciones necesarias entre las áreas a su cargo, a fin de que se preste el servicio público de aseo a jardines, zonas de servidumbre municipal, o instalaciones que se tengan de propiedad Municipal o uso común siguientes: </w:t>
            </w:r>
          </w:p>
          <w:p w14:paraId="4C277E57" w14:textId="77777777" w:rsidR="00607E8A" w:rsidRPr="00B469A2" w:rsidRDefault="00607E8A" w:rsidP="00245907">
            <w:pPr>
              <w:jc w:val="both"/>
              <w:rPr>
                <w:rFonts w:ascii="Gotham" w:hAnsi="Gotham" w:cs="Arial"/>
                <w:sz w:val="18"/>
                <w:szCs w:val="18"/>
              </w:rPr>
            </w:pPr>
          </w:p>
          <w:p w14:paraId="2226BF07"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 </w:t>
            </w:r>
            <w:r w:rsidRPr="00B469A2">
              <w:rPr>
                <w:rFonts w:ascii="Gotham" w:hAnsi="Gotham" w:cs="Arial"/>
                <w:sz w:val="18"/>
                <w:szCs w:val="18"/>
              </w:rPr>
              <w:tab/>
              <w:t xml:space="preserve">Los propietarios o poseedores de fincas deshabitadas, tendrán la obligación de mantener limpio su predio de cualquier residuo que genere riegos a la población; y </w:t>
            </w:r>
          </w:p>
          <w:p w14:paraId="437B26D7" w14:textId="77777777" w:rsidR="00607E8A" w:rsidRPr="00B469A2" w:rsidRDefault="00607E8A" w:rsidP="00245907">
            <w:pPr>
              <w:jc w:val="both"/>
              <w:rPr>
                <w:rFonts w:ascii="Gotham" w:hAnsi="Gotham" w:cs="Arial"/>
                <w:sz w:val="18"/>
                <w:szCs w:val="18"/>
              </w:rPr>
            </w:pPr>
          </w:p>
          <w:p w14:paraId="668DE1E4"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sz w:val="18"/>
                <w:szCs w:val="18"/>
              </w:rPr>
              <w:tab/>
              <w:t xml:space="preserve">En el caso de departamentos o viviendas multifamiliares, el aseo de la áreas comunes y andadores propios y los frentes a la vialidad Públicas lo realizará la persona asignada por los condóminos; cuando no la haya, será esta obligación de la totalidad de los condóminos. Para tal efecto la Dirección de Participación Ciudadana convocará a los condóminos y comités ciudadanos a fin de que se designe uno o varios responsables para la realización de las actividades de limpieza que será verificada por los Inspectores Ciudadanos. </w:t>
            </w:r>
          </w:p>
          <w:p w14:paraId="6C1FD539" w14:textId="77777777" w:rsidR="00607E8A" w:rsidRPr="00B469A2" w:rsidRDefault="00607E8A" w:rsidP="00245907">
            <w:pPr>
              <w:jc w:val="both"/>
              <w:rPr>
                <w:rFonts w:ascii="Gotham" w:hAnsi="Gotham" w:cs="Arial"/>
                <w:sz w:val="18"/>
                <w:szCs w:val="18"/>
              </w:rPr>
            </w:pPr>
          </w:p>
          <w:p w14:paraId="1C43CD0B" w14:textId="77777777" w:rsidR="00607E8A" w:rsidRPr="00B469A2" w:rsidRDefault="00607E8A" w:rsidP="00245907">
            <w:pPr>
              <w:jc w:val="both"/>
              <w:rPr>
                <w:rFonts w:ascii="Gotham" w:hAnsi="Gotham" w:cs="Arial"/>
                <w:sz w:val="18"/>
                <w:szCs w:val="18"/>
              </w:rPr>
            </w:pPr>
          </w:p>
          <w:p w14:paraId="701DD0AC" w14:textId="77777777" w:rsidR="00607E8A" w:rsidRPr="00B469A2" w:rsidRDefault="00607E8A" w:rsidP="00245907">
            <w:pPr>
              <w:jc w:val="both"/>
              <w:rPr>
                <w:rFonts w:ascii="Gotham" w:hAnsi="Gotham" w:cs="Arial"/>
                <w:sz w:val="18"/>
                <w:szCs w:val="18"/>
              </w:rPr>
            </w:pPr>
          </w:p>
          <w:p w14:paraId="42DB40BC" w14:textId="77777777" w:rsidR="00607E8A" w:rsidRPr="00B469A2" w:rsidRDefault="00607E8A" w:rsidP="00245907">
            <w:pPr>
              <w:jc w:val="both"/>
              <w:rPr>
                <w:rFonts w:ascii="Gotham" w:hAnsi="Gotham" w:cs="Arial"/>
                <w:sz w:val="18"/>
                <w:szCs w:val="18"/>
              </w:rPr>
            </w:pPr>
          </w:p>
          <w:p w14:paraId="704F35A6" w14:textId="77777777" w:rsidR="00607E8A" w:rsidRPr="00B469A2" w:rsidRDefault="00607E8A" w:rsidP="00245907">
            <w:pPr>
              <w:jc w:val="both"/>
              <w:rPr>
                <w:rFonts w:ascii="Gotham" w:hAnsi="Gotham" w:cs="Arial"/>
                <w:sz w:val="18"/>
                <w:szCs w:val="18"/>
              </w:rPr>
            </w:pPr>
          </w:p>
          <w:p w14:paraId="29CA1AD7" w14:textId="77777777" w:rsidR="00607E8A" w:rsidRPr="00B469A2" w:rsidRDefault="00607E8A" w:rsidP="00245907">
            <w:pPr>
              <w:jc w:val="both"/>
              <w:rPr>
                <w:rFonts w:ascii="Gotham" w:hAnsi="Gotham" w:cs="Arial"/>
                <w:sz w:val="18"/>
                <w:szCs w:val="18"/>
              </w:rPr>
            </w:pPr>
          </w:p>
          <w:p w14:paraId="4974758F" w14:textId="77777777" w:rsidR="00607E8A" w:rsidRPr="00B469A2" w:rsidRDefault="00607E8A" w:rsidP="00245907">
            <w:pPr>
              <w:jc w:val="both"/>
              <w:rPr>
                <w:rFonts w:ascii="Gotham" w:hAnsi="Gotham" w:cs="Arial"/>
                <w:sz w:val="18"/>
                <w:szCs w:val="18"/>
              </w:rPr>
            </w:pPr>
          </w:p>
          <w:p w14:paraId="13CEC56B" w14:textId="77777777" w:rsidR="00607E8A" w:rsidRDefault="00607E8A" w:rsidP="00245907">
            <w:pPr>
              <w:spacing w:after="80"/>
              <w:jc w:val="both"/>
              <w:rPr>
                <w:rFonts w:ascii="Gotham" w:hAnsi="Gotham" w:cs="Arial"/>
                <w:sz w:val="18"/>
                <w:szCs w:val="18"/>
              </w:rPr>
            </w:pPr>
          </w:p>
          <w:p w14:paraId="2D78B565" w14:textId="77777777" w:rsidR="00245907" w:rsidRPr="00B469A2" w:rsidRDefault="00245907" w:rsidP="00245907">
            <w:pPr>
              <w:spacing w:after="80"/>
              <w:jc w:val="both"/>
              <w:rPr>
                <w:rFonts w:ascii="Gotham" w:hAnsi="Gotham" w:cs="Arial"/>
                <w:sz w:val="18"/>
                <w:szCs w:val="18"/>
              </w:rPr>
            </w:pPr>
          </w:p>
          <w:p w14:paraId="7E7864DF" w14:textId="77777777" w:rsidR="00607E8A" w:rsidRPr="00B469A2" w:rsidRDefault="00607E8A" w:rsidP="00245907">
            <w:pPr>
              <w:jc w:val="both"/>
              <w:rPr>
                <w:rFonts w:ascii="Gotham" w:hAnsi="Gotham" w:cs="Arial"/>
                <w:sz w:val="18"/>
                <w:szCs w:val="18"/>
              </w:rPr>
            </w:pPr>
          </w:p>
          <w:p w14:paraId="6BC2B865" w14:textId="77777777" w:rsidR="00607E8A" w:rsidRPr="00B469A2" w:rsidRDefault="00607E8A" w:rsidP="00245907">
            <w:pPr>
              <w:jc w:val="both"/>
              <w:rPr>
                <w:rFonts w:ascii="Gotham" w:hAnsi="Gotham" w:cs="Arial"/>
                <w:sz w:val="13"/>
                <w:szCs w:val="13"/>
              </w:rPr>
            </w:pPr>
          </w:p>
          <w:p w14:paraId="2828DE6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En aplicación presente artículo, la Dirección de Participación Ciudadana tendrá la facultad de convocar a los condóminos y comités ciudadanos a fin de que se designe uno o varios responsables para la realización de los programas sociales que estén focalizados a las actividades de limpieza, mismas que serán verificadas por los Inspectores Ciudadanos. </w:t>
            </w:r>
          </w:p>
          <w:p w14:paraId="42E9A615" w14:textId="77777777" w:rsidR="00607E8A" w:rsidRDefault="00607E8A" w:rsidP="00245907">
            <w:pPr>
              <w:jc w:val="both"/>
              <w:rPr>
                <w:rFonts w:ascii="Gotham" w:hAnsi="Gotham" w:cs="Arial"/>
                <w:sz w:val="18"/>
                <w:szCs w:val="18"/>
              </w:rPr>
            </w:pPr>
          </w:p>
          <w:p w14:paraId="77AAC11E" w14:textId="77777777" w:rsidR="00245907" w:rsidRPr="00B469A2" w:rsidRDefault="00245907" w:rsidP="00245907">
            <w:pPr>
              <w:jc w:val="both"/>
              <w:rPr>
                <w:rFonts w:ascii="Gotham" w:hAnsi="Gotham" w:cs="Arial"/>
                <w:sz w:val="18"/>
                <w:szCs w:val="18"/>
              </w:rPr>
            </w:pPr>
          </w:p>
          <w:p w14:paraId="18954D19"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14. Los locatarios de los mercados, los comerciantes establecidos en calles cercanas a los mismos, tianguistas y comerciantes ambulantes fijos, semifijos y móviles, tiene las siguientes obligaciones: </w:t>
            </w:r>
          </w:p>
          <w:p w14:paraId="32BB66EA" w14:textId="77777777" w:rsidR="00607E8A" w:rsidRPr="00B469A2" w:rsidRDefault="00607E8A" w:rsidP="00245907">
            <w:pPr>
              <w:jc w:val="both"/>
              <w:rPr>
                <w:rFonts w:ascii="Gotham" w:hAnsi="Gotham" w:cs="Arial"/>
                <w:sz w:val="18"/>
                <w:szCs w:val="18"/>
              </w:rPr>
            </w:pPr>
          </w:p>
          <w:p w14:paraId="5A67E6A3"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lastRenderedPageBreak/>
              <w:t xml:space="preserve">I. Los locatarios o arrendatarios en los mercados deben conservar la limpieza de sus locales, así como de los pasillos ubicados frente a los mismos, depositando sus residuos exclusivamente en los contenedores designados con que se cuente en cada mercado; </w:t>
            </w:r>
          </w:p>
          <w:p w14:paraId="5F07EDEE" w14:textId="77777777" w:rsidR="00607E8A" w:rsidRPr="00B469A2" w:rsidRDefault="00607E8A" w:rsidP="00245907">
            <w:pPr>
              <w:jc w:val="both"/>
              <w:rPr>
                <w:rFonts w:ascii="Gotham" w:hAnsi="Gotham" w:cs="Arial"/>
                <w:sz w:val="18"/>
                <w:szCs w:val="18"/>
              </w:rPr>
            </w:pPr>
          </w:p>
          <w:p w14:paraId="4E3FA0D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sz w:val="18"/>
                <w:szCs w:val="18"/>
              </w:rPr>
              <w:tab/>
              <w:t>Es obligación de los tianguistas, que, al término de sus labores, dejen la vía pública o lugar donde se establecieron, en absoluto estado de limpieza, debiendo asear los sitios ocupados y las áreas de influencia, a través de medios propios y la coordinación de la Dirección General y la Dirección; incluyendo el retiro de los residuos sólidos urbanos a los sitios de disposición final; así como el hacer el pago correspondiente ante la Tesorería por el manejo recolección traslado y disposición final de estos residuos;</w:t>
            </w:r>
          </w:p>
          <w:p w14:paraId="7A097E90" w14:textId="77777777" w:rsidR="00607E8A" w:rsidRPr="00B469A2" w:rsidRDefault="00607E8A" w:rsidP="00245907">
            <w:pPr>
              <w:jc w:val="both"/>
              <w:rPr>
                <w:rFonts w:ascii="Gotham" w:hAnsi="Gotham" w:cs="Arial"/>
                <w:sz w:val="18"/>
                <w:szCs w:val="18"/>
              </w:rPr>
            </w:pPr>
          </w:p>
          <w:p w14:paraId="59495831"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III. Los comerciantes ambulantes y tianguistas, están obligados a contar con los contenedores necesarios para evitar que la basura que generen se arroje a la vía pública; y</w:t>
            </w:r>
          </w:p>
          <w:p w14:paraId="6DC92FA2" w14:textId="77777777" w:rsidR="00607E8A" w:rsidRPr="00B469A2" w:rsidRDefault="00607E8A" w:rsidP="00245907">
            <w:pPr>
              <w:jc w:val="both"/>
              <w:rPr>
                <w:rFonts w:ascii="Gotham" w:hAnsi="Gotham" w:cs="Arial"/>
                <w:sz w:val="18"/>
                <w:szCs w:val="18"/>
              </w:rPr>
            </w:pPr>
          </w:p>
          <w:p w14:paraId="5A353FE7"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IV. Las empresas dedicadas a la propaganda comercial impresa están obligados a que sus repartidores distribuyan correctamente sus volantes, de manera que deberán evitar entregar propaganda a menores de edad o a personas que no expresen su consentimiento de recibirla, máxime si se encuentran en sitios públicos o a los automovilistas. También estará prohibido pegar propaganda en domicilios o fincas sin el consentimiento de sus propietarios o legítimos poseedores, como también estará prohibido pegarla en árboles, postes o cualquier mobiliario urbano.</w:t>
            </w:r>
          </w:p>
          <w:p w14:paraId="47E16A0B" w14:textId="77777777" w:rsidR="00607E8A" w:rsidRDefault="00607E8A" w:rsidP="00245907">
            <w:pPr>
              <w:jc w:val="both"/>
              <w:rPr>
                <w:rFonts w:ascii="Gotham" w:hAnsi="Gotham" w:cs="Arial"/>
                <w:sz w:val="18"/>
                <w:szCs w:val="18"/>
              </w:rPr>
            </w:pPr>
          </w:p>
          <w:p w14:paraId="11FDCE37" w14:textId="77777777" w:rsidR="00245907" w:rsidRPr="00B469A2" w:rsidRDefault="00245907" w:rsidP="00245907">
            <w:pPr>
              <w:jc w:val="both"/>
              <w:rPr>
                <w:rFonts w:ascii="Gotham" w:hAnsi="Gotham" w:cs="Arial"/>
                <w:sz w:val="18"/>
                <w:szCs w:val="18"/>
              </w:rPr>
            </w:pPr>
          </w:p>
          <w:p w14:paraId="2DADFBC4"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15. Los propietarios o encargados de expendios, bodegas, despachos o negocios de toda clase de artículos cuya carga y descarga ensucie la vía pública, estarán obligados al aseo inmediato del lugar, una vez terminadas sus maniobras. </w:t>
            </w:r>
          </w:p>
          <w:p w14:paraId="06A06AE5" w14:textId="77777777" w:rsidR="00607E8A" w:rsidRDefault="00607E8A" w:rsidP="00245907">
            <w:pPr>
              <w:jc w:val="both"/>
              <w:rPr>
                <w:rFonts w:ascii="Gotham" w:hAnsi="Gotham" w:cs="Arial"/>
                <w:sz w:val="18"/>
                <w:szCs w:val="18"/>
              </w:rPr>
            </w:pPr>
          </w:p>
          <w:p w14:paraId="59E62527" w14:textId="77777777" w:rsidR="00245907" w:rsidRPr="00B469A2" w:rsidRDefault="00245907" w:rsidP="00245907">
            <w:pPr>
              <w:jc w:val="both"/>
              <w:rPr>
                <w:rFonts w:ascii="Gotham" w:hAnsi="Gotham" w:cs="Arial"/>
                <w:sz w:val="18"/>
                <w:szCs w:val="18"/>
              </w:rPr>
            </w:pPr>
          </w:p>
          <w:p w14:paraId="53317AC1"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16. Los propietarios o encargados de locales comerciales están obligados a mantener en perfecto estado de aseo sus locales comerciales, así como la entrada y banqueta inmediata a éste, realizando el pago correspondiente ante la Tesorería por el manejo recolección traslado y disposición final de estos residuos; </w:t>
            </w:r>
          </w:p>
          <w:p w14:paraId="2C3F145B" w14:textId="77777777" w:rsidR="00607E8A" w:rsidRDefault="00607E8A" w:rsidP="00245907">
            <w:pPr>
              <w:jc w:val="both"/>
              <w:rPr>
                <w:rFonts w:ascii="Gotham" w:hAnsi="Gotham" w:cs="Arial"/>
                <w:sz w:val="18"/>
                <w:szCs w:val="18"/>
              </w:rPr>
            </w:pPr>
          </w:p>
          <w:p w14:paraId="5119D778" w14:textId="77777777" w:rsidR="00245907" w:rsidRPr="00B469A2" w:rsidRDefault="00245907" w:rsidP="00245907">
            <w:pPr>
              <w:jc w:val="both"/>
              <w:rPr>
                <w:rFonts w:ascii="Gotham" w:hAnsi="Gotham" w:cs="Arial"/>
                <w:sz w:val="18"/>
                <w:szCs w:val="18"/>
              </w:rPr>
            </w:pPr>
          </w:p>
          <w:p w14:paraId="0AFCC386"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17. Los propietarios y encargados de vehículos de transporte público, de alquiler, de carga, taxis y similares deberán mantener sus espacios asignados como: Terminales derivaciones o ala, casetas, sitios o lugares de estacionamiento en buen estado de limpieza debiendo colocar contenedores </w:t>
            </w:r>
            <w:r w:rsidRPr="00B469A2">
              <w:rPr>
                <w:rFonts w:ascii="Gotham" w:hAnsi="Gotham" w:cs="Arial"/>
                <w:sz w:val="18"/>
                <w:szCs w:val="18"/>
              </w:rPr>
              <w:lastRenderedPageBreak/>
              <w:t xml:space="preserve">en número y capacidad suficiente, a la vista y exposición de los usuarios del servicio para evitar que estos sean arrojados a la vía pública. Quedando obligados a contratar el servicio de aseo con una empresa autorizada para su destino final. </w:t>
            </w:r>
          </w:p>
          <w:p w14:paraId="1DE5A4B4" w14:textId="77777777" w:rsidR="00607E8A" w:rsidRDefault="00607E8A" w:rsidP="00245907">
            <w:pPr>
              <w:jc w:val="both"/>
              <w:rPr>
                <w:rFonts w:ascii="Gotham" w:hAnsi="Gotham" w:cs="Arial"/>
                <w:sz w:val="18"/>
                <w:szCs w:val="18"/>
              </w:rPr>
            </w:pPr>
          </w:p>
          <w:p w14:paraId="267E47C3" w14:textId="77777777" w:rsidR="00245907" w:rsidRPr="00B469A2" w:rsidRDefault="00245907" w:rsidP="00245907">
            <w:pPr>
              <w:jc w:val="both"/>
              <w:rPr>
                <w:rFonts w:ascii="Gotham" w:hAnsi="Gotham" w:cs="Arial"/>
                <w:sz w:val="18"/>
                <w:szCs w:val="18"/>
              </w:rPr>
            </w:pPr>
          </w:p>
          <w:p w14:paraId="0DEC49A3" w14:textId="3345CFFD" w:rsidR="00607E8A" w:rsidRPr="00B469A2" w:rsidRDefault="00607E8A" w:rsidP="00245907">
            <w:pPr>
              <w:jc w:val="both"/>
              <w:rPr>
                <w:rFonts w:ascii="Gotham" w:hAnsi="Gotham" w:cs="Arial"/>
                <w:sz w:val="18"/>
                <w:szCs w:val="18"/>
              </w:rPr>
            </w:pPr>
            <w:r w:rsidRPr="00B469A2">
              <w:rPr>
                <w:rFonts w:ascii="Gotham" w:hAnsi="Gotham" w:cs="Arial"/>
                <w:sz w:val="18"/>
                <w:szCs w:val="18"/>
              </w:rPr>
              <w:t>Artículo 18. Los propietarios o encargados de los giros comerciales, industriales o de prestación de servicios que se encuentren dentro del Municipio, tienen la responsabilidad de mantener en perfecto estado de aseo las afueras de sus comercios diariamente, a partir del inicio y hasta el término de sus actividades, debiendo evitar que el agua del lavado corra por las banquetas.</w:t>
            </w:r>
            <w:r w:rsidR="00602CB5">
              <w:rPr>
                <w:rFonts w:ascii="Gotham" w:hAnsi="Gotham" w:cs="Arial"/>
                <w:sz w:val="18"/>
                <w:szCs w:val="18"/>
              </w:rPr>
              <w:t xml:space="preserve"> </w:t>
            </w:r>
          </w:p>
          <w:p w14:paraId="3CD1A731" w14:textId="77777777" w:rsidR="00607E8A" w:rsidRPr="00B469A2" w:rsidRDefault="00607E8A" w:rsidP="00245907">
            <w:pPr>
              <w:jc w:val="both"/>
              <w:rPr>
                <w:rFonts w:ascii="Gotham" w:hAnsi="Gotham" w:cs="Arial"/>
                <w:sz w:val="18"/>
                <w:szCs w:val="18"/>
              </w:rPr>
            </w:pPr>
          </w:p>
          <w:p w14:paraId="5207C663"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Para el cumplimiento de los fines del párrafo anterior deberán colocar los puntos limpios o contenedores de basura, debidamente identificados, en número y capacidad suficientes, a la vista y exposición de los clientes. Quedando sujetos a obligación de la contratación del servicio de recolección de residuos con una empresa autorizada para su destino final, además de presentar los recibos o manifiestos quincenales o mensuales cuando La Dirección cuando así los requiera, a fin de que comprueben el destino final de los mismos. </w:t>
            </w:r>
          </w:p>
          <w:p w14:paraId="0F5297AA"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 </w:t>
            </w:r>
          </w:p>
          <w:p w14:paraId="6E91041C" w14:textId="77777777" w:rsidR="00607E8A" w:rsidRPr="00B469A2" w:rsidRDefault="00607E8A" w:rsidP="00245907">
            <w:pPr>
              <w:jc w:val="both"/>
              <w:rPr>
                <w:rFonts w:ascii="Gotham" w:hAnsi="Gotham" w:cs="Arial"/>
                <w:sz w:val="18"/>
                <w:szCs w:val="18"/>
              </w:rPr>
            </w:pPr>
          </w:p>
          <w:p w14:paraId="4C579E95" w14:textId="77777777" w:rsidR="00607E8A" w:rsidRPr="00B469A2" w:rsidRDefault="00607E8A" w:rsidP="00245907">
            <w:pPr>
              <w:jc w:val="both"/>
              <w:rPr>
                <w:rFonts w:ascii="Gotham" w:hAnsi="Gotham" w:cs="Arial"/>
                <w:sz w:val="18"/>
                <w:szCs w:val="18"/>
              </w:rPr>
            </w:pPr>
          </w:p>
          <w:p w14:paraId="586B9012" w14:textId="77777777" w:rsidR="00607E8A" w:rsidRPr="00B469A2" w:rsidRDefault="00607E8A" w:rsidP="00245907">
            <w:pPr>
              <w:jc w:val="both"/>
              <w:rPr>
                <w:rFonts w:ascii="Gotham" w:hAnsi="Gotham" w:cs="Arial"/>
                <w:sz w:val="18"/>
                <w:szCs w:val="18"/>
              </w:rPr>
            </w:pPr>
          </w:p>
          <w:p w14:paraId="3182E97E" w14:textId="77777777" w:rsidR="00607E8A" w:rsidRPr="00B469A2" w:rsidRDefault="00607E8A" w:rsidP="00245907">
            <w:pPr>
              <w:jc w:val="both"/>
              <w:rPr>
                <w:rFonts w:ascii="Gotham" w:hAnsi="Gotham" w:cs="Arial"/>
                <w:sz w:val="18"/>
                <w:szCs w:val="18"/>
              </w:rPr>
            </w:pPr>
          </w:p>
          <w:p w14:paraId="06445048" w14:textId="77777777" w:rsidR="00607E8A" w:rsidRPr="00B469A2" w:rsidRDefault="00607E8A" w:rsidP="00245907">
            <w:pPr>
              <w:jc w:val="both"/>
              <w:rPr>
                <w:rFonts w:ascii="Gotham" w:hAnsi="Gotham" w:cs="Arial"/>
                <w:sz w:val="18"/>
                <w:szCs w:val="18"/>
              </w:rPr>
            </w:pPr>
          </w:p>
          <w:p w14:paraId="05C894E7" w14:textId="77777777" w:rsidR="00607E8A" w:rsidRPr="00B469A2" w:rsidRDefault="00607E8A" w:rsidP="00245907">
            <w:pPr>
              <w:jc w:val="both"/>
              <w:rPr>
                <w:rFonts w:ascii="Gotham" w:hAnsi="Gotham" w:cs="Arial"/>
                <w:sz w:val="18"/>
                <w:szCs w:val="18"/>
              </w:rPr>
            </w:pPr>
          </w:p>
          <w:p w14:paraId="7B0524FA" w14:textId="77777777" w:rsidR="00607E8A" w:rsidRPr="00B469A2" w:rsidRDefault="00607E8A" w:rsidP="00245907">
            <w:pPr>
              <w:jc w:val="both"/>
              <w:rPr>
                <w:rFonts w:ascii="Gotham" w:hAnsi="Gotham" w:cs="Arial"/>
                <w:sz w:val="18"/>
                <w:szCs w:val="18"/>
              </w:rPr>
            </w:pPr>
          </w:p>
          <w:p w14:paraId="0F687A77" w14:textId="77777777" w:rsidR="00607E8A" w:rsidRPr="00B469A2" w:rsidRDefault="00607E8A" w:rsidP="00245907">
            <w:pPr>
              <w:jc w:val="both"/>
              <w:rPr>
                <w:rFonts w:ascii="Gotham" w:hAnsi="Gotham" w:cs="Arial"/>
                <w:sz w:val="18"/>
                <w:szCs w:val="18"/>
              </w:rPr>
            </w:pPr>
          </w:p>
          <w:p w14:paraId="362EF395" w14:textId="77777777" w:rsidR="00607E8A" w:rsidRPr="00B469A2" w:rsidRDefault="00607E8A" w:rsidP="00245907">
            <w:pPr>
              <w:jc w:val="both"/>
              <w:rPr>
                <w:rFonts w:ascii="Gotham" w:hAnsi="Gotham" w:cs="Arial"/>
                <w:sz w:val="18"/>
                <w:szCs w:val="18"/>
              </w:rPr>
            </w:pPr>
          </w:p>
          <w:p w14:paraId="4243787D" w14:textId="77777777" w:rsidR="00607E8A" w:rsidRPr="00B469A2" w:rsidRDefault="00607E8A" w:rsidP="00245907">
            <w:pPr>
              <w:jc w:val="both"/>
              <w:rPr>
                <w:rFonts w:ascii="Gotham" w:hAnsi="Gotham" w:cs="Arial"/>
                <w:sz w:val="18"/>
                <w:szCs w:val="18"/>
              </w:rPr>
            </w:pPr>
          </w:p>
          <w:p w14:paraId="317239B0" w14:textId="77777777" w:rsidR="00607E8A" w:rsidRPr="00B469A2" w:rsidRDefault="00607E8A" w:rsidP="00245907">
            <w:pPr>
              <w:spacing w:after="120"/>
              <w:jc w:val="both"/>
              <w:rPr>
                <w:rFonts w:ascii="Gotham" w:hAnsi="Gotham" w:cs="Arial"/>
                <w:sz w:val="18"/>
                <w:szCs w:val="18"/>
              </w:rPr>
            </w:pPr>
          </w:p>
          <w:p w14:paraId="061BEC75" w14:textId="77777777" w:rsidR="00607E8A" w:rsidRPr="00B469A2" w:rsidRDefault="00607E8A" w:rsidP="00245907">
            <w:pPr>
              <w:jc w:val="both"/>
              <w:rPr>
                <w:rFonts w:ascii="Gotham" w:hAnsi="Gotham" w:cs="Arial"/>
                <w:sz w:val="18"/>
                <w:szCs w:val="18"/>
              </w:rPr>
            </w:pPr>
          </w:p>
          <w:p w14:paraId="784AFDF9" w14:textId="77777777" w:rsidR="00607E8A" w:rsidRPr="00B469A2" w:rsidRDefault="00607E8A" w:rsidP="00245907">
            <w:pPr>
              <w:jc w:val="both"/>
              <w:rPr>
                <w:rFonts w:ascii="Gotham" w:hAnsi="Gotham" w:cs="Arial"/>
                <w:sz w:val="18"/>
                <w:szCs w:val="18"/>
              </w:rPr>
            </w:pPr>
          </w:p>
          <w:p w14:paraId="6FFE1F82" w14:textId="77777777" w:rsidR="00607E8A" w:rsidRPr="00B469A2" w:rsidRDefault="00607E8A" w:rsidP="00245907">
            <w:pPr>
              <w:jc w:val="both"/>
              <w:rPr>
                <w:rFonts w:ascii="Gotham" w:hAnsi="Gotham" w:cs="Arial"/>
                <w:sz w:val="18"/>
                <w:szCs w:val="18"/>
              </w:rPr>
            </w:pPr>
          </w:p>
          <w:p w14:paraId="030BA75B" w14:textId="77777777" w:rsidR="00607E8A" w:rsidRPr="00B469A2" w:rsidRDefault="00607E8A" w:rsidP="00245907">
            <w:pPr>
              <w:jc w:val="both"/>
              <w:rPr>
                <w:rFonts w:ascii="Gotham" w:hAnsi="Gotham" w:cs="Arial"/>
                <w:sz w:val="18"/>
                <w:szCs w:val="18"/>
              </w:rPr>
            </w:pPr>
          </w:p>
          <w:p w14:paraId="711FFB8A" w14:textId="77777777" w:rsidR="00607E8A" w:rsidRDefault="00607E8A" w:rsidP="00245907">
            <w:pPr>
              <w:jc w:val="both"/>
              <w:rPr>
                <w:rFonts w:ascii="Gotham" w:hAnsi="Gotham" w:cs="Arial"/>
                <w:sz w:val="18"/>
                <w:szCs w:val="18"/>
              </w:rPr>
            </w:pPr>
          </w:p>
          <w:p w14:paraId="3E6D2EE4" w14:textId="77777777" w:rsidR="00245907" w:rsidRDefault="00245907" w:rsidP="00245907">
            <w:pPr>
              <w:jc w:val="both"/>
              <w:rPr>
                <w:rFonts w:ascii="Gotham" w:hAnsi="Gotham" w:cs="Arial"/>
                <w:sz w:val="18"/>
                <w:szCs w:val="18"/>
              </w:rPr>
            </w:pPr>
          </w:p>
          <w:p w14:paraId="68876C83" w14:textId="77777777" w:rsidR="00245907" w:rsidRPr="00B469A2" w:rsidRDefault="00245907" w:rsidP="00245907">
            <w:pPr>
              <w:jc w:val="both"/>
              <w:rPr>
                <w:rFonts w:ascii="Gotham" w:hAnsi="Gotham" w:cs="Arial"/>
                <w:sz w:val="18"/>
                <w:szCs w:val="18"/>
              </w:rPr>
            </w:pPr>
          </w:p>
          <w:p w14:paraId="7301C0C9" w14:textId="77777777" w:rsidR="00607E8A" w:rsidRPr="00B469A2" w:rsidRDefault="00607E8A" w:rsidP="00245907">
            <w:pPr>
              <w:jc w:val="both"/>
              <w:rPr>
                <w:rFonts w:ascii="Gotham" w:hAnsi="Gotham" w:cs="Arial"/>
                <w:sz w:val="18"/>
                <w:szCs w:val="18"/>
              </w:rPr>
            </w:pPr>
          </w:p>
          <w:p w14:paraId="254DE644" w14:textId="77777777" w:rsidR="00607E8A" w:rsidRPr="00B469A2" w:rsidRDefault="00607E8A" w:rsidP="00245907">
            <w:pPr>
              <w:jc w:val="both"/>
              <w:rPr>
                <w:rFonts w:ascii="Gotham" w:hAnsi="Gotham" w:cs="Arial"/>
                <w:sz w:val="18"/>
                <w:szCs w:val="18"/>
              </w:rPr>
            </w:pPr>
          </w:p>
          <w:p w14:paraId="3887934C" w14:textId="77777777" w:rsidR="00607E8A" w:rsidRPr="00B469A2" w:rsidRDefault="00607E8A" w:rsidP="00245907">
            <w:pPr>
              <w:jc w:val="both"/>
              <w:rPr>
                <w:rFonts w:ascii="Gotham" w:hAnsi="Gotham" w:cs="Arial"/>
                <w:sz w:val="8"/>
                <w:szCs w:val="8"/>
              </w:rPr>
            </w:pPr>
          </w:p>
          <w:p w14:paraId="442AA739" w14:textId="6AE879D8" w:rsidR="00607E8A" w:rsidRPr="00B469A2" w:rsidRDefault="00607E8A" w:rsidP="00245907">
            <w:pPr>
              <w:jc w:val="both"/>
              <w:rPr>
                <w:rFonts w:ascii="Gotham" w:hAnsi="Gotham" w:cs="Arial"/>
                <w:sz w:val="18"/>
                <w:szCs w:val="18"/>
              </w:rPr>
            </w:pPr>
            <w:r w:rsidRPr="00B469A2">
              <w:rPr>
                <w:rFonts w:ascii="Gotham" w:hAnsi="Gotham" w:cs="Arial"/>
                <w:sz w:val="18"/>
                <w:szCs w:val="18"/>
              </w:rPr>
              <w:t>Artículo 19. Los propietarios o encargados de talleres deberán realizar sus labores en el interior de sus establecimientos, quedando prohibido usar la vía pública como anexo a su giro comercial y responsabilizarse de mantener limpio el frente de sus negocios, queda estrictamente prohibido el derramar aceites o residuos químicos en la vía pública o</w:t>
            </w:r>
            <w:r w:rsidR="00602CB5">
              <w:rPr>
                <w:rFonts w:ascii="Gotham" w:hAnsi="Gotham" w:cs="Arial"/>
                <w:sz w:val="18"/>
                <w:szCs w:val="18"/>
              </w:rPr>
              <w:t xml:space="preserve"> </w:t>
            </w:r>
            <w:r w:rsidRPr="00B469A2">
              <w:rPr>
                <w:rFonts w:ascii="Gotham" w:hAnsi="Gotham" w:cs="Arial"/>
                <w:sz w:val="18"/>
                <w:szCs w:val="18"/>
              </w:rPr>
              <w:t xml:space="preserve">drenaje o cualquier otro lugar no autorizado, los residuos sólidos o materiales de cualquier otro tipo, quedando sujetos a responsabilizarse de la contratación del servicio de recolección de residuos con una empresa </w:t>
            </w:r>
            <w:r w:rsidRPr="00B469A2">
              <w:rPr>
                <w:rFonts w:ascii="Gotham" w:hAnsi="Gotham" w:cs="Arial"/>
                <w:sz w:val="18"/>
                <w:szCs w:val="18"/>
              </w:rPr>
              <w:lastRenderedPageBreak/>
              <w:t>autorizada para su destino final, además de presentar los recibos o manifiestos quincenales o mensuales cuando la Dirección cuando así los requiera, a fin de que comprueben el destino final de los mismos.</w:t>
            </w:r>
            <w:r w:rsidR="00602CB5">
              <w:rPr>
                <w:rFonts w:ascii="Gotham" w:hAnsi="Gotham" w:cs="Arial"/>
                <w:sz w:val="18"/>
                <w:szCs w:val="18"/>
              </w:rPr>
              <w:t xml:space="preserve"> </w:t>
            </w:r>
          </w:p>
          <w:p w14:paraId="335DFCAA" w14:textId="77777777" w:rsidR="00607E8A" w:rsidRPr="00B469A2" w:rsidRDefault="00607E8A" w:rsidP="00245907">
            <w:pPr>
              <w:jc w:val="both"/>
              <w:rPr>
                <w:rFonts w:ascii="Gotham" w:hAnsi="Gotham" w:cs="Arial"/>
                <w:sz w:val="18"/>
                <w:szCs w:val="18"/>
              </w:rPr>
            </w:pPr>
          </w:p>
          <w:p w14:paraId="37B2E01F" w14:textId="77777777" w:rsidR="00607E8A" w:rsidRDefault="00607E8A" w:rsidP="00245907">
            <w:pPr>
              <w:jc w:val="both"/>
              <w:rPr>
                <w:rFonts w:ascii="Gotham" w:hAnsi="Gotham" w:cs="Arial"/>
                <w:sz w:val="18"/>
                <w:szCs w:val="18"/>
              </w:rPr>
            </w:pPr>
          </w:p>
          <w:p w14:paraId="7551A82A" w14:textId="77777777" w:rsidR="00245907" w:rsidRPr="00B469A2" w:rsidRDefault="00245907" w:rsidP="00245907">
            <w:pPr>
              <w:jc w:val="both"/>
              <w:rPr>
                <w:rFonts w:ascii="Gotham" w:hAnsi="Gotham" w:cs="Arial"/>
                <w:sz w:val="18"/>
                <w:szCs w:val="18"/>
              </w:rPr>
            </w:pPr>
          </w:p>
          <w:p w14:paraId="644CE159" w14:textId="77777777" w:rsidR="00607E8A" w:rsidRPr="00B469A2" w:rsidRDefault="00607E8A" w:rsidP="00245907">
            <w:pPr>
              <w:jc w:val="both"/>
              <w:rPr>
                <w:rFonts w:ascii="Gotham" w:hAnsi="Gotham" w:cs="Arial"/>
                <w:sz w:val="18"/>
                <w:szCs w:val="18"/>
              </w:rPr>
            </w:pPr>
          </w:p>
          <w:p w14:paraId="746DF63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20. Los propietarios, contratistas y encargados de edificaciones en demolición o construcción tienen la responsabilidad exclusiva de evitar que sus materiales y escombros invadan y permanezcan en la vía pública y deberán contar con la autorización correspondiente manifiestos ambientales autorizados por la dependencias competente para su disposición final, caso contrario serán acreedores a las sanciones establecidas en el Reglamento de Justicia Cívica y Cultura de la Legalidad del Municipio de Tonalá, Jalisco. </w:t>
            </w:r>
          </w:p>
          <w:p w14:paraId="398C5302" w14:textId="77777777" w:rsidR="00607E8A" w:rsidRPr="00B469A2" w:rsidRDefault="00607E8A" w:rsidP="00245907">
            <w:pPr>
              <w:jc w:val="both"/>
              <w:rPr>
                <w:rFonts w:ascii="Gotham" w:hAnsi="Gotham" w:cs="Arial"/>
                <w:sz w:val="18"/>
                <w:szCs w:val="18"/>
              </w:rPr>
            </w:pPr>
          </w:p>
          <w:p w14:paraId="57594D44"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conductores de vehículos destinados al transporte de residuos objeto de este título, productos y mercancías, así como materiales y escombros relacionados con la construcción, deberán usar cubiertas de material resistente para evitar que la carga se disperse en la vía pública. </w:t>
            </w:r>
          </w:p>
          <w:p w14:paraId="17F605DE" w14:textId="77777777" w:rsidR="00607E8A" w:rsidRPr="00B469A2" w:rsidRDefault="00607E8A" w:rsidP="00245907">
            <w:pPr>
              <w:jc w:val="both"/>
              <w:rPr>
                <w:rFonts w:ascii="Gotham" w:hAnsi="Gotham" w:cs="Arial"/>
                <w:sz w:val="18"/>
                <w:szCs w:val="18"/>
              </w:rPr>
            </w:pPr>
          </w:p>
          <w:p w14:paraId="544BD928"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conductores de los vehículos señalados en el párrafo anterior cuidarán que, una vez terminado el transporte y descarga de su contenido, sea barrido el interior de los mismos, para evitar el esparcimiento de polvo, desperdicios o residuos. </w:t>
            </w:r>
          </w:p>
          <w:p w14:paraId="7CD6C69E" w14:textId="77777777" w:rsidR="00607E8A" w:rsidRDefault="00607E8A" w:rsidP="00245907">
            <w:pPr>
              <w:jc w:val="both"/>
              <w:rPr>
                <w:rFonts w:ascii="Gotham" w:hAnsi="Gotham" w:cs="Arial"/>
                <w:sz w:val="18"/>
                <w:szCs w:val="18"/>
              </w:rPr>
            </w:pPr>
          </w:p>
          <w:p w14:paraId="61CB0213" w14:textId="77777777" w:rsidR="00245907" w:rsidRPr="00B469A2" w:rsidRDefault="00245907" w:rsidP="00245907">
            <w:pPr>
              <w:jc w:val="both"/>
              <w:rPr>
                <w:rFonts w:ascii="Gotham" w:hAnsi="Gotham" w:cs="Arial"/>
                <w:sz w:val="18"/>
                <w:szCs w:val="18"/>
              </w:rPr>
            </w:pPr>
          </w:p>
          <w:p w14:paraId="568E9B9A" w14:textId="70CD6272" w:rsidR="00607E8A" w:rsidRPr="00B469A2" w:rsidRDefault="00607E8A" w:rsidP="00245907">
            <w:pPr>
              <w:jc w:val="both"/>
              <w:rPr>
                <w:rFonts w:ascii="Gotham" w:hAnsi="Gotham" w:cs="Arial"/>
                <w:sz w:val="18"/>
                <w:szCs w:val="18"/>
              </w:rPr>
            </w:pPr>
            <w:r w:rsidRPr="00B469A2">
              <w:rPr>
                <w:rFonts w:ascii="Gotham" w:hAnsi="Gotham" w:cs="Arial"/>
                <w:sz w:val="18"/>
                <w:szCs w:val="18"/>
              </w:rPr>
              <w:t>Artículo 21. Los propietarios o encargados de expendios de gasolina, lubricantes, talleres de reparación de vehículos, auto baños y similares, deberán ejecutar sus labores en el interior de los establecimientos, absteniéndose de arrojar residuos en la vía pública además de contar con trampas para hidrocarburos para evitar que estas lleguen a los drenajes</w:t>
            </w:r>
            <w:r w:rsidR="00602CB5">
              <w:rPr>
                <w:rFonts w:ascii="Gotham" w:hAnsi="Gotham" w:cs="Arial"/>
                <w:sz w:val="18"/>
                <w:szCs w:val="18"/>
              </w:rPr>
              <w:t xml:space="preserve"> </w:t>
            </w:r>
            <w:r w:rsidRPr="00B469A2">
              <w:rPr>
                <w:rFonts w:ascii="Gotham" w:hAnsi="Gotham" w:cs="Arial"/>
                <w:sz w:val="18"/>
                <w:szCs w:val="18"/>
              </w:rPr>
              <w:t>o a los arroyos de las calles, como lo refiere la Ley de Gestión Integral de los Residuos del Estado de Jalisco; caso contrario serán acreedores de las sanciones establecidas en el Reglamento de Justicia Cívica y Cultura de la Legalidad del Municipio de Tonalá, Jalisco.</w:t>
            </w:r>
            <w:r w:rsidR="00602CB5">
              <w:rPr>
                <w:rFonts w:ascii="Gotham" w:hAnsi="Gotham" w:cs="Arial"/>
                <w:sz w:val="18"/>
                <w:szCs w:val="18"/>
              </w:rPr>
              <w:t xml:space="preserve"> </w:t>
            </w:r>
          </w:p>
          <w:p w14:paraId="37F434B1" w14:textId="77777777" w:rsidR="00607E8A" w:rsidRPr="00B469A2" w:rsidRDefault="00607E8A" w:rsidP="00245907">
            <w:pPr>
              <w:jc w:val="both"/>
              <w:rPr>
                <w:rFonts w:ascii="Gotham" w:hAnsi="Gotham" w:cs="Arial"/>
                <w:sz w:val="18"/>
                <w:szCs w:val="18"/>
              </w:rPr>
            </w:pPr>
          </w:p>
          <w:p w14:paraId="2E964AA9" w14:textId="77777777" w:rsidR="00607E8A" w:rsidRPr="00B469A2" w:rsidRDefault="00607E8A" w:rsidP="00245907">
            <w:pPr>
              <w:jc w:val="both"/>
              <w:rPr>
                <w:rFonts w:ascii="Gotham" w:hAnsi="Gotham" w:cs="Arial"/>
                <w:sz w:val="18"/>
                <w:szCs w:val="18"/>
              </w:rPr>
            </w:pPr>
          </w:p>
          <w:p w14:paraId="56BAFF7F" w14:textId="77777777" w:rsidR="00607E8A" w:rsidRPr="00B469A2" w:rsidRDefault="00607E8A" w:rsidP="00245907">
            <w:pPr>
              <w:spacing w:after="60"/>
              <w:jc w:val="both"/>
              <w:rPr>
                <w:rFonts w:ascii="Gotham" w:hAnsi="Gotham" w:cs="Arial"/>
                <w:sz w:val="15"/>
                <w:szCs w:val="15"/>
              </w:rPr>
            </w:pPr>
          </w:p>
          <w:p w14:paraId="5EE89DA0"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Quedando sujetos a responsabilizarse de la contratación del servicio de recolección de residuos con una empresa autorizada para su destino final, además de presentar los recibos o manifiestos quincenales o mensuales cuando la Dirección así los requiera, a fin de que comprueben el destino final de los mismos, y como requisito indispensable para la renovación de su licencia de giro comercial.</w:t>
            </w:r>
          </w:p>
          <w:p w14:paraId="1CF3F1F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 </w:t>
            </w:r>
          </w:p>
          <w:p w14:paraId="55959D31"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lastRenderedPageBreak/>
              <w:t xml:space="preserve">Por lo que, lo no previsto en esta disposición y que tenga relación con los requisitos y obligaciones que tengan que cumplir los giros a que se refiere este artículo, deberá aplicarse supletoriamente lo establecido al efecto en el Reglamento de Comercio y del Código para La Protección Ambiental, Cambio Climático Y Sustentabilidad; ambas normas del Municipio. </w:t>
            </w:r>
          </w:p>
          <w:p w14:paraId="67BC3731" w14:textId="77777777" w:rsidR="00607E8A" w:rsidRDefault="00607E8A" w:rsidP="00245907">
            <w:pPr>
              <w:jc w:val="both"/>
              <w:rPr>
                <w:rFonts w:ascii="Gotham" w:hAnsi="Gotham" w:cs="Arial"/>
                <w:sz w:val="18"/>
                <w:szCs w:val="18"/>
              </w:rPr>
            </w:pPr>
          </w:p>
          <w:p w14:paraId="6E15D293" w14:textId="77777777" w:rsidR="00245907" w:rsidRPr="00B469A2" w:rsidRDefault="00245907" w:rsidP="00245907">
            <w:pPr>
              <w:jc w:val="both"/>
              <w:rPr>
                <w:rFonts w:ascii="Gotham" w:hAnsi="Gotham" w:cs="Arial"/>
                <w:sz w:val="18"/>
                <w:szCs w:val="18"/>
              </w:rPr>
            </w:pPr>
          </w:p>
          <w:p w14:paraId="3A9E3D33"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22. Los propietarios, conductores y encargados de camiones de pasajeros y automóviles de alquiler son responsables de mantener aseado el interior de sus vehículos y colocar letreros para que los usuarios de su transporte no arrojen residuos al interior o exterior de los mismos, como lo refiere la Ley de Gestión Integral de los Residuos del Estado de Jalisco; caso contrario serán acreedores de las sanciones establecidas en el Reglamento de Justicia Cívica y Cultura de la Legalidad del Municipio de Tonalá, Jalisco.</w:t>
            </w:r>
          </w:p>
          <w:p w14:paraId="639EA4AB" w14:textId="77777777" w:rsidR="00607E8A" w:rsidRDefault="00607E8A" w:rsidP="00245907">
            <w:pPr>
              <w:jc w:val="both"/>
              <w:rPr>
                <w:rFonts w:ascii="Gotham" w:hAnsi="Gotham" w:cs="Arial"/>
                <w:sz w:val="18"/>
                <w:szCs w:val="18"/>
              </w:rPr>
            </w:pPr>
          </w:p>
          <w:p w14:paraId="3B7AA409" w14:textId="77777777" w:rsidR="00245907" w:rsidRPr="00B469A2" w:rsidRDefault="00245907" w:rsidP="00245907">
            <w:pPr>
              <w:jc w:val="both"/>
              <w:rPr>
                <w:rFonts w:ascii="Gotham" w:hAnsi="Gotham" w:cs="Arial"/>
                <w:sz w:val="18"/>
                <w:szCs w:val="18"/>
              </w:rPr>
            </w:pPr>
          </w:p>
          <w:p w14:paraId="5820177A"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23. Además de las prevenciones contenidas en los artículos anteriores, queda absolutamente prohibido: </w:t>
            </w:r>
          </w:p>
          <w:p w14:paraId="6231779D" w14:textId="77777777" w:rsidR="00607E8A" w:rsidRPr="00B469A2" w:rsidRDefault="00607E8A" w:rsidP="00245907">
            <w:pPr>
              <w:jc w:val="both"/>
              <w:rPr>
                <w:rFonts w:ascii="Gotham" w:hAnsi="Gotham" w:cs="Arial"/>
                <w:sz w:val="18"/>
                <w:szCs w:val="18"/>
              </w:rPr>
            </w:pPr>
          </w:p>
          <w:p w14:paraId="1EC6A924"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Arrojar en la vía pública, parques, jardines, camellones o en lotes baldíos basura de cualquier clase y origen; </w:t>
            </w:r>
          </w:p>
          <w:p w14:paraId="46537B28"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 Así como los conductores y ocupantes de vehículos arrojen residuos a la vía pública; </w:t>
            </w:r>
          </w:p>
          <w:p w14:paraId="0BA88666"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III. Sacudir cualquier objeto de uso doméstico o personal hacia la vía pública y lo cuál, cause alteración al medio ambiente e inconformidad con los vecinos o transeúntes del lugar; y </w:t>
            </w:r>
          </w:p>
          <w:p w14:paraId="5B38BADD"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IV. Cualquier acto que traiga como consecuencia el desaseo de la vía pública, así como ensuciar las fuentes públicas o arrojar residuos sólidos al sistema de alcantarillado, cuando con ello se deteriore su funcionamiento. </w:t>
            </w:r>
          </w:p>
          <w:p w14:paraId="2A6598E3" w14:textId="77777777" w:rsidR="00607E8A" w:rsidRPr="00B469A2" w:rsidRDefault="00607E8A" w:rsidP="00245907">
            <w:pPr>
              <w:jc w:val="both"/>
              <w:rPr>
                <w:rFonts w:ascii="Gotham" w:hAnsi="Gotham" w:cs="Arial"/>
                <w:sz w:val="18"/>
                <w:szCs w:val="18"/>
              </w:rPr>
            </w:pPr>
          </w:p>
          <w:p w14:paraId="16A705D3" w14:textId="3C591752" w:rsidR="00607E8A" w:rsidRPr="00B469A2" w:rsidRDefault="00607E8A" w:rsidP="00245907">
            <w:pPr>
              <w:jc w:val="both"/>
              <w:rPr>
                <w:rFonts w:ascii="Gotham" w:hAnsi="Gotham" w:cs="Arial"/>
                <w:sz w:val="18"/>
                <w:szCs w:val="18"/>
              </w:rPr>
            </w:pPr>
            <w:r w:rsidRPr="00B469A2">
              <w:rPr>
                <w:rFonts w:ascii="Gotham" w:hAnsi="Gotham" w:cs="Arial"/>
                <w:sz w:val="18"/>
                <w:szCs w:val="18"/>
              </w:rPr>
              <w:t>En caso contrario, se harán acreedores a las sanciones establecidas en el Reglamento de Justicia Cívica y Cultura de la Legalidad del Municipio de Tonalá, Jalisco.</w:t>
            </w:r>
            <w:r w:rsidR="00602CB5">
              <w:rPr>
                <w:rFonts w:ascii="Gotham" w:hAnsi="Gotham" w:cs="Arial"/>
                <w:sz w:val="18"/>
                <w:szCs w:val="18"/>
              </w:rPr>
              <w:t xml:space="preserve"> </w:t>
            </w:r>
          </w:p>
          <w:p w14:paraId="20971C76" w14:textId="77777777" w:rsidR="00607E8A" w:rsidRPr="00B469A2" w:rsidRDefault="00607E8A" w:rsidP="00245907">
            <w:pPr>
              <w:jc w:val="both"/>
              <w:rPr>
                <w:rFonts w:ascii="Gotham" w:hAnsi="Gotham" w:cs="Arial"/>
                <w:sz w:val="18"/>
                <w:szCs w:val="18"/>
              </w:rPr>
            </w:pPr>
          </w:p>
          <w:p w14:paraId="602BA62B" w14:textId="77777777" w:rsidR="00607E8A" w:rsidRPr="00B469A2" w:rsidRDefault="00607E8A" w:rsidP="00245907">
            <w:pPr>
              <w:jc w:val="both"/>
              <w:rPr>
                <w:rFonts w:ascii="Gotham" w:hAnsi="Gotham" w:cs="Arial"/>
                <w:sz w:val="20"/>
                <w:szCs w:val="20"/>
              </w:rPr>
            </w:pPr>
          </w:p>
          <w:p w14:paraId="0592AE8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SEGUNDO</w:t>
            </w:r>
          </w:p>
          <w:p w14:paraId="673DD13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GESTIÓN INTEGRAL DE RESIDUOS</w:t>
            </w:r>
          </w:p>
          <w:p w14:paraId="498F63CC" w14:textId="77777777" w:rsidR="00607E8A" w:rsidRPr="00B469A2" w:rsidRDefault="00607E8A" w:rsidP="008D3B7D">
            <w:pPr>
              <w:jc w:val="center"/>
              <w:rPr>
                <w:rFonts w:ascii="Gotham" w:hAnsi="Gotham" w:cs="Arial"/>
                <w:sz w:val="18"/>
                <w:szCs w:val="18"/>
              </w:rPr>
            </w:pPr>
          </w:p>
          <w:p w14:paraId="1CF473E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690E78B8"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OBLIGACIONES GENERALES</w:t>
            </w:r>
          </w:p>
          <w:p w14:paraId="6B3A1FF4" w14:textId="77777777" w:rsidR="00607E8A" w:rsidRPr="00B469A2" w:rsidRDefault="00607E8A" w:rsidP="008D3B7D">
            <w:pPr>
              <w:rPr>
                <w:rFonts w:ascii="Gotham" w:hAnsi="Gotham" w:cs="Arial"/>
                <w:sz w:val="18"/>
                <w:szCs w:val="18"/>
              </w:rPr>
            </w:pPr>
          </w:p>
          <w:p w14:paraId="2FE8D02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24. Los generadores de residuos deben darles el manejo interno, el transporte y la disposición final de conformidad con la legislación ambiental vigente. Dicho manejo y disposición final deben reunir </w:t>
            </w:r>
            <w:r w:rsidRPr="00B469A2">
              <w:rPr>
                <w:rFonts w:ascii="Gotham" w:hAnsi="Gotham" w:cs="Arial"/>
                <w:sz w:val="18"/>
                <w:szCs w:val="18"/>
              </w:rPr>
              <w:lastRenderedPageBreak/>
              <w:t xml:space="preserve">las condiciones necesarias para prevenir o evitar, lo siguiente: </w:t>
            </w:r>
          </w:p>
          <w:p w14:paraId="1186FDA1" w14:textId="77777777" w:rsidR="00607E8A" w:rsidRPr="00B469A2" w:rsidRDefault="00607E8A" w:rsidP="00245907">
            <w:pPr>
              <w:jc w:val="both"/>
              <w:rPr>
                <w:rFonts w:ascii="Gotham" w:hAnsi="Gotham" w:cs="Arial"/>
                <w:sz w:val="18"/>
                <w:szCs w:val="18"/>
              </w:rPr>
            </w:pPr>
          </w:p>
          <w:p w14:paraId="02BCD492"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La contaminación del suelo, agua o aire; </w:t>
            </w:r>
          </w:p>
          <w:p w14:paraId="213398AB"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 Las alteraciones nocivas en el proceso biológico de los suelos; </w:t>
            </w:r>
          </w:p>
          <w:p w14:paraId="5374915E"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III. Las alteraciones en el suelo que afecten su aprovechamiento, uso o explotación; y </w:t>
            </w:r>
          </w:p>
          <w:p w14:paraId="39F9AB4D"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IV. Los riesgos y problemas de salud. </w:t>
            </w:r>
          </w:p>
          <w:p w14:paraId="3A2D6EE2" w14:textId="77777777" w:rsidR="00607E8A" w:rsidRDefault="00607E8A" w:rsidP="00245907">
            <w:pPr>
              <w:jc w:val="both"/>
              <w:rPr>
                <w:rFonts w:ascii="Gotham" w:hAnsi="Gotham" w:cs="Arial"/>
                <w:sz w:val="18"/>
                <w:szCs w:val="18"/>
              </w:rPr>
            </w:pPr>
          </w:p>
          <w:p w14:paraId="21E2F49C" w14:textId="77777777" w:rsidR="00245907" w:rsidRPr="00B469A2" w:rsidRDefault="00245907" w:rsidP="00245907">
            <w:pPr>
              <w:jc w:val="both"/>
              <w:rPr>
                <w:rFonts w:ascii="Gotham" w:hAnsi="Gotham" w:cs="Arial"/>
                <w:sz w:val="18"/>
                <w:szCs w:val="18"/>
              </w:rPr>
            </w:pPr>
          </w:p>
          <w:p w14:paraId="7C0399A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25. Para la disposición de residuos sólidos urbanos en la o las plantas de separación o reciclaje, estación de transferencia, centros de acopio, plantas de tratamiento o de sus concesionarios, los generadores de los mismos están obligadas a determinar si son o no peligrosos, tramitando sus registros respectivos como generadores de residuos no peligrosos ante la SEMADET. Registros cuyas copias deberán ser entregadas a La Dirección cuando así lo requiera. </w:t>
            </w:r>
          </w:p>
          <w:p w14:paraId="3129CB45" w14:textId="77777777" w:rsidR="00607E8A" w:rsidRPr="00B469A2" w:rsidRDefault="00607E8A" w:rsidP="00245907">
            <w:pPr>
              <w:jc w:val="both"/>
              <w:rPr>
                <w:rFonts w:ascii="Gotham" w:hAnsi="Gotham" w:cs="Arial"/>
                <w:sz w:val="18"/>
                <w:szCs w:val="18"/>
              </w:rPr>
            </w:pPr>
          </w:p>
          <w:p w14:paraId="2B67F3CE" w14:textId="77777777" w:rsidR="00607E8A" w:rsidRPr="00B469A2" w:rsidRDefault="00607E8A" w:rsidP="00245907">
            <w:pPr>
              <w:jc w:val="both"/>
              <w:rPr>
                <w:rFonts w:ascii="Gotham" w:hAnsi="Gotham" w:cs="Arial"/>
                <w:sz w:val="18"/>
                <w:szCs w:val="18"/>
              </w:rPr>
            </w:pPr>
          </w:p>
          <w:p w14:paraId="4E00E23A" w14:textId="77777777" w:rsidR="00607E8A" w:rsidRDefault="00607E8A" w:rsidP="00245907">
            <w:pPr>
              <w:jc w:val="both"/>
              <w:rPr>
                <w:rFonts w:ascii="Gotham" w:hAnsi="Gotham" w:cs="Arial"/>
                <w:sz w:val="18"/>
                <w:szCs w:val="18"/>
              </w:rPr>
            </w:pPr>
          </w:p>
          <w:p w14:paraId="574C6EF8" w14:textId="77777777" w:rsidR="00245907" w:rsidRDefault="00245907" w:rsidP="00245907">
            <w:pPr>
              <w:jc w:val="both"/>
              <w:rPr>
                <w:rFonts w:ascii="Gotham" w:hAnsi="Gotham" w:cs="Arial"/>
                <w:sz w:val="18"/>
                <w:szCs w:val="18"/>
              </w:rPr>
            </w:pPr>
          </w:p>
          <w:p w14:paraId="73FD4C5F" w14:textId="77777777" w:rsidR="00245907" w:rsidRPr="00B469A2" w:rsidRDefault="00245907" w:rsidP="00245907">
            <w:pPr>
              <w:jc w:val="both"/>
              <w:rPr>
                <w:rFonts w:ascii="Gotham" w:hAnsi="Gotham" w:cs="Arial"/>
                <w:sz w:val="18"/>
                <w:szCs w:val="18"/>
              </w:rPr>
            </w:pPr>
          </w:p>
          <w:p w14:paraId="12F3B459"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26. Los generadores de residuos, requerirán para la obtención de la licencia municipal, contar con dictamen favorable de la Dirección Aseo Público y Limpia, siempre y cuando cumpla con los requisitos y exigencias legales en la materia, de conformidad a las Leyes, Reglamentos y lineamientos establecidos para tal efecto. </w:t>
            </w:r>
          </w:p>
          <w:p w14:paraId="2A5A75AD" w14:textId="77777777" w:rsidR="00607E8A" w:rsidRDefault="00607E8A" w:rsidP="00245907">
            <w:pPr>
              <w:jc w:val="both"/>
              <w:rPr>
                <w:rFonts w:ascii="Gotham" w:hAnsi="Gotham" w:cs="Arial"/>
                <w:sz w:val="18"/>
                <w:szCs w:val="18"/>
              </w:rPr>
            </w:pPr>
          </w:p>
          <w:p w14:paraId="2776BF1D" w14:textId="77777777" w:rsidR="00245907" w:rsidRPr="00B469A2" w:rsidRDefault="00245907" w:rsidP="00245907">
            <w:pPr>
              <w:jc w:val="both"/>
              <w:rPr>
                <w:rFonts w:ascii="Gotham" w:hAnsi="Gotham" w:cs="Arial"/>
                <w:sz w:val="18"/>
                <w:szCs w:val="18"/>
              </w:rPr>
            </w:pPr>
          </w:p>
          <w:p w14:paraId="6B61424A"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27. Los propietarios de generadores de residuos peligrosos deberán realizar las pruebas y los análisis necesarios conforme a las Normas Oficiales Mexicanas y Normas Ambientales Estatales vigentes. Así como cumplir rigurosamente con Leyes y Reglamentos aplicables a este segmento de generadores de residuos, en cuanto a la prevención y control de la contaminación Municipal, siendo responsabilidad exclusiva de estos la disposición final. Debiendo contar con una empresa especializada y reconocida por la SEMADET para la recolección traslado y disposición final, presentando los manifiestos del manejo de residuos biológico infecciosos de uso hospitalario, laboratorios y afines.</w:t>
            </w:r>
          </w:p>
          <w:p w14:paraId="0D3905ED" w14:textId="77777777" w:rsidR="00607E8A" w:rsidRDefault="00607E8A" w:rsidP="00245907">
            <w:pPr>
              <w:jc w:val="both"/>
              <w:rPr>
                <w:rFonts w:ascii="Gotham" w:hAnsi="Gotham" w:cs="Arial"/>
                <w:sz w:val="18"/>
                <w:szCs w:val="18"/>
              </w:rPr>
            </w:pPr>
          </w:p>
          <w:p w14:paraId="2F13B76B" w14:textId="77777777" w:rsidR="00245907" w:rsidRDefault="00245907" w:rsidP="00245907">
            <w:pPr>
              <w:jc w:val="both"/>
              <w:rPr>
                <w:rFonts w:ascii="Gotham" w:hAnsi="Gotham" w:cs="Arial"/>
                <w:sz w:val="18"/>
                <w:szCs w:val="18"/>
              </w:rPr>
            </w:pPr>
          </w:p>
          <w:p w14:paraId="471376FA" w14:textId="77777777" w:rsidR="00245907" w:rsidRPr="00B469A2" w:rsidRDefault="00245907" w:rsidP="00245907">
            <w:pPr>
              <w:jc w:val="both"/>
              <w:rPr>
                <w:rFonts w:ascii="Gotham" w:hAnsi="Gotham" w:cs="Arial"/>
                <w:sz w:val="18"/>
                <w:szCs w:val="18"/>
              </w:rPr>
            </w:pPr>
          </w:p>
          <w:p w14:paraId="5FA4FE15"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28. El Ayuntamiento podrá convenir con los responsables de fuentes fijas generadoras de residuos sólidos no peligrosos el transporte y la disposición de los mismos, siempre que éstas cuenten con el dictamen favorable de las dependencias Estatales o Municipales en la Materia correspondientes.</w:t>
            </w:r>
          </w:p>
          <w:p w14:paraId="57B4532E" w14:textId="77777777" w:rsidR="00607E8A" w:rsidRPr="00B469A2" w:rsidRDefault="00607E8A" w:rsidP="008D3B7D">
            <w:pPr>
              <w:rPr>
                <w:rFonts w:ascii="Gotham" w:hAnsi="Gotham" w:cs="Arial"/>
                <w:sz w:val="18"/>
                <w:szCs w:val="18"/>
              </w:rPr>
            </w:pPr>
          </w:p>
          <w:p w14:paraId="3BE7E699" w14:textId="77777777" w:rsidR="00607E8A" w:rsidRPr="00B469A2" w:rsidRDefault="00607E8A" w:rsidP="008D3B7D">
            <w:pPr>
              <w:rPr>
                <w:rFonts w:ascii="Gotham" w:hAnsi="Gotham" w:cs="Arial"/>
                <w:sz w:val="18"/>
                <w:szCs w:val="18"/>
              </w:rPr>
            </w:pPr>
          </w:p>
          <w:p w14:paraId="4A86621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206DAC0D"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MOBILIARIO Y CONTENEDORES PARA EL ALMACENAMIENTO</w:t>
            </w:r>
          </w:p>
          <w:p w14:paraId="2A6E423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LOS RESIDUOS EN SITIOS PÚBLICOS</w:t>
            </w:r>
          </w:p>
          <w:p w14:paraId="62EE38FA" w14:textId="77777777" w:rsidR="00607E8A" w:rsidRPr="00B469A2" w:rsidRDefault="00607E8A" w:rsidP="008D3B7D">
            <w:pPr>
              <w:rPr>
                <w:rFonts w:ascii="Gotham" w:hAnsi="Gotham" w:cs="Arial"/>
                <w:sz w:val="18"/>
                <w:szCs w:val="18"/>
              </w:rPr>
            </w:pPr>
          </w:p>
          <w:p w14:paraId="680CAD3A" w14:textId="7C55FB76" w:rsidR="00607E8A" w:rsidRPr="00B469A2" w:rsidRDefault="00607E8A" w:rsidP="00245907">
            <w:pPr>
              <w:jc w:val="both"/>
              <w:rPr>
                <w:rFonts w:ascii="Gotham" w:hAnsi="Gotham" w:cs="Arial"/>
                <w:sz w:val="18"/>
                <w:szCs w:val="18"/>
              </w:rPr>
            </w:pPr>
            <w:r w:rsidRPr="00B469A2">
              <w:rPr>
                <w:rFonts w:ascii="Gotham" w:hAnsi="Gotham" w:cs="Arial"/>
                <w:sz w:val="18"/>
                <w:szCs w:val="18"/>
              </w:rPr>
              <w:t>Artículo 29. El Ayuntamiento, a través de Dirección impondrá el mobiliario o contenedores para instalarse en parques, vías públicas, jardines y sitios públicos, atendiendo las características visuales y al volumen de desperdicios que en cada caso se genere por los transeúntes; además de los vehículos con las adaptaciones necesarias para lograr una eficiente recolección de los residuos sólidos que por este medio se capten.</w:t>
            </w:r>
            <w:r w:rsidR="00602CB5">
              <w:rPr>
                <w:rFonts w:ascii="Gotham" w:hAnsi="Gotham" w:cs="Arial"/>
                <w:sz w:val="18"/>
                <w:szCs w:val="18"/>
              </w:rPr>
              <w:t xml:space="preserve"> </w:t>
            </w:r>
          </w:p>
          <w:p w14:paraId="495E852D" w14:textId="77777777" w:rsidR="00607E8A" w:rsidRDefault="00607E8A" w:rsidP="00245907">
            <w:pPr>
              <w:jc w:val="both"/>
              <w:rPr>
                <w:rFonts w:ascii="Gotham" w:hAnsi="Gotham" w:cs="Arial"/>
                <w:sz w:val="18"/>
                <w:szCs w:val="18"/>
              </w:rPr>
            </w:pPr>
          </w:p>
          <w:p w14:paraId="38C2FE36" w14:textId="77777777" w:rsidR="00245907" w:rsidRPr="00B469A2" w:rsidRDefault="00245907" w:rsidP="00245907">
            <w:pPr>
              <w:jc w:val="both"/>
              <w:rPr>
                <w:rFonts w:ascii="Gotham" w:hAnsi="Gotham" w:cs="Arial"/>
                <w:sz w:val="18"/>
                <w:szCs w:val="18"/>
              </w:rPr>
            </w:pPr>
          </w:p>
          <w:p w14:paraId="4A27F9E5"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30. La Dirección Aseo Público y Limpia establecerá y dará el visto bueno para las especificaciones de los contenedores de residuos manuales, fijo, semifijos, que se instalen.</w:t>
            </w:r>
          </w:p>
          <w:p w14:paraId="7AAAAB44" w14:textId="77777777" w:rsidR="00607E8A" w:rsidRDefault="00607E8A" w:rsidP="00245907">
            <w:pPr>
              <w:jc w:val="both"/>
              <w:rPr>
                <w:rFonts w:ascii="Gotham" w:hAnsi="Gotham" w:cs="Arial"/>
                <w:sz w:val="18"/>
                <w:szCs w:val="18"/>
              </w:rPr>
            </w:pPr>
          </w:p>
          <w:p w14:paraId="14F462A1" w14:textId="77777777" w:rsidR="00245907" w:rsidRPr="00B469A2" w:rsidRDefault="00245907" w:rsidP="00245907">
            <w:pPr>
              <w:jc w:val="both"/>
              <w:rPr>
                <w:rFonts w:ascii="Gotham" w:hAnsi="Gotham" w:cs="Arial"/>
                <w:sz w:val="18"/>
                <w:szCs w:val="18"/>
              </w:rPr>
            </w:pPr>
          </w:p>
          <w:p w14:paraId="0079512F" w14:textId="63CEF563" w:rsidR="00607E8A" w:rsidRPr="00B469A2" w:rsidRDefault="00607E8A" w:rsidP="00245907">
            <w:pPr>
              <w:jc w:val="both"/>
              <w:rPr>
                <w:rFonts w:ascii="Gotham" w:hAnsi="Gotham" w:cs="Arial"/>
                <w:sz w:val="18"/>
                <w:szCs w:val="18"/>
              </w:rPr>
            </w:pPr>
            <w:r w:rsidRPr="00B469A2">
              <w:rPr>
                <w:rFonts w:ascii="Gotham" w:hAnsi="Gotham" w:cs="Arial"/>
                <w:sz w:val="18"/>
                <w:szCs w:val="18"/>
              </w:rPr>
              <w:t>Artículo 31. La instalación de contenedores se hará en lugares donde no se afecte el tráfico vehicular o de transeúntes, ni representen peligro alguno para la vialidad o dañen la fisonomía del lugar. Su diseño será el adecuado para un fácil vaciado de los residuos sólidos a la unidad receptora, con la validación o visto bueno de la Dirección General de Planeación y Desarrollo Urbano Sustentable.</w:t>
            </w:r>
            <w:r w:rsidR="00602CB5">
              <w:rPr>
                <w:rFonts w:ascii="Gotham" w:hAnsi="Gotham" w:cs="Arial"/>
                <w:sz w:val="18"/>
                <w:szCs w:val="18"/>
              </w:rPr>
              <w:t xml:space="preserve"> </w:t>
            </w:r>
          </w:p>
          <w:p w14:paraId="492C26C1" w14:textId="77777777" w:rsidR="00607E8A" w:rsidRDefault="00607E8A" w:rsidP="00245907">
            <w:pPr>
              <w:jc w:val="both"/>
              <w:rPr>
                <w:rFonts w:ascii="Gotham" w:hAnsi="Gotham" w:cs="Arial"/>
                <w:sz w:val="18"/>
                <w:szCs w:val="18"/>
              </w:rPr>
            </w:pPr>
          </w:p>
          <w:p w14:paraId="6E0B23CC" w14:textId="77777777" w:rsidR="00245907" w:rsidRPr="00B469A2" w:rsidRDefault="00245907" w:rsidP="00245907">
            <w:pPr>
              <w:jc w:val="both"/>
              <w:rPr>
                <w:rFonts w:ascii="Gotham" w:hAnsi="Gotham" w:cs="Arial"/>
                <w:sz w:val="18"/>
                <w:szCs w:val="18"/>
              </w:rPr>
            </w:pPr>
          </w:p>
          <w:p w14:paraId="3DD79A2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32. El equipo señalado en el artículo anterior en ningún caso se utilizará para depositar otros residuos sólidos, que sean originados por los siguientes destinos domiciliarios, industriales comerciales. </w:t>
            </w:r>
          </w:p>
          <w:p w14:paraId="13426A0C" w14:textId="77777777" w:rsidR="00607E8A" w:rsidRDefault="00607E8A" w:rsidP="00245907">
            <w:pPr>
              <w:jc w:val="both"/>
              <w:rPr>
                <w:rFonts w:ascii="Gotham" w:hAnsi="Gotham" w:cs="Arial"/>
                <w:sz w:val="18"/>
                <w:szCs w:val="18"/>
              </w:rPr>
            </w:pPr>
            <w:r w:rsidRPr="00B469A2">
              <w:rPr>
                <w:rFonts w:ascii="Gotham" w:hAnsi="Gotham" w:cs="Arial"/>
                <w:sz w:val="18"/>
                <w:szCs w:val="18"/>
              </w:rPr>
              <w:t xml:space="preserve"> </w:t>
            </w:r>
          </w:p>
          <w:p w14:paraId="29770A21" w14:textId="77777777" w:rsidR="00245907" w:rsidRPr="00B469A2" w:rsidRDefault="00245907" w:rsidP="00245907">
            <w:pPr>
              <w:jc w:val="both"/>
              <w:rPr>
                <w:rFonts w:ascii="Gotham" w:hAnsi="Gotham" w:cs="Arial"/>
                <w:sz w:val="18"/>
                <w:szCs w:val="18"/>
              </w:rPr>
            </w:pPr>
          </w:p>
          <w:p w14:paraId="75EAFC96"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33. Los contenedores de basura deberán pintarse con los colores autorizados por el Ayuntamiento, y previa autorización del mismo, podrá fijárseles publicidad. </w:t>
            </w:r>
          </w:p>
          <w:p w14:paraId="52E90977" w14:textId="77777777" w:rsidR="00607E8A" w:rsidRDefault="00607E8A" w:rsidP="00245907">
            <w:pPr>
              <w:jc w:val="both"/>
              <w:rPr>
                <w:rFonts w:ascii="Gotham" w:hAnsi="Gotham" w:cs="Arial"/>
                <w:sz w:val="18"/>
                <w:szCs w:val="18"/>
              </w:rPr>
            </w:pPr>
            <w:r w:rsidRPr="00B469A2">
              <w:rPr>
                <w:rFonts w:ascii="Gotham" w:hAnsi="Gotham" w:cs="Arial"/>
                <w:sz w:val="18"/>
                <w:szCs w:val="18"/>
              </w:rPr>
              <w:t xml:space="preserve"> </w:t>
            </w:r>
          </w:p>
          <w:p w14:paraId="7784FEE3" w14:textId="77777777" w:rsidR="00245907" w:rsidRPr="00B469A2" w:rsidRDefault="00245907" w:rsidP="00245907">
            <w:pPr>
              <w:jc w:val="both"/>
              <w:rPr>
                <w:rFonts w:ascii="Gotham" w:hAnsi="Gotham" w:cs="Arial"/>
                <w:sz w:val="18"/>
                <w:szCs w:val="18"/>
              </w:rPr>
            </w:pPr>
          </w:p>
          <w:p w14:paraId="511D078D"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34. La Dirección tendrá bajo su responsabilidad el control, distribución y manejo del equipo mecánico, mobiliario de recepción, así como contenedores y todos los instrumentos destinados al aseo público</w:t>
            </w:r>
          </w:p>
          <w:p w14:paraId="61B78696" w14:textId="77777777" w:rsidR="00607E8A" w:rsidRPr="00B469A2" w:rsidRDefault="00607E8A" w:rsidP="008D3B7D">
            <w:pPr>
              <w:spacing w:after="40"/>
              <w:rPr>
                <w:rFonts w:ascii="Gotham" w:hAnsi="Gotham" w:cs="Arial"/>
                <w:sz w:val="18"/>
                <w:szCs w:val="18"/>
              </w:rPr>
            </w:pPr>
          </w:p>
          <w:p w14:paraId="58B30494" w14:textId="77777777" w:rsidR="00607E8A" w:rsidRPr="00B469A2" w:rsidRDefault="00607E8A" w:rsidP="008D3B7D">
            <w:pPr>
              <w:rPr>
                <w:rFonts w:ascii="Gotham" w:hAnsi="Gotham" w:cs="Arial"/>
                <w:sz w:val="18"/>
                <w:szCs w:val="18"/>
              </w:rPr>
            </w:pPr>
          </w:p>
          <w:p w14:paraId="66C384A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75C58B5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RECOLECCIÓN DE LOS RESIDUOS SÓLIDOS URBANOS</w:t>
            </w:r>
          </w:p>
          <w:p w14:paraId="367F1558" w14:textId="77777777" w:rsidR="00607E8A" w:rsidRPr="00B469A2" w:rsidRDefault="00607E8A" w:rsidP="008D3B7D">
            <w:pPr>
              <w:rPr>
                <w:rFonts w:ascii="Gotham" w:hAnsi="Gotham" w:cs="Arial"/>
                <w:sz w:val="18"/>
                <w:szCs w:val="18"/>
              </w:rPr>
            </w:pPr>
          </w:p>
          <w:p w14:paraId="4462A650" w14:textId="77777777" w:rsidR="00607E8A" w:rsidRPr="00B469A2" w:rsidRDefault="00607E8A" w:rsidP="008D3B7D">
            <w:pPr>
              <w:rPr>
                <w:rFonts w:ascii="Gotham" w:hAnsi="Gotham" w:cs="Arial"/>
                <w:sz w:val="18"/>
                <w:szCs w:val="18"/>
              </w:rPr>
            </w:pPr>
          </w:p>
          <w:p w14:paraId="179320A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lastRenderedPageBreak/>
              <w:t xml:space="preserve">Artículo 35. La recolección domiciliaria comprende la recepción por las unidades de aseo público del Ayuntamiento, o de empresas concesionarias en su caso, de los residuos sólidos urbanos que en forma normal genere la ciudadanía. </w:t>
            </w:r>
          </w:p>
          <w:p w14:paraId="0257AAF7" w14:textId="77777777" w:rsidR="00607E8A" w:rsidRPr="00B469A2" w:rsidRDefault="00607E8A" w:rsidP="00245907">
            <w:pPr>
              <w:jc w:val="both"/>
              <w:rPr>
                <w:rFonts w:ascii="Gotham" w:hAnsi="Gotham" w:cs="Arial"/>
                <w:sz w:val="18"/>
                <w:szCs w:val="18"/>
              </w:rPr>
            </w:pPr>
          </w:p>
          <w:p w14:paraId="78467D79" w14:textId="77777777" w:rsidR="00607E8A" w:rsidRPr="00B469A2" w:rsidRDefault="00607E8A" w:rsidP="00245907">
            <w:pPr>
              <w:spacing w:after="40"/>
              <w:jc w:val="both"/>
              <w:rPr>
                <w:rFonts w:ascii="Gotham" w:hAnsi="Gotham" w:cs="Arial"/>
                <w:sz w:val="18"/>
                <w:szCs w:val="18"/>
              </w:rPr>
            </w:pPr>
          </w:p>
          <w:p w14:paraId="4348908E"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habitantes de las viviendas tendrán la obligación de realizar la separación y clasificación de residuos de acuerdo a las Normas Ambientales Estatales, previstas por la SEMADET de manera progresiva. </w:t>
            </w:r>
          </w:p>
          <w:p w14:paraId="51DE834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 </w:t>
            </w:r>
          </w:p>
          <w:p w14:paraId="605E557D" w14:textId="77777777" w:rsidR="00607E8A" w:rsidRDefault="00607E8A" w:rsidP="00245907">
            <w:pPr>
              <w:jc w:val="both"/>
              <w:rPr>
                <w:rFonts w:ascii="Gotham" w:hAnsi="Gotham" w:cs="Arial"/>
                <w:sz w:val="18"/>
                <w:szCs w:val="18"/>
              </w:rPr>
            </w:pPr>
          </w:p>
          <w:p w14:paraId="1E05E4F4" w14:textId="77777777" w:rsidR="002160D6" w:rsidRPr="00B469A2" w:rsidRDefault="002160D6" w:rsidP="00245907">
            <w:pPr>
              <w:jc w:val="both"/>
              <w:rPr>
                <w:rFonts w:ascii="Gotham" w:hAnsi="Gotham" w:cs="Arial"/>
                <w:sz w:val="18"/>
                <w:szCs w:val="18"/>
              </w:rPr>
            </w:pPr>
          </w:p>
          <w:p w14:paraId="1E028670" w14:textId="77777777" w:rsidR="00607E8A" w:rsidRPr="00B469A2" w:rsidRDefault="00607E8A" w:rsidP="00245907">
            <w:pPr>
              <w:spacing w:after="60"/>
              <w:jc w:val="both"/>
              <w:rPr>
                <w:rFonts w:ascii="Gotham" w:hAnsi="Gotham" w:cs="Arial"/>
                <w:sz w:val="18"/>
                <w:szCs w:val="18"/>
              </w:rPr>
            </w:pPr>
          </w:p>
          <w:p w14:paraId="61EC2AF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36. La prestación del servicio de recolección a condominios, unidades habitacionales o multifamiliares se realizará periódicamente en los sitios destinados para la concentración, separación y recolección de residuos, dentro del horario de la recolección general, que no deberá exceder a 48 horas la periodicidad de la recolección, siendo obligación de los habitantes del condominio, unidades habitacionales o multifamiliares, la habilitación y mantenimiento de los contenedores correspondientes. </w:t>
            </w:r>
          </w:p>
          <w:p w14:paraId="3C39FD82" w14:textId="77777777" w:rsidR="00607E8A" w:rsidRPr="00B469A2" w:rsidRDefault="00607E8A" w:rsidP="00245907">
            <w:pPr>
              <w:jc w:val="both"/>
              <w:rPr>
                <w:rFonts w:ascii="Gotham" w:hAnsi="Gotham" w:cs="Arial"/>
                <w:sz w:val="18"/>
                <w:szCs w:val="18"/>
              </w:rPr>
            </w:pPr>
          </w:p>
          <w:p w14:paraId="17BF36A7"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Los particulares deberán trasladar sus residuos sólidos urbanos a los sitios señalados para ello dentro de la vivienda multifamiliar en los lugares denominados como puntos limpios.</w:t>
            </w:r>
          </w:p>
          <w:p w14:paraId="1967E0F7" w14:textId="77777777" w:rsidR="002160D6" w:rsidRDefault="002160D6" w:rsidP="006F626E">
            <w:pPr>
              <w:spacing w:after="120"/>
              <w:jc w:val="both"/>
              <w:rPr>
                <w:rFonts w:ascii="Gotham" w:hAnsi="Gotham" w:cs="Arial"/>
                <w:sz w:val="18"/>
                <w:szCs w:val="18"/>
              </w:rPr>
            </w:pPr>
          </w:p>
          <w:p w14:paraId="1F5FC7E3" w14:textId="77777777" w:rsidR="002160D6" w:rsidRPr="00B469A2" w:rsidRDefault="002160D6" w:rsidP="00245907">
            <w:pPr>
              <w:jc w:val="both"/>
              <w:rPr>
                <w:rFonts w:ascii="Gotham" w:hAnsi="Gotham" w:cs="Arial"/>
                <w:sz w:val="18"/>
                <w:szCs w:val="18"/>
              </w:rPr>
            </w:pPr>
          </w:p>
          <w:p w14:paraId="2A42E20C" w14:textId="77777777" w:rsidR="00607E8A" w:rsidRPr="00B469A2" w:rsidRDefault="00607E8A" w:rsidP="00245907">
            <w:pPr>
              <w:jc w:val="both"/>
              <w:rPr>
                <w:rFonts w:ascii="Gotham" w:hAnsi="Gotham" w:cs="Arial"/>
                <w:sz w:val="6"/>
                <w:szCs w:val="6"/>
              </w:rPr>
            </w:pPr>
          </w:p>
          <w:p w14:paraId="62E6B5D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37. En los casos de vivienda unifamiliar, éstos se entregarán en el transporte, directamente a nivel de banqueta o unidad recolectora según determine La Dirección. </w:t>
            </w:r>
          </w:p>
          <w:p w14:paraId="47DB880C" w14:textId="77777777" w:rsidR="00607E8A" w:rsidRDefault="00607E8A" w:rsidP="00245907">
            <w:pPr>
              <w:jc w:val="both"/>
              <w:rPr>
                <w:rFonts w:ascii="Gotham" w:hAnsi="Gotham" w:cs="Arial"/>
                <w:sz w:val="18"/>
                <w:szCs w:val="18"/>
              </w:rPr>
            </w:pPr>
          </w:p>
          <w:p w14:paraId="02563D47" w14:textId="77777777" w:rsidR="002160D6" w:rsidRPr="00B469A2" w:rsidRDefault="002160D6" w:rsidP="00245907">
            <w:pPr>
              <w:jc w:val="both"/>
              <w:rPr>
                <w:rFonts w:ascii="Gotham" w:hAnsi="Gotham" w:cs="Arial"/>
                <w:sz w:val="18"/>
                <w:szCs w:val="18"/>
              </w:rPr>
            </w:pPr>
          </w:p>
          <w:p w14:paraId="4BFF0701"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38. Cuando la unidad recolectora no pase por alguna calle debido a la dificultad del tránsito, tamaño de ésta, peligro de causar daño a cables, postes, o por ser ésta andador, sus habitantes deberán de trasladar sus residuos sólidos a la unidad en la esquina debidamente reconocida y autorizada por la Dirección en los días establecidos donde ésta cumpla su ruta y entregarla directamente a la unidad recolectora. </w:t>
            </w:r>
          </w:p>
          <w:p w14:paraId="11BC989E" w14:textId="77777777" w:rsidR="00607E8A" w:rsidRDefault="00607E8A" w:rsidP="00245907">
            <w:pPr>
              <w:jc w:val="both"/>
              <w:rPr>
                <w:rFonts w:ascii="Gotham" w:hAnsi="Gotham" w:cs="Arial"/>
                <w:sz w:val="18"/>
                <w:szCs w:val="18"/>
              </w:rPr>
            </w:pPr>
          </w:p>
          <w:p w14:paraId="4DC41952" w14:textId="77777777" w:rsidR="002160D6" w:rsidRPr="00B469A2" w:rsidRDefault="002160D6" w:rsidP="00245907">
            <w:pPr>
              <w:jc w:val="both"/>
              <w:rPr>
                <w:rFonts w:ascii="Gotham" w:hAnsi="Gotham" w:cs="Arial"/>
                <w:sz w:val="18"/>
                <w:szCs w:val="18"/>
              </w:rPr>
            </w:pPr>
          </w:p>
          <w:p w14:paraId="0B37A46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Artículo 39. El personal que labore en vehículos recolectores de los residuos sólidos objeto de este capítulo deberá: </w:t>
            </w:r>
          </w:p>
          <w:p w14:paraId="70AB4721" w14:textId="77777777" w:rsidR="00607E8A" w:rsidRPr="00B469A2" w:rsidRDefault="00607E8A" w:rsidP="00245907">
            <w:pPr>
              <w:jc w:val="both"/>
              <w:rPr>
                <w:rFonts w:ascii="Gotham" w:hAnsi="Gotham" w:cs="Arial"/>
                <w:sz w:val="18"/>
                <w:szCs w:val="18"/>
              </w:rPr>
            </w:pPr>
          </w:p>
          <w:p w14:paraId="75D4A7E8" w14:textId="77777777" w:rsidR="00607E8A" w:rsidRPr="00B469A2" w:rsidRDefault="00607E8A" w:rsidP="00245907">
            <w:pPr>
              <w:jc w:val="both"/>
              <w:rPr>
                <w:rFonts w:ascii="Gotham" w:hAnsi="Gotham" w:cs="Arial"/>
                <w:sz w:val="18"/>
                <w:szCs w:val="18"/>
              </w:rPr>
            </w:pPr>
          </w:p>
          <w:p w14:paraId="7A3A7746"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w:t>
            </w:r>
            <w:r w:rsidRPr="00B469A2">
              <w:rPr>
                <w:rFonts w:ascii="Gotham" w:hAnsi="Gotham" w:cs="Arial"/>
                <w:sz w:val="18"/>
                <w:szCs w:val="18"/>
              </w:rPr>
              <w:tab/>
              <w:t xml:space="preserve">Tratar al público con atención y amabilidad; </w:t>
            </w:r>
          </w:p>
          <w:p w14:paraId="2FFEAC58"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lastRenderedPageBreak/>
              <w:t xml:space="preserve">II. </w:t>
            </w:r>
            <w:r w:rsidRPr="00B469A2">
              <w:rPr>
                <w:rFonts w:ascii="Gotham" w:hAnsi="Gotham" w:cs="Arial"/>
                <w:sz w:val="18"/>
                <w:szCs w:val="18"/>
              </w:rPr>
              <w:tab/>
              <w:t xml:space="preserve">Realizar sus labores debidamente uniformados y contar en todo momento con el equipo necesario para su seguridad personal; </w:t>
            </w:r>
          </w:p>
          <w:p w14:paraId="582685CE"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sz w:val="18"/>
                <w:szCs w:val="18"/>
              </w:rPr>
              <w:tab/>
              <w:t xml:space="preserve">Permanecer en su función el tiempo establecido para su ruta; y </w:t>
            </w:r>
          </w:p>
          <w:p w14:paraId="58E827DF"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sz w:val="18"/>
                <w:szCs w:val="18"/>
              </w:rPr>
              <w:tab/>
              <w:t xml:space="preserve">Recibir o recoger y depositar los residuos dentro de la unidad. </w:t>
            </w:r>
          </w:p>
          <w:p w14:paraId="5D4E6F66" w14:textId="77777777" w:rsidR="00607E8A" w:rsidRPr="00B469A2" w:rsidRDefault="00607E8A" w:rsidP="002160D6">
            <w:pPr>
              <w:jc w:val="both"/>
              <w:rPr>
                <w:rFonts w:ascii="Gotham" w:hAnsi="Gotham" w:cs="Arial"/>
                <w:sz w:val="18"/>
                <w:szCs w:val="18"/>
              </w:rPr>
            </w:pPr>
          </w:p>
          <w:p w14:paraId="251490A5"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Artículo 40. La Dirección General deberá identificar, evaluar y proponer al Ayuntamiento para su aprobación, nuevas alternativas para mejorar la operación del servicio objeto de este capítulo. </w:t>
            </w:r>
          </w:p>
          <w:p w14:paraId="20FDD5B2" w14:textId="77777777" w:rsidR="00607E8A" w:rsidRPr="00B469A2" w:rsidRDefault="00607E8A" w:rsidP="008D3B7D">
            <w:pPr>
              <w:spacing w:after="40"/>
              <w:rPr>
                <w:rFonts w:ascii="Gotham" w:hAnsi="Gotham" w:cs="Arial"/>
                <w:sz w:val="18"/>
                <w:szCs w:val="18"/>
              </w:rPr>
            </w:pPr>
          </w:p>
          <w:p w14:paraId="44FBD9A4" w14:textId="77777777" w:rsidR="00607E8A" w:rsidRPr="00B469A2" w:rsidRDefault="00607E8A" w:rsidP="008D3B7D">
            <w:pPr>
              <w:rPr>
                <w:rFonts w:ascii="Gotham" w:hAnsi="Gotham" w:cs="Arial"/>
                <w:sz w:val="15"/>
                <w:szCs w:val="15"/>
              </w:rPr>
            </w:pPr>
          </w:p>
          <w:p w14:paraId="0CD9497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IV</w:t>
            </w:r>
          </w:p>
          <w:p w14:paraId="06E4086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RECOLECCIÓN DE RESIDUOS SÓLIDOS URBANOS EN SITIOS PÚBLICOS</w:t>
            </w:r>
          </w:p>
          <w:p w14:paraId="7522939B" w14:textId="77777777" w:rsidR="00607E8A" w:rsidRPr="00B469A2" w:rsidRDefault="00607E8A" w:rsidP="008D3B7D">
            <w:pPr>
              <w:rPr>
                <w:rFonts w:ascii="Gotham" w:hAnsi="Gotham" w:cs="Arial"/>
                <w:sz w:val="18"/>
                <w:szCs w:val="18"/>
              </w:rPr>
            </w:pPr>
          </w:p>
          <w:p w14:paraId="4A8592C0" w14:textId="77777777" w:rsidR="00607E8A" w:rsidRPr="00B469A2" w:rsidRDefault="00607E8A" w:rsidP="008D3B7D">
            <w:pPr>
              <w:rPr>
                <w:rFonts w:ascii="Gotham" w:hAnsi="Gotham" w:cs="Arial"/>
                <w:sz w:val="18"/>
                <w:szCs w:val="18"/>
              </w:rPr>
            </w:pPr>
          </w:p>
          <w:p w14:paraId="015BA9E5"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Artículo 41. El Ayuntamiento podrá mediante concesión o autorización administrativa, en casos urgentes o en aras del interés público, permitir a las personas físicas o jurídicas, prestar los servicios públicos a que se refiere el presente capítulo, cuando se den las condiciones y se cumplan los requisitos establecidos por la Ley del Gobierno y la Administración Pública Municipal del Estado de Jalisco, el Reglamento del Gobierno y la Administración Pública del Municipio de Tonalá, el Reglamento de Policía y buen Gobierno, el presente Reglamento y demás disposiciones aplicables. </w:t>
            </w:r>
          </w:p>
          <w:p w14:paraId="34915703" w14:textId="77777777" w:rsidR="00607E8A" w:rsidRPr="00B469A2" w:rsidRDefault="00607E8A" w:rsidP="002160D6">
            <w:pPr>
              <w:jc w:val="both"/>
              <w:rPr>
                <w:rFonts w:ascii="Gotham" w:hAnsi="Gotham" w:cs="Arial"/>
                <w:sz w:val="18"/>
                <w:szCs w:val="18"/>
              </w:rPr>
            </w:pPr>
          </w:p>
          <w:p w14:paraId="46C3D6FF"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Se procederá a la suspensión temporal de servicios a aquellos concesionarios que infrinjan las disposiciones contenidas en las leyes ambientales aplicables, la Ley del Gobierno y la Administración Pública Municipal del Estado de Jalisco, el Reglamento del Gobierno y la Administración Pública del Municipio de Tonalá, el Reglamento de Policía y Buen Gobierno, el presente Reglamento o cuando se contravengan los términos del contrato de concesión. En caso de reincidencia, procederá la cancelación definitiva de la concesión. </w:t>
            </w:r>
          </w:p>
          <w:p w14:paraId="621BCFDC" w14:textId="77777777" w:rsidR="00607E8A" w:rsidRDefault="00607E8A" w:rsidP="002160D6">
            <w:pPr>
              <w:jc w:val="both"/>
              <w:rPr>
                <w:rFonts w:ascii="Gotham" w:hAnsi="Gotham" w:cs="Arial"/>
                <w:sz w:val="18"/>
                <w:szCs w:val="18"/>
              </w:rPr>
            </w:pPr>
            <w:r w:rsidRPr="00B469A2">
              <w:rPr>
                <w:rFonts w:ascii="Gotham" w:hAnsi="Gotham" w:cs="Arial"/>
                <w:sz w:val="18"/>
                <w:szCs w:val="18"/>
              </w:rPr>
              <w:t xml:space="preserve"> </w:t>
            </w:r>
          </w:p>
          <w:p w14:paraId="2A6C8F98" w14:textId="77777777" w:rsidR="002160D6" w:rsidRPr="00B469A2" w:rsidRDefault="002160D6" w:rsidP="002160D6">
            <w:pPr>
              <w:jc w:val="both"/>
              <w:rPr>
                <w:rFonts w:ascii="Gotham" w:hAnsi="Gotham" w:cs="Arial"/>
                <w:sz w:val="18"/>
                <w:szCs w:val="18"/>
              </w:rPr>
            </w:pPr>
          </w:p>
          <w:p w14:paraId="60021D8F"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Artículo 42. La Dirección tendrá las siguientes atribuciones: </w:t>
            </w:r>
          </w:p>
          <w:p w14:paraId="4C34F3B4"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 </w:t>
            </w:r>
          </w:p>
          <w:p w14:paraId="26762ACA"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I. </w:t>
            </w:r>
            <w:r w:rsidRPr="00B469A2">
              <w:rPr>
                <w:rFonts w:ascii="Gotham" w:hAnsi="Gotham" w:cs="Arial"/>
                <w:sz w:val="18"/>
                <w:szCs w:val="18"/>
              </w:rPr>
              <w:tab/>
              <w:t>Integrar el plan de trabajo y los programas operativos del servicio de limpia, recolección, transporte y disposición final de residuos sólidos urbanos de los generados en mercados y tianguis, o sitios donde se acumulen estos residuos y sea solicitado por los ciudadanos, previamente por escrito;</w:t>
            </w:r>
          </w:p>
          <w:p w14:paraId="1E545E87"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sz w:val="18"/>
                <w:szCs w:val="18"/>
              </w:rPr>
              <w:tab/>
              <w:t>Organizar técnica y administrativamente los servicios señalados en la fracción anterior;</w:t>
            </w:r>
          </w:p>
          <w:p w14:paraId="25BB1E09"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lastRenderedPageBreak/>
              <w:t xml:space="preserve">III. </w:t>
            </w:r>
            <w:r w:rsidRPr="00B469A2">
              <w:rPr>
                <w:rFonts w:ascii="Gotham" w:hAnsi="Gotham" w:cs="Arial"/>
                <w:sz w:val="18"/>
                <w:szCs w:val="18"/>
              </w:rPr>
              <w:tab/>
              <w:t>Organizar y operar el servicio contratado de recolección de residuos sólidos urbanos que el Ayuntamiento ofrezca a los giros comerciales, industriales o de servicios instalados en el Municipio;</w:t>
            </w:r>
          </w:p>
          <w:p w14:paraId="167C1391"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sz w:val="18"/>
                <w:szCs w:val="18"/>
              </w:rPr>
              <w:tab/>
              <w:t>Operar las rutas de los camiones recolectores propiedad del Ayuntamiento;</w:t>
            </w:r>
          </w:p>
          <w:p w14:paraId="3107626A"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V. </w:t>
            </w:r>
            <w:r w:rsidRPr="00B469A2">
              <w:rPr>
                <w:rFonts w:ascii="Gotham" w:hAnsi="Gotham" w:cs="Arial"/>
                <w:sz w:val="18"/>
                <w:szCs w:val="18"/>
              </w:rPr>
              <w:tab/>
              <w:t xml:space="preserve">El control, distribución y manejo del equipo mecánico, mobiliario de recepción, así como contenedores y todos los instrumentos destinados al aseo público; </w:t>
            </w:r>
          </w:p>
          <w:p w14:paraId="035753F4"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VI. </w:t>
            </w:r>
            <w:r w:rsidRPr="00B469A2">
              <w:rPr>
                <w:rFonts w:ascii="Gotham" w:hAnsi="Gotham" w:cs="Arial"/>
                <w:sz w:val="18"/>
                <w:szCs w:val="18"/>
              </w:rPr>
              <w:tab/>
              <w:t xml:space="preserve">Evaluar anualmente la operación de los servicios para optimizarlos; y </w:t>
            </w:r>
          </w:p>
          <w:p w14:paraId="483C6A24"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VII. </w:t>
            </w:r>
            <w:r w:rsidRPr="00B469A2">
              <w:rPr>
                <w:rFonts w:ascii="Gotham" w:hAnsi="Gotham" w:cs="Arial"/>
                <w:sz w:val="18"/>
                <w:szCs w:val="18"/>
              </w:rPr>
              <w:tab/>
              <w:t>Las demás que señalen otros ordenamientos.</w:t>
            </w:r>
          </w:p>
          <w:p w14:paraId="50C0D140" w14:textId="77777777" w:rsidR="00607E8A" w:rsidRDefault="00607E8A" w:rsidP="002160D6">
            <w:pPr>
              <w:jc w:val="both"/>
              <w:rPr>
                <w:rFonts w:ascii="Gotham" w:hAnsi="Gotham" w:cs="Arial"/>
                <w:sz w:val="18"/>
                <w:szCs w:val="18"/>
              </w:rPr>
            </w:pPr>
          </w:p>
          <w:p w14:paraId="2C5822D8" w14:textId="77777777" w:rsidR="002160D6" w:rsidRDefault="002160D6" w:rsidP="002160D6">
            <w:pPr>
              <w:jc w:val="both"/>
              <w:rPr>
                <w:rFonts w:ascii="Gotham" w:hAnsi="Gotham" w:cs="Arial"/>
                <w:sz w:val="18"/>
                <w:szCs w:val="18"/>
              </w:rPr>
            </w:pPr>
          </w:p>
          <w:p w14:paraId="22810E5F" w14:textId="77777777" w:rsidR="002160D6" w:rsidRPr="00B469A2" w:rsidRDefault="002160D6" w:rsidP="002160D6">
            <w:pPr>
              <w:spacing w:after="120"/>
              <w:jc w:val="both"/>
              <w:rPr>
                <w:rFonts w:ascii="Gotham" w:hAnsi="Gotham" w:cs="Arial"/>
                <w:sz w:val="18"/>
                <w:szCs w:val="18"/>
              </w:rPr>
            </w:pPr>
          </w:p>
          <w:p w14:paraId="10286CDA"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Artículo 43. Las empresas que lleven a cabo desarrollos urbanos deberán entregar en forma gratuita al Ayuntamiento los elementos necesarios para la separación y almacenamiento de residuos; asimismo, la empresa deberá proporcionar los espacios adecuados y suficientes para el depósito, separación y recolección de los residuos sólidos urbanos, de conformidad las Normas Oficiales Mexicanas y las Normas Ambientales Estatales vigentes. </w:t>
            </w:r>
          </w:p>
          <w:p w14:paraId="79E4B08C" w14:textId="77777777" w:rsidR="00607E8A" w:rsidRDefault="00607E8A" w:rsidP="002160D6">
            <w:pPr>
              <w:jc w:val="both"/>
              <w:rPr>
                <w:rFonts w:ascii="Gotham" w:hAnsi="Gotham" w:cs="Arial"/>
                <w:sz w:val="18"/>
                <w:szCs w:val="18"/>
              </w:rPr>
            </w:pPr>
          </w:p>
          <w:p w14:paraId="5555E464" w14:textId="77777777" w:rsidR="00607E8A" w:rsidRPr="00B469A2" w:rsidRDefault="00607E8A" w:rsidP="002160D6">
            <w:pPr>
              <w:jc w:val="both"/>
              <w:rPr>
                <w:rFonts w:ascii="Gotham" w:hAnsi="Gotham" w:cs="Arial"/>
                <w:sz w:val="18"/>
                <w:szCs w:val="18"/>
              </w:rPr>
            </w:pPr>
          </w:p>
          <w:p w14:paraId="5B27C225"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Artículo 44. La Dirección deberá identificar, evaluar y proponer al Ayuntamiento para su aprobación, nuevas alternativas para mejorar la operación del servicio objeto de este capítulo.</w:t>
            </w:r>
          </w:p>
          <w:p w14:paraId="1F4FDBE9" w14:textId="77777777" w:rsidR="00607E8A" w:rsidRPr="00B469A2" w:rsidRDefault="00607E8A" w:rsidP="008D3B7D">
            <w:pPr>
              <w:rPr>
                <w:rFonts w:ascii="Gotham" w:hAnsi="Gotham" w:cs="Arial"/>
                <w:sz w:val="18"/>
                <w:szCs w:val="18"/>
              </w:rPr>
            </w:pPr>
          </w:p>
          <w:p w14:paraId="55B444A6" w14:textId="77777777" w:rsidR="00607E8A" w:rsidRPr="00B469A2" w:rsidRDefault="00607E8A" w:rsidP="008D3B7D">
            <w:pPr>
              <w:rPr>
                <w:rFonts w:ascii="Gotham" w:hAnsi="Gotham" w:cs="Arial"/>
                <w:sz w:val="18"/>
                <w:szCs w:val="18"/>
              </w:rPr>
            </w:pPr>
          </w:p>
          <w:p w14:paraId="7FBA6752" w14:textId="77777777" w:rsidR="00607E8A" w:rsidRPr="00B469A2" w:rsidRDefault="00607E8A" w:rsidP="008D3B7D">
            <w:pPr>
              <w:rPr>
                <w:rFonts w:ascii="Gotham" w:hAnsi="Gotham" w:cs="Arial"/>
                <w:sz w:val="18"/>
                <w:szCs w:val="18"/>
              </w:rPr>
            </w:pPr>
          </w:p>
          <w:p w14:paraId="2D1ABEE2" w14:textId="77777777" w:rsidR="00607E8A" w:rsidRPr="00B469A2" w:rsidRDefault="00607E8A" w:rsidP="008D3B7D">
            <w:pPr>
              <w:rPr>
                <w:rFonts w:ascii="Gotham" w:hAnsi="Gotham" w:cs="Arial"/>
                <w:sz w:val="18"/>
                <w:szCs w:val="18"/>
              </w:rPr>
            </w:pPr>
          </w:p>
          <w:p w14:paraId="7619B4F2" w14:textId="77777777" w:rsidR="00607E8A" w:rsidRPr="00B469A2" w:rsidRDefault="00607E8A" w:rsidP="008D3B7D">
            <w:pPr>
              <w:rPr>
                <w:rFonts w:ascii="Gotham" w:hAnsi="Gotham" w:cs="Arial"/>
                <w:sz w:val="18"/>
                <w:szCs w:val="18"/>
              </w:rPr>
            </w:pPr>
          </w:p>
          <w:p w14:paraId="533FA7BE" w14:textId="77777777" w:rsidR="00607E8A" w:rsidRPr="00B469A2" w:rsidRDefault="00607E8A" w:rsidP="008D3B7D">
            <w:pPr>
              <w:rPr>
                <w:rFonts w:ascii="Gotham" w:hAnsi="Gotham" w:cs="Arial"/>
                <w:sz w:val="18"/>
                <w:szCs w:val="18"/>
              </w:rPr>
            </w:pPr>
          </w:p>
          <w:p w14:paraId="4C12F95E" w14:textId="77777777" w:rsidR="00607E8A" w:rsidRPr="00B469A2" w:rsidRDefault="00607E8A" w:rsidP="008D3B7D">
            <w:pPr>
              <w:rPr>
                <w:rFonts w:ascii="Gotham" w:hAnsi="Gotham" w:cs="Arial"/>
                <w:sz w:val="18"/>
                <w:szCs w:val="18"/>
              </w:rPr>
            </w:pPr>
          </w:p>
          <w:p w14:paraId="0EF560B8" w14:textId="77777777" w:rsidR="00607E8A" w:rsidRPr="00B469A2" w:rsidRDefault="00607E8A" w:rsidP="008D3B7D">
            <w:pPr>
              <w:rPr>
                <w:rFonts w:ascii="Gotham" w:hAnsi="Gotham" w:cs="Arial"/>
                <w:sz w:val="18"/>
                <w:szCs w:val="18"/>
              </w:rPr>
            </w:pPr>
          </w:p>
          <w:p w14:paraId="768C36F3" w14:textId="77777777" w:rsidR="00607E8A" w:rsidRPr="00B469A2" w:rsidRDefault="00607E8A" w:rsidP="008D3B7D">
            <w:pPr>
              <w:rPr>
                <w:rFonts w:ascii="Gotham" w:hAnsi="Gotham" w:cs="Arial"/>
                <w:sz w:val="18"/>
                <w:szCs w:val="18"/>
              </w:rPr>
            </w:pPr>
          </w:p>
          <w:p w14:paraId="7C250CBF" w14:textId="77777777" w:rsidR="00607E8A" w:rsidRPr="00B469A2" w:rsidRDefault="00607E8A" w:rsidP="008D3B7D">
            <w:pPr>
              <w:rPr>
                <w:rFonts w:ascii="Gotham" w:hAnsi="Gotham" w:cs="Arial"/>
                <w:sz w:val="18"/>
                <w:szCs w:val="18"/>
              </w:rPr>
            </w:pPr>
          </w:p>
          <w:p w14:paraId="346700FC" w14:textId="77777777" w:rsidR="00607E8A" w:rsidRPr="00B469A2" w:rsidRDefault="00607E8A" w:rsidP="008D3B7D">
            <w:pPr>
              <w:rPr>
                <w:rFonts w:ascii="Gotham" w:hAnsi="Gotham" w:cs="Arial"/>
                <w:sz w:val="18"/>
                <w:szCs w:val="18"/>
              </w:rPr>
            </w:pPr>
          </w:p>
          <w:p w14:paraId="6E9D984A" w14:textId="77777777" w:rsidR="00607E8A" w:rsidRPr="00B469A2" w:rsidRDefault="00607E8A" w:rsidP="008D3B7D">
            <w:pPr>
              <w:rPr>
                <w:rFonts w:ascii="Gotham" w:hAnsi="Gotham" w:cs="Arial"/>
                <w:sz w:val="18"/>
                <w:szCs w:val="18"/>
              </w:rPr>
            </w:pPr>
          </w:p>
          <w:p w14:paraId="2EE8396F" w14:textId="77777777" w:rsidR="00607E8A" w:rsidRPr="00B469A2" w:rsidRDefault="00607E8A" w:rsidP="008D3B7D">
            <w:pPr>
              <w:rPr>
                <w:rFonts w:ascii="Gotham" w:hAnsi="Gotham" w:cs="Arial"/>
                <w:sz w:val="18"/>
                <w:szCs w:val="18"/>
              </w:rPr>
            </w:pPr>
          </w:p>
          <w:p w14:paraId="1DF01631" w14:textId="77777777" w:rsidR="00607E8A" w:rsidRPr="00B469A2" w:rsidRDefault="00607E8A" w:rsidP="008D3B7D">
            <w:pPr>
              <w:rPr>
                <w:rFonts w:ascii="Gotham" w:hAnsi="Gotham" w:cs="Arial"/>
                <w:sz w:val="18"/>
                <w:szCs w:val="18"/>
              </w:rPr>
            </w:pPr>
          </w:p>
          <w:p w14:paraId="1E90187D" w14:textId="77777777" w:rsidR="00607E8A" w:rsidRPr="00B469A2" w:rsidRDefault="00607E8A" w:rsidP="008D3B7D">
            <w:pPr>
              <w:rPr>
                <w:rFonts w:ascii="Gotham" w:hAnsi="Gotham" w:cs="Arial"/>
                <w:sz w:val="18"/>
                <w:szCs w:val="18"/>
              </w:rPr>
            </w:pPr>
          </w:p>
          <w:p w14:paraId="19084037" w14:textId="77777777" w:rsidR="00607E8A" w:rsidRPr="00B469A2" w:rsidRDefault="00607E8A" w:rsidP="008D3B7D">
            <w:pPr>
              <w:rPr>
                <w:rFonts w:ascii="Gotham" w:hAnsi="Gotham" w:cs="Arial"/>
                <w:sz w:val="18"/>
                <w:szCs w:val="18"/>
              </w:rPr>
            </w:pPr>
          </w:p>
          <w:p w14:paraId="6C94386C" w14:textId="77777777" w:rsidR="00607E8A" w:rsidRPr="00B469A2" w:rsidRDefault="00607E8A" w:rsidP="008D3B7D">
            <w:pPr>
              <w:rPr>
                <w:rFonts w:ascii="Gotham" w:hAnsi="Gotham" w:cs="Arial"/>
                <w:sz w:val="18"/>
                <w:szCs w:val="18"/>
              </w:rPr>
            </w:pPr>
          </w:p>
          <w:p w14:paraId="0D457B27" w14:textId="77777777" w:rsidR="00607E8A" w:rsidRPr="00B469A2" w:rsidRDefault="00607E8A" w:rsidP="008D3B7D">
            <w:pPr>
              <w:rPr>
                <w:rFonts w:ascii="Gotham" w:hAnsi="Gotham" w:cs="Arial"/>
                <w:sz w:val="18"/>
                <w:szCs w:val="18"/>
              </w:rPr>
            </w:pPr>
          </w:p>
          <w:p w14:paraId="3D923AA5" w14:textId="77777777" w:rsidR="00607E8A" w:rsidRPr="00B469A2" w:rsidRDefault="00607E8A" w:rsidP="008D3B7D">
            <w:pPr>
              <w:rPr>
                <w:rFonts w:ascii="Gotham" w:hAnsi="Gotham" w:cs="Arial"/>
                <w:sz w:val="18"/>
                <w:szCs w:val="18"/>
              </w:rPr>
            </w:pPr>
          </w:p>
          <w:p w14:paraId="2DE09D9D" w14:textId="77777777" w:rsidR="00607E8A" w:rsidRPr="00B469A2" w:rsidRDefault="00607E8A" w:rsidP="008D3B7D">
            <w:pPr>
              <w:rPr>
                <w:rFonts w:ascii="Gotham" w:hAnsi="Gotham" w:cs="Arial"/>
                <w:sz w:val="18"/>
                <w:szCs w:val="18"/>
              </w:rPr>
            </w:pPr>
          </w:p>
          <w:p w14:paraId="1D0B696D" w14:textId="77777777" w:rsidR="00607E8A" w:rsidRPr="00B469A2" w:rsidRDefault="00607E8A" w:rsidP="008D3B7D">
            <w:pPr>
              <w:rPr>
                <w:rFonts w:ascii="Gotham" w:hAnsi="Gotham" w:cs="Arial"/>
                <w:sz w:val="18"/>
                <w:szCs w:val="18"/>
              </w:rPr>
            </w:pPr>
          </w:p>
          <w:p w14:paraId="59D848D2" w14:textId="77777777" w:rsidR="00607E8A" w:rsidRPr="00B469A2" w:rsidRDefault="00607E8A" w:rsidP="008D3B7D">
            <w:pPr>
              <w:rPr>
                <w:rFonts w:ascii="Gotham" w:hAnsi="Gotham" w:cs="Arial"/>
                <w:sz w:val="18"/>
                <w:szCs w:val="18"/>
              </w:rPr>
            </w:pPr>
          </w:p>
          <w:p w14:paraId="596E9267" w14:textId="77777777" w:rsidR="00607E8A" w:rsidRPr="00B469A2" w:rsidRDefault="00607E8A" w:rsidP="008D3B7D">
            <w:pPr>
              <w:rPr>
                <w:rFonts w:ascii="Gotham" w:hAnsi="Gotham" w:cs="Arial"/>
                <w:sz w:val="18"/>
                <w:szCs w:val="18"/>
              </w:rPr>
            </w:pPr>
          </w:p>
          <w:p w14:paraId="01F36BC3" w14:textId="77777777" w:rsidR="00607E8A" w:rsidRPr="00B469A2" w:rsidRDefault="00607E8A" w:rsidP="008D3B7D">
            <w:pPr>
              <w:rPr>
                <w:rFonts w:ascii="Gotham" w:hAnsi="Gotham" w:cs="Arial"/>
                <w:sz w:val="18"/>
                <w:szCs w:val="18"/>
              </w:rPr>
            </w:pPr>
          </w:p>
          <w:p w14:paraId="7279D25B" w14:textId="77777777" w:rsidR="00607E8A" w:rsidRPr="00B469A2" w:rsidRDefault="00607E8A" w:rsidP="008D3B7D">
            <w:pPr>
              <w:rPr>
                <w:rFonts w:ascii="Gotham" w:hAnsi="Gotham" w:cs="Arial"/>
                <w:sz w:val="18"/>
                <w:szCs w:val="18"/>
              </w:rPr>
            </w:pPr>
          </w:p>
          <w:p w14:paraId="4687E7F1" w14:textId="77777777" w:rsidR="00607E8A" w:rsidRPr="00B469A2" w:rsidRDefault="00607E8A" w:rsidP="008D3B7D">
            <w:pPr>
              <w:rPr>
                <w:rFonts w:ascii="Gotham" w:hAnsi="Gotham" w:cs="Arial"/>
                <w:sz w:val="18"/>
                <w:szCs w:val="18"/>
              </w:rPr>
            </w:pPr>
          </w:p>
          <w:p w14:paraId="66D9F545" w14:textId="77777777" w:rsidR="00607E8A" w:rsidRPr="00B469A2" w:rsidRDefault="00607E8A" w:rsidP="008D3B7D">
            <w:pPr>
              <w:rPr>
                <w:rFonts w:ascii="Gotham" w:hAnsi="Gotham" w:cs="Arial"/>
                <w:sz w:val="18"/>
                <w:szCs w:val="18"/>
              </w:rPr>
            </w:pPr>
          </w:p>
          <w:p w14:paraId="52A34769" w14:textId="77777777" w:rsidR="00607E8A" w:rsidRPr="00B469A2" w:rsidRDefault="00607E8A" w:rsidP="008D3B7D">
            <w:pPr>
              <w:rPr>
                <w:rFonts w:ascii="Gotham" w:hAnsi="Gotham" w:cs="Arial"/>
                <w:sz w:val="18"/>
                <w:szCs w:val="18"/>
              </w:rPr>
            </w:pPr>
          </w:p>
          <w:p w14:paraId="5CF75DD6" w14:textId="77777777" w:rsidR="00607E8A" w:rsidRPr="00B469A2" w:rsidRDefault="00607E8A" w:rsidP="008D3B7D">
            <w:pPr>
              <w:rPr>
                <w:rFonts w:ascii="Gotham" w:hAnsi="Gotham" w:cs="Arial"/>
                <w:sz w:val="18"/>
                <w:szCs w:val="18"/>
              </w:rPr>
            </w:pPr>
          </w:p>
          <w:p w14:paraId="18D7BAA7" w14:textId="77777777" w:rsidR="00607E8A" w:rsidRPr="00B469A2" w:rsidRDefault="00607E8A" w:rsidP="008D3B7D">
            <w:pPr>
              <w:rPr>
                <w:rFonts w:ascii="Gotham" w:hAnsi="Gotham" w:cs="Arial"/>
                <w:sz w:val="18"/>
                <w:szCs w:val="18"/>
              </w:rPr>
            </w:pPr>
          </w:p>
          <w:p w14:paraId="27205F54" w14:textId="77777777" w:rsidR="00607E8A" w:rsidRPr="00B469A2" w:rsidRDefault="00607E8A" w:rsidP="008D3B7D">
            <w:pPr>
              <w:rPr>
                <w:rFonts w:ascii="Gotham" w:hAnsi="Gotham" w:cs="Arial"/>
                <w:sz w:val="18"/>
                <w:szCs w:val="18"/>
              </w:rPr>
            </w:pPr>
          </w:p>
          <w:p w14:paraId="1FF5D802" w14:textId="77777777" w:rsidR="00607E8A" w:rsidRPr="00B469A2" w:rsidRDefault="00607E8A" w:rsidP="008D3B7D">
            <w:pPr>
              <w:rPr>
                <w:rFonts w:ascii="Gotham" w:hAnsi="Gotham" w:cs="Arial"/>
                <w:sz w:val="18"/>
                <w:szCs w:val="18"/>
              </w:rPr>
            </w:pPr>
          </w:p>
          <w:p w14:paraId="356C8AEF" w14:textId="77777777" w:rsidR="00607E8A" w:rsidRPr="00B469A2" w:rsidRDefault="00607E8A" w:rsidP="008D3B7D">
            <w:pPr>
              <w:rPr>
                <w:rFonts w:ascii="Gotham" w:hAnsi="Gotham" w:cs="Arial"/>
                <w:sz w:val="18"/>
                <w:szCs w:val="18"/>
              </w:rPr>
            </w:pPr>
          </w:p>
          <w:p w14:paraId="201AD43C" w14:textId="77777777" w:rsidR="00607E8A" w:rsidRPr="00B469A2" w:rsidRDefault="00607E8A" w:rsidP="008D3B7D">
            <w:pPr>
              <w:rPr>
                <w:rFonts w:ascii="Gotham" w:hAnsi="Gotham" w:cs="Arial"/>
                <w:sz w:val="18"/>
                <w:szCs w:val="18"/>
              </w:rPr>
            </w:pPr>
          </w:p>
          <w:p w14:paraId="404CBA5E" w14:textId="77777777" w:rsidR="00607E8A" w:rsidRPr="00B469A2" w:rsidRDefault="00607E8A" w:rsidP="008D3B7D">
            <w:pPr>
              <w:rPr>
                <w:rFonts w:ascii="Gotham" w:hAnsi="Gotham" w:cs="Arial"/>
                <w:sz w:val="18"/>
                <w:szCs w:val="18"/>
              </w:rPr>
            </w:pPr>
          </w:p>
          <w:p w14:paraId="5A96874E" w14:textId="77777777" w:rsidR="00607E8A" w:rsidRPr="00B469A2" w:rsidRDefault="00607E8A" w:rsidP="008D3B7D">
            <w:pPr>
              <w:rPr>
                <w:rFonts w:ascii="Gotham" w:hAnsi="Gotham" w:cs="Arial"/>
                <w:sz w:val="18"/>
                <w:szCs w:val="18"/>
              </w:rPr>
            </w:pPr>
          </w:p>
          <w:p w14:paraId="5BD1AF66" w14:textId="77777777" w:rsidR="00607E8A" w:rsidRPr="00B469A2" w:rsidRDefault="00607E8A" w:rsidP="008D3B7D">
            <w:pPr>
              <w:rPr>
                <w:rFonts w:ascii="Gotham" w:hAnsi="Gotham" w:cs="Arial"/>
                <w:sz w:val="18"/>
                <w:szCs w:val="18"/>
              </w:rPr>
            </w:pPr>
          </w:p>
          <w:p w14:paraId="1642C3C2" w14:textId="77777777" w:rsidR="00607E8A" w:rsidRPr="00B469A2" w:rsidRDefault="00607E8A" w:rsidP="008D3B7D">
            <w:pPr>
              <w:rPr>
                <w:rFonts w:ascii="Gotham" w:hAnsi="Gotham" w:cs="Arial"/>
                <w:sz w:val="18"/>
                <w:szCs w:val="18"/>
              </w:rPr>
            </w:pPr>
          </w:p>
          <w:p w14:paraId="1A5CABF1" w14:textId="77777777" w:rsidR="00607E8A" w:rsidRPr="00B469A2" w:rsidRDefault="00607E8A" w:rsidP="008D3B7D">
            <w:pPr>
              <w:rPr>
                <w:rFonts w:ascii="Gotham" w:hAnsi="Gotham" w:cs="Arial"/>
                <w:sz w:val="18"/>
                <w:szCs w:val="18"/>
              </w:rPr>
            </w:pPr>
          </w:p>
          <w:p w14:paraId="703CF472" w14:textId="77777777" w:rsidR="00607E8A" w:rsidRPr="00B469A2" w:rsidRDefault="00607E8A" w:rsidP="008D3B7D">
            <w:pPr>
              <w:rPr>
                <w:rFonts w:ascii="Gotham" w:hAnsi="Gotham" w:cs="Arial"/>
                <w:sz w:val="18"/>
                <w:szCs w:val="18"/>
              </w:rPr>
            </w:pPr>
          </w:p>
          <w:p w14:paraId="6D7AA695" w14:textId="77777777" w:rsidR="00607E8A" w:rsidRPr="00B469A2" w:rsidRDefault="00607E8A" w:rsidP="008D3B7D">
            <w:pPr>
              <w:rPr>
                <w:rFonts w:ascii="Gotham" w:hAnsi="Gotham" w:cs="Arial"/>
                <w:sz w:val="18"/>
                <w:szCs w:val="18"/>
              </w:rPr>
            </w:pPr>
          </w:p>
          <w:p w14:paraId="155594FF" w14:textId="77777777" w:rsidR="00607E8A" w:rsidRPr="00B469A2" w:rsidRDefault="00607E8A" w:rsidP="008D3B7D">
            <w:pPr>
              <w:rPr>
                <w:rFonts w:ascii="Gotham" w:hAnsi="Gotham" w:cs="Arial"/>
                <w:sz w:val="18"/>
                <w:szCs w:val="18"/>
              </w:rPr>
            </w:pPr>
          </w:p>
          <w:p w14:paraId="0F41BFA6" w14:textId="77777777" w:rsidR="00607E8A" w:rsidRPr="00B469A2" w:rsidRDefault="00607E8A" w:rsidP="008D3B7D">
            <w:pPr>
              <w:rPr>
                <w:rFonts w:ascii="Gotham" w:hAnsi="Gotham" w:cs="Arial"/>
                <w:sz w:val="18"/>
                <w:szCs w:val="18"/>
              </w:rPr>
            </w:pPr>
          </w:p>
          <w:p w14:paraId="686201F1" w14:textId="77777777" w:rsidR="00607E8A" w:rsidRPr="00B469A2" w:rsidRDefault="00607E8A" w:rsidP="008D3B7D">
            <w:pPr>
              <w:rPr>
                <w:rFonts w:ascii="Gotham" w:hAnsi="Gotham" w:cs="Arial"/>
                <w:sz w:val="18"/>
                <w:szCs w:val="18"/>
              </w:rPr>
            </w:pPr>
          </w:p>
          <w:p w14:paraId="12F17510" w14:textId="77777777" w:rsidR="00607E8A" w:rsidRPr="00B469A2" w:rsidRDefault="00607E8A" w:rsidP="008D3B7D">
            <w:pPr>
              <w:rPr>
                <w:rFonts w:ascii="Gotham" w:hAnsi="Gotham" w:cs="Arial"/>
                <w:sz w:val="18"/>
                <w:szCs w:val="18"/>
              </w:rPr>
            </w:pPr>
          </w:p>
          <w:p w14:paraId="5424999D" w14:textId="77777777" w:rsidR="00607E8A" w:rsidRPr="00B469A2" w:rsidRDefault="00607E8A" w:rsidP="008D3B7D">
            <w:pPr>
              <w:rPr>
                <w:rFonts w:ascii="Gotham" w:hAnsi="Gotham" w:cs="Arial"/>
                <w:sz w:val="18"/>
                <w:szCs w:val="18"/>
              </w:rPr>
            </w:pPr>
          </w:p>
          <w:p w14:paraId="1B25FBB9" w14:textId="77777777" w:rsidR="00607E8A" w:rsidRPr="00B469A2" w:rsidRDefault="00607E8A" w:rsidP="008D3B7D">
            <w:pPr>
              <w:rPr>
                <w:rFonts w:ascii="Gotham" w:hAnsi="Gotham" w:cs="Arial"/>
                <w:sz w:val="18"/>
                <w:szCs w:val="18"/>
              </w:rPr>
            </w:pPr>
          </w:p>
          <w:p w14:paraId="1B3699F6" w14:textId="77777777" w:rsidR="00607E8A" w:rsidRPr="00B469A2" w:rsidRDefault="00607E8A" w:rsidP="008D3B7D">
            <w:pPr>
              <w:rPr>
                <w:rFonts w:ascii="Gotham" w:hAnsi="Gotham" w:cs="Arial"/>
                <w:sz w:val="18"/>
                <w:szCs w:val="18"/>
              </w:rPr>
            </w:pPr>
          </w:p>
          <w:p w14:paraId="18BD3D39" w14:textId="77777777" w:rsidR="00607E8A" w:rsidRPr="00B469A2" w:rsidRDefault="00607E8A" w:rsidP="008D3B7D">
            <w:pPr>
              <w:rPr>
                <w:rFonts w:ascii="Gotham" w:hAnsi="Gotham" w:cs="Arial"/>
                <w:sz w:val="18"/>
                <w:szCs w:val="18"/>
              </w:rPr>
            </w:pPr>
          </w:p>
          <w:p w14:paraId="2EE278CB" w14:textId="77777777" w:rsidR="00607E8A" w:rsidRPr="00B469A2" w:rsidRDefault="00607E8A" w:rsidP="008D3B7D">
            <w:pPr>
              <w:rPr>
                <w:rFonts w:ascii="Gotham" w:hAnsi="Gotham" w:cs="Arial"/>
                <w:sz w:val="18"/>
                <w:szCs w:val="18"/>
              </w:rPr>
            </w:pPr>
          </w:p>
          <w:p w14:paraId="4140C95B" w14:textId="77777777" w:rsidR="00607E8A" w:rsidRPr="00B469A2" w:rsidRDefault="00607E8A" w:rsidP="008D3B7D">
            <w:pPr>
              <w:rPr>
                <w:rFonts w:ascii="Gotham" w:hAnsi="Gotham" w:cs="Arial"/>
                <w:sz w:val="18"/>
                <w:szCs w:val="18"/>
              </w:rPr>
            </w:pPr>
          </w:p>
          <w:p w14:paraId="6D797814" w14:textId="77777777" w:rsidR="00607E8A" w:rsidRPr="00B469A2" w:rsidRDefault="00607E8A" w:rsidP="008D3B7D">
            <w:pPr>
              <w:rPr>
                <w:rFonts w:ascii="Gotham" w:hAnsi="Gotham" w:cs="Arial"/>
                <w:sz w:val="18"/>
                <w:szCs w:val="18"/>
              </w:rPr>
            </w:pPr>
          </w:p>
          <w:p w14:paraId="6800972B" w14:textId="77777777" w:rsidR="00607E8A" w:rsidRPr="00B469A2" w:rsidRDefault="00607E8A" w:rsidP="008D3B7D">
            <w:pPr>
              <w:rPr>
                <w:rFonts w:ascii="Gotham" w:hAnsi="Gotham" w:cs="Arial"/>
                <w:sz w:val="18"/>
                <w:szCs w:val="18"/>
              </w:rPr>
            </w:pPr>
          </w:p>
          <w:p w14:paraId="79B428DB" w14:textId="77777777" w:rsidR="00607E8A" w:rsidRPr="00B469A2" w:rsidRDefault="00607E8A" w:rsidP="008D3B7D">
            <w:pPr>
              <w:rPr>
                <w:rFonts w:ascii="Gotham" w:hAnsi="Gotham" w:cs="Arial"/>
                <w:sz w:val="18"/>
                <w:szCs w:val="18"/>
              </w:rPr>
            </w:pPr>
          </w:p>
          <w:p w14:paraId="0F904A67" w14:textId="77777777" w:rsidR="00607E8A" w:rsidRPr="00B469A2" w:rsidRDefault="00607E8A" w:rsidP="008D3B7D">
            <w:pPr>
              <w:rPr>
                <w:rFonts w:ascii="Gotham" w:hAnsi="Gotham" w:cs="Arial"/>
                <w:sz w:val="18"/>
                <w:szCs w:val="18"/>
              </w:rPr>
            </w:pPr>
          </w:p>
          <w:p w14:paraId="2D831A2D" w14:textId="77777777" w:rsidR="00607E8A" w:rsidRPr="00B469A2" w:rsidRDefault="00607E8A" w:rsidP="008D3B7D">
            <w:pPr>
              <w:rPr>
                <w:rFonts w:ascii="Gotham" w:hAnsi="Gotham" w:cs="Arial"/>
                <w:sz w:val="18"/>
                <w:szCs w:val="18"/>
              </w:rPr>
            </w:pPr>
          </w:p>
          <w:p w14:paraId="198FF223" w14:textId="77777777" w:rsidR="00607E8A" w:rsidRPr="00B469A2" w:rsidRDefault="00607E8A" w:rsidP="008D3B7D">
            <w:pPr>
              <w:rPr>
                <w:rFonts w:ascii="Gotham" w:hAnsi="Gotham" w:cs="Arial"/>
                <w:sz w:val="18"/>
                <w:szCs w:val="18"/>
              </w:rPr>
            </w:pPr>
          </w:p>
          <w:p w14:paraId="4248EEA0" w14:textId="77777777" w:rsidR="00607E8A" w:rsidRPr="00B469A2" w:rsidRDefault="00607E8A" w:rsidP="008D3B7D">
            <w:pPr>
              <w:rPr>
                <w:rFonts w:ascii="Gotham" w:hAnsi="Gotham" w:cs="Arial"/>
                <w:sz w:val="18"/>
                <w:szCs w:val="18"/>
              </w:rPr>
            </w:pPr>
          </w:p>
          <w:p w14:paraId="02F735AA" w14:textId="77777777" w:rsidR="00607E8A" w:rsidRPr="00B469A2" w:rsidRDefault="00607E8A" w:rsidP="008D3B7D">
            <w:pPr>
              <w:rPr>
                <w:rFonts w:ascii="Gotham" w:hAnsi="Gotham" w:cs="Arial"/>
                <w:sz w:val="18"/>
                <w:szCs w:val="18"/>
              </w:rPr>
            </w:pPr>
          </w:p>
          <w:p w14:paraId="60D25D73" w14:textId="77777777" w:rsidR="00607E8A" w:rsidRPr="00B469A2" w:rsidRDefault="00607E8A" w:rsidP="008D3B7D">
            <w:pPr>
              <w:rPr>
                <w:rFonts w:ascii="Gotham" w:hAnsi="Gotham" w:cs="Arial"/>
                <w:sz w:val="18"/>
                <w:szCs w:val="18"/>
              </w:rPr>
            </w:pPr>
          </w:p>
          <w:p w14:paraId="0157E272" w14:textId="77777777" w:rsidR="00607E8A" w:rsidRPr="00B469A2" w:rsidRDefault="00607E8A" w:rsidP="008D3B7D">
            <w:pPr>
              <w:rPr>
                <w:rFonts w:ascii="Gotham" w:hAnsi="Gotham" w:cs="Arial"/>
                <w:sz w:val="18"/>
                <w:szCs w:val="18"/>
              </w:rPr>
            </w:pPr>
          </w:p>
          <w:p w14:paraId="2396D57B" w14:textId="77777777" w:rsidR="00607E8A" w:rsidRPr="00B469A2" w:rsidRDefault="00607E8A" w:rsidP="008D3B7D">
            <w:pPr>
              <w:rPr>
                <w:rFonts w:ascii="Gotham" w:hAnsi="Gotham" w:cs="Arial"/>
                <w:sz w:val="18"/>
                <w:szCs w:val="18"/>
              </w:rPr>
            </w:pPr>
          </w:p>
          <w:p w14:paraId="6C888DA6" w14:textId="77777777" w:rsidR="00607E8A" w:rsidRPr="00B469A2" w:rsidRDefault="00607E8A" w:rsidP="008D3B7D">
            <w:pPr>
              <w:rPr>
                <w:rFonts w:ascii="Gotham" w:hAnsi="Gotham" w:cs="Arial"/>
                <w:sz w:val="18"/>
                <w:szCs w:val="18"/>
              </w:rPr>
            </w:pPr>
          </w:p>
          <w:p w14:paraId="4DAF06F6" w14:textId="77777777" w:rsidR="00607E8A" w:rsidRPr="00B469A2" w:rsidRDefault="00607E8A" w:rsidP="008D3B7D">
            <w:pPr>
              <w:rPr>
                <w:rFonts w:ascii="Gotham" w:hAnsi="Gotham" w:cs="Arial"/>
                <w:sz w:val="18"/>
                <w:szCs w:val="18"/>
              </w:rPr>
            </w:pPr>
          </w:p>
          <w:p w14:paraId="4EAAF1F2" w14:textId="77777777" w:rsidR="00607E8A" w:rsidRPr="00B469A2" w:rsidRDefault="00607E8A" w:rsidP="008D3B7D">
            <w:pPr>
              <w:rPr>
                <w:rFonts w:ascii="Gotham" w:hAnsi="Gotham" w:cs="Arial"/>
                <w:sz w:val="18"/>
                <w:szCs w:val="18"/>
              </w:rPr>
            </w:pPr>
          </w:p>
          <w:p w14:paraId="0F109DF2" w14:textId="77777777" w:rsidR="00607E8A" w:rsidRPr="00B469A2" w:rsidRDefault="00607E8A" w:rsidP="008D3B7D">
            <w:pPr>
              <w:rPr>
                <w:rFonts w:ascii="Gotham" w:hAnsi="Gotham" w:cs="Arial"/>
                <w:sz w:val="18"/>
                <w:szCs w:val="18"/>
              </w:rPr>
            </w:pPr>
          </w:p>
          <w:p w14:paraId="0B87F5E7" w14:textId="77777777" w:rsidR="00607E8A" w:rsidRPr="00B469A2" w:rsidRDefault="00607E8A" w:rsidP="008D3B7D">
            <w:pPr>
              <w:rPr>
                <w:rFonts w:ascii="Gotham" w:hAnsi="Gotham" w:cs="Arial"/>
                <w:sz w:val="18"/>
                <w:szCs w:val="18"/>
              </w:rPr>
            </w:pPr>
          </w:p>
          <w:p w14:paraId="79F1601A" w14:textId="77777777" w:rsidR="00607E8A" w:rsidRPr="00B469A2" w:rsidRDefault="00607E8A" w:rsidP="008D3B7D">
            <w:pPr>
              <w:rPr>
                <w:rFonts w:ascii="Gotham" w:hAnsi="Gotham" w:cs="Arial"/>
                <w:sz w:val="18"/>
                <w:szCs w:val="18"/>
              </w:rPr>
            </w:pPr>
          </w:p>
          <w:p w14:paraId="3C00C6B2" w14:textId="77777777" w:rsidR="00607E8A" w:rsidRPr="00B469A2" w:rsidRDefault="00607E8A" w:rsidP="008D3B7D">
            <w:pPr>
              <w:rPr>
                <w:rFonts w:ascii="Gotham" w:hAnsi="Gotham" w:cs="Arial"/>
                <w:sz w:val="18"/>
                <w:szCs w:val="18"/>
              </w:rPr>
            </w:pPr>
          </w:p>
          <w:p w14:paraId="04D3813F" w14:textId="77777777" w:rsidR="00607E8A" w:rsidRPr="00B469A2" w:rsidRDefault="00607E8A" w:rsidP="008D3B7D">
            <w:pPr>
              <w:rPr>
                <w:rFonts w:ascii="Gotham" w:hAnsi="Gotham" w:cs="Arial"/>
                <w:sz w:val="18"/>
                <w:szCs w:val="18"/>
              </w:rPr>
            </w:pPr>
          </w:p>
          <w:p w14:paraId="4111F48D" w14:textId="77777777" w:rsidR="00607E8A" w:rsidRPr="00B469A2" w:rsidRDefault="00607E8A" w:rsidP="008D3B7D">
            <w:pPr>
              <w:rPr>
                <w:rFonts w:ascii="Gotham" w:hAnsi="Gotham" w:cs="Arial"/>
                <w:sz w:val="18"/>
                <w:szCs w:val="18"/>
              </w:rPr>
            </w:pPr>
          </w:p>
          <w:p w14:paraId="68DF9492" w14:textId="77777777" w:rsidR="00607E8A" w:rsidRPr="00B469A2" w:rsidRDefault="00607E8A" w:rsidP="008D3B7D">
            <w:pPr>
              <w:rPr>
                <w:rFonts w:ascii="Gotham" w:hAnsi="Gotham" w:cs="Arial"/>
                <w:sz w:val="18"/>
                <w:szCs w:val="18"/>
              </w:rPr>
            </w:pPr>
          </w:p>
          <w:p w14:paraId="64538C97" w14:textId="77777777" w:rsidR="00607E8A" w:rsidRPr="00B469A2" w:rsidRDefault="00607E8A" w:rsidP="008D3B7D">
            <w:pPr>
              <w:rPr>
                <w:rFonts w:ascii="Gotham" w:hAnsi="Gotham" w:cs="Arial"/>
                <w:sz w:val="18"/>
                <w:szCs w:val="18"/>
              </w:rPr>
            </w:pPr>
          </w:p>
          <w:p w14:paraId="744557BE" w14:textId="77777777" w:rsidR="00607E8A" w:rsidRPr="00B469A2" w:rsidRDefault="00607E8A" w:rsidP="008D3B7D">
            <w:pPr>
              <w:rPr>
                <w:rFonts w:ascii="Gotham" w:hAnsi="Gotham" w:cs="Arial"/>
                <w:sz w:val="18"/>
                <w:szCs w:val="18"/>
              </w:rPr>
            </w:pPr>
          </w:p>
          <w:p w14:paraId="2343FA87" w14:textId="77777777" w:rsidR="00607E8A" w:rsidRPr="00B469A2" w:rsidRDefault="00607E8A" w:rsidP="008D3B7D">
            <w:pPr>
              <w:rPr>
                <w:rFonts w:ascii="Gotham" w:hAnsi="Gotham" w:cs="Arial"/>
                <w:sz w:val="18"/>
                <w:szCs w:val="18"/>
              </w:rPr>
            </w:pPr>
          </w:p>
          <w:p w14:paraId="01EED31B" w14:textId="77777777" w:rsidR="00607E8A" w:rsidRPr="00B469A2" w:rsidRDefault="00607E8A" w:rsidP="008D3B7D">
            <w:pPr>
              <w:rPr>
                <w:rFonts w:ascii="Gotham" w:hAnsi="Gotham" w:cs="Arial"/>
                <w:sz w:val="18"/>
                <w:szCs w:val="18"/>
              </w:rPr>
            </w:pPr>
          </w:p>
          <w:p w14:paraId="42255FEA" w14:textId="77777777" w:rsidR="00607E8A" w:rsidRPr="00B469A2" w:rsidRDefault="00607E8A" w:rsidP="008D3B7D">
            <w:pPr>
              <w:rPr>
                <w:rFonts w:ascii="Gotham" w:hAnsi="Gotham" w:cs="Arial"/>
                <w:sz w:val="18"/>
                <w:szCs w:val="18"/>
              </w:rPr>
            </w:pPr>
          </w:p>
          <w:p w14:paraId="2EDD7B30" w14:textId="77777777" w:rsidR="00607E8A" w:rsidRPr="00B469A2" w:rsidRDefault="00607E8A" w:rsidP="008D3B7D">
            <w:pPr>
              <w:rPr>
                <w:rFonts w:ascii="Gotham" w:hAnsi="Gotham" w:cs="Arial"/>
                <w:sz w:val="18"/>
                <w:szCs w:val="18"/>
              </w:rPr>
            </w:pPr>
          </w:p>
          <w:p w14:paraId="01CBAF7E" w14:textId="77777777" w:rsidR="00607E8A" w:rsidRPr="00B469A2" w:rsidRDefault="00607E8A" w:rsidP="008D3B7D">
            <w:pPr>
              <w:rPr>
                <w:rFonts w:ascii="Gotham" w:hAnsi="Gotham" w:cs="Arial"/>
                <w:sz w:val="18"/>
                <w:szCs w:val="18"/>
              </w:rPr>
            </w:pPr>
          </w:p>
          <w:p w14:paraId="7E181A16" w14:textId="77777777" w:rsidR="00607E8A" w:rsidRPr="00B469A2" w:rsidRDefault="00607E8A" w:rsidP="008D3B7D">
            <w:pPr>
              <w:rPr>
                <w:rFonts w:ascii="Gotham" w:hAnsi="Gotham" w:cs="Arial"/>
                <w:sz w:val="18"/>
                <w:szCs w:val="18"/>
              </w:rPr>
            </w:pPr>
          </w:p>
          <w:p w14:paraId="7DADA95D" w14:textId="77777777" w:rsidR="00607E8A" w:rsidRPr="00B469A2" w:rsidRDefault="00607E8A" w:rsidP="008D3B7D">
            <w:pPr>
              <w:rPr>
                <w:rFonts w:ascii="Gotham" w:hAnsi="Gotham" w:cs="Arial"/>
                <w:sz w:val="18"/>
                <w:szCs w:val="18"/>
              </w:rPr>
            </w:pPr>
          </w:p>
          <w:p w14:paraId="0A4750CC" w14:textId="77777777" w:rsidR="00607E8A" w:rsidRPr="00B469A2" w:rsidRDefault="00607E8A" w:rsidP="008D3B7D">
            <w:pPr>
              <w:rPr>
                <w:rFonts w:ascii="Gotham" w:hAnsi="Gotham" w:cs="Arial"/>
                <w:sz w:val="18"/>
                <w:szCs w:val="18"/>
              </w:rPr>
            </w:pPr>
          </w:p>
          <w:p w14:paraId="6CF346E6" w14:textId="77777777" w:rsidR="00607E8A" w:rsidRPr="00B469A2" w:rsidRDefault="00607E8A" w:rsidP="008D3B7D">
            <w:pPr>
              <w:rPr>
                <w:rFonts w:ascii="Gotham" w:hAnsi="Gotham" w:cs="Arial"/>
                <w:sz w:val="18"/>
                <w:szCs w:val="18"/>
              </w:rPr>
            </w:pPr>
          </w:p>
          <w:p w14:paraId="4BF3C683" w14:textId="77777777" w:rsidR="00607E8A" w:rsidRPr="00B469A2" w:rsidRDefault="00607E8A" w:rsidP="008D3B7D">
            <w:pPr>
              <w:rPr>
                <w:rFonts w:ascii="Gotham" w:hAnsi="Gotham" w:cs="Arial"/>
                <w:sz w:val="18"/>
                <w:szCs w:val="18"/>
              </w:rPr>
            </w:pPr>
          </w:p>
          <w:p w14:paraId="62136B3A" w14:textId="77777777" w:rsidR="00607E8A" w:rsidRPr="00B469A2" w:rsidRDefault="00607E8A" w:rsidP="008D3B7D">
            <w:pPr>
              <w:rPr>
                <w:rFonts w:ascii="Gotham" w:hAnsi="Gotham" w:cs="Arial"/>
                <w:sz w:val="18"/>
                <w:szCs w:val="18"/>
              </w:rPr>
            </w:pPr>
          </w:p>
          <w:p w14:paraId="1E056F88" w14:textId="77777777" w:rsidR="00607E8A" w:rsidRPr="00B469A2" w:rsidRDefault="00607E8A" w:rsidP="008D3B7D">
            <w:pPr>
              <w:rPr>
                <w:rFonts w:ascii="Gotham" w:hAnsi="Gotham" w:cs="Arial"/>
                <w:sz w:val="18"/>
                <w:szCs w:val="18"/>
              </w:rPr>
            </w:pPr>
          </w:p>
          <w:p w14:paraId="5194779E" w14:textId="77777777" w:rsidR="00607E8A" w:rsidRPr="00B469A2" w:rsidRDefault="00607E8A" w:rsidP="008D3B7D">
            <w:pPr>
              <w:rPr>
                <w:rFonts w:ascii="Gotham" w:hAnsi="Gotham" w:cs="Arial"/>
                <w:sz w:val="18"/>
                <w:szCs w:val="18"/>
              </w:rPr>
            </w:pPr>
          </w:p>
          <w:p w14:paraId="47BDBF9D" w14:textId="77777777" w:rsidR="00607E8A" w:rsidRPr="00B469A2" w:rsidRDefault="00607E8A" w:rsidP="008D3B7D">
            <w:pPr>
              <w:rPr>
                <w:rFonts w:ascii="Gotham" w:hAnsi="Gotham" w:cs="Arial"/>
                <w:sz w:val="18"/>
                <w:szCs w:val="18"/>
              </w:rPr>
            </w:pPr>
          </w:p>
          <w:p w14:paraId="556CD45B" w14:textId="77777777" w:rsidR="00607E8A" w:rsidRPr="00B469A2" w:rsidRDefault="00607E8A" w:rsidP="008D3B7D">
            <w:pPr>
              <w:rPr>
                <w:rFonts w:ascii="Gotham" w:hAnsi="Gotham" w:cs="Arial"/>
                <w:sz w:val="18"/>
                <w:szCs w:val="18"/>
              </w:rPr>
            </w:pPr>
          </w:p>
          <w:p w14:paraId="4B1B9D98" w14:textId="77777777" w:rsidR="00607E8A" w:rsidRPr="00B469A2" w:rsidRDefault="00607E8A" w:rsidP="008D3B7D">
            <w:pPr>
              <w:rPr>
                <w:rFonts w:ascii="Gotham" w:hAnsi="Gotham" w:cs="Arial"/>
                <w:sz w:val="18"/>
                <w:szCs w:val="18"/>
              </w:rPr>
            </w:pPr>
          </w:p>
          <w:p w14:paraId="7D79B7B1" w14:textId="77777777" w:rsidR="00607E8A" w:rsidRPr="00B469A2" w:rsidRDefault="00607E8A" w:rsidP="008D3B7D">
            <w:pPr>
              <w:rPr>
                <w:rFonts w:ascii="Gotham" w:hAnsi="Gotham" w:cs="Arial"/>
                <w:sz w:val="18"/>
                <w:szCs w:val="18"/>
              </w:rPr>
            </w:pPr>
          </w:p>
          <w:p w14:paraId="4188FB95" w14:textId="77777777" w:rsidR="00607E8A" w:rsidRPr="00B469A2" w:rsidRDefault="00607E8A" w:rsidP="008D3B7D">
            <w:pPr>
              <w:rPr>
                <w:rFonts w:ascii="Gotham" w:hAnsi="Gotham" w:cs="Arial"/>
                <w:sz w:val="18"/>
                <w:szCs w:val="18"/>
              </w:rPr>
            </w:pPr>
          </w:p>
          <w:p w14:paraId="3F286DC1" w14:textId="77777777" w:rsidR="00607E8A" w:rsidRPr="00B469A2" w:rsidRDefault="00607E8A" w:rsidP="008D3B7D">
            <w:pPr>
              <w:rPr>
                <w:rFonts w:ascii="Gotham" w:hAnsi="Gotham" w:cs="Arial"/>
                <w:sz w:val="18"/>
                <w:szCs w:val="18"/>
              </w:rPr>
            </w:pPr>
          </w:p>
          <w:p w14:paraId="0D074ACD" w14:textId="77777777" w:rsidR="00607E8A" w:rsidRPr="00B469A2" w:rsidRDefault="00607E8A" w:rsidP="008D3B7D">
            <w:pPr>
              <w:rPr>
                <w:rFonts w:ascii="Gotham" w:hAnsi="Gotham" w:cs="Arial"/>
                <w:sz w:val="18"/>
                <w:szCs w:val="18"/>
              </w:rPr>
            </w:pPr>
          </w:p>
          <w:p w14:paraId="6BCD4B19" w14:textId="77777777" w:rsidR="00607E8A" w:rsidRPr="00B469A2" w:rsidRDefault="00607E8A" w:rsidP="008D3B7D">
            <w:pPr>
              <w:rPr>
                <w:rFonts w:ascii="Gotham" w:hAnsi="Gotham" w:cs="Arial"/>
                <w:sz w:val="18"/>
                <w:szCs w:val="18"/>
              </w:rPr>
            </w:pPr>
          </w:p>
          <w:p w14:paraId="3DC6F9DD" w14:textId="77777777" w:rsidR="00607E8A" w:rsidRPr="00B469A2" w:rsidRDefault="00607E8A" w:rsidP="008D3B7D">
            <w:pPr>
              <w:rPr>
                <w:rFonts w:ascii="Gotham" w:hAnsi="Gotham" w:cs="Arial"/>
                <w:sz w:val="18"/>
                <w:szCs w:val="18"/>
              </w:rPr>
            </w:pPr>
          </w:p>
          <w:p w14:paraId="156C6FD3" w14:textId="77777777" w:rsidR="00607E8A" w:rsidRPr="00B469A2" w:rsidRDefault="00607E8A" w:rsidP="008D3B7D">
            <w:pPr>
              <w:rPr>
                <w:rFonts w:ascii="Gotham" w:hAnsi="Gotham" w:cs="Arial"/>
                <w:sz w:val="18"/>
                <w:szCs w:val="18"/>
              </w:rPr>
            </w:pPr>
          </w:p>
          <w:p w14:paraId="7C0AB1A3" w14:textId="77777777" w:rsidR="00607E8A" w:rsidRPr="00B469A2" w:rsidRDefault="00607E8A" w:rsidP="008D3B7D">
            <w:pPr>
              <w:rPr>
                <w:rFonts w:ascii="Gotham" w:hAnsi="Gotham" w:cs="Arial"/>
                <w:sz w:val="18"/>
                <w:szCs w:val="18"/>
              </w:rPr>
            </w:pPr>
          </w:p>
          <w:p w14:paraId="414DBF10" w14:textId="77777777" w:rsidR="00607E8A" w:rsidRPr="00B469A2" w:rsidRDefault="00607E8A" w:rsidP="008D3B7D">
            <w:pPr>
              <w:rPr>
                <w:rFonts w:ascii="Gotham" w:hAnsi="Gotham" w:cs="Arial"/>
                <w:sz w:val="18"/>
                <w:szCs w:val="18"/>
              </w:rPr>
            </w:pPr>
          </w:p>
          <w:p w14:paraId="5EA7A499" w14:textId="77777777" w:rsidR="00607E8A" w:rsidRPr="00B469A2" w:rsidRDefault="00607E8A" w:rsidP="008D3B7D">
            <w:pPr>
              <w:rPr>
                <w:rFonts w:ascii="Gotham" w:hAnsi="Gotham" w:cs="Arial"/>
                <w:sz w:val="18"/>
                <w:szCs w:val="18"/>
              </w:rPr>
            </w:pPr>
          </w:p>
          <w:p w14:paraId="60626EFA" w14:textId="77777777" w:rsidR="00607E8A" w:rsidRPr="00B469A2" w:rsidRDefault="00607E8A" w:rsidP="008D3B7D">
            <w:pPr>
              <w:rPr>
                <w:rFonts w:ascii="Gotham" w:hAnsi="Gotham" w:cs="Arial"/>
                <w:sz w:val="18"/>
                <w:szCs w:val="18"/>
              </w:rPr>
            </w:pPr>
          </w:p>
          <w:p w14:paraId="3B484E27" w14:textId="77777777" w:rsidR="00607E8A" w:rsidRPr="00B469A2" w:rsidRDefault="00607E8A" w:rsidP="008D3B7D">
            <w:pPr>
              <w:rPr>
                <w:rFonts w:ascii="Gotham" w:hAnsi="Gotham" w:cs="Arial"/>
                <w:sz w:val="18"/>
                <w:szCs w:val="18"/>
              </w:rPr>
            </w:pPr>
          </w:p>
          <w:p w14:paraId="5FEB0622" w14:textId="77777777" w:rsidR="00607E8A" w:rsidRPr="00B469A2" w:rsidRDefault="00607E8A" w:rsidP="008D3B7D">
            <w:pPr>
              <w:rPr>
                <w:rFonts w:ascii="Gotham" w:hAnsi="Gotham" w:cs="Arial"/>
                <w:sz w:val="18"/>
                <w:szCs w:val="18"/>
              </w:rPr>
            </w:pPr>
          </w:p>
          <w:p w14:paraId="565729A1" w14:textId="77777777" w:rsidR="00607E8A" w:rsidRPr="00B469A2" w:rsidRDefault="00607E8A" w:rsidP="008D3B7D">
            <w:pPr>
              <w:rPr>
                <w:rFonts w:ascii="Gotham" w:hAnsi="Gotham" w:cs="Arial"/>
                <w:sz w:val="18"/>
                <w:szCs w:val="18"/>
              </w:rPr>
            </w:pPr>
          </w:p>
          <w:p w14:paraId="68E4F92D" w14:textId="77777777" w:rsidR="00607E8A" w:rsidRPr="00B469A2" w:rsidRDefault="00607E8A" w:rsidP="008D3B7D">
            <w:pPr>
              <w:rPr>
                <w:rFonts w:ascii="Gotham" w:hAnsi="Gotham" w:cs="Arial"/>
                <w:sz w:val="18"/>
                <w:szCs w:val="18"/>
              </w:rPr>
            </w:pPr>
          </w:p>
          <w:p w14:paraId="33381E92" w14:textId="77777777" w:rsidR="00607E8A" w:rsidRPr="00B469A2" w:rsidRDefault="00607E8A" w:rsidP="008D3B7D">
            <w:pPr>
              <w:rPr>
                <w:rFonts w:ascii="Gotham" w:hAnsi="Gotham" w:cs="Arial"/>
                <w:sz w:val="18"/>
                <w:szCs w:val="18"/>
              </w:rPr>
            </w:pPr>
          </w:p>
          <w:p w14:paraId="0AF99E1C" w14:textId="77777777" w:rsidR="00607E8A" w:rsidRPr="00B469A2" w:rsidRDefault="00607E8A" w:rsidP="008D3B7D">
            <w:pPr>
              <w:rPr>
                <w:rFonts w:ascii="Gotham" w:hAnsi="Gotham" w:cs="Arial"/>
                <w:sz w:val="18"/>
                <w:szCs w:val="18"/>
              </w:rPr>
            </w:pPr>
          </w:p>
          <w:p w14:paraId="25334E32" w14:textId="77777777" w:rsidR="00607E8A" w:rsidRPr="00B469A2" w:rsidRDefault="00607E8A" w:rsidP="008D3B7D">
            <w:pPr>
              <w:rPr>
                <w:rFonts w:ascii="Gotham" w:hAnsi="Gotham" w:cs="Arial"/>
                <w:sz w:val="18"/>
                <w:szCs w:val="18"/>
              </w:rPr>
            </w:pPr>
          </w:p>
          <w:p w14:paraId="3C4BAC94" w14:textId="77777777" w:rsidR="00607E8A" w:rsidRPr="00B469A2" w:rsidRDefault="00607E8A" w:rsidP="008D3B7D">
            <w:pPr>
              <w:rPr>
                <w:rFonts w:ascii="Gotham" w:hAnsi="Gotham" w:cs="Arial"/>
                <w:sz w:val="18"/>
                <w:szCs w:val="18"/>
              </w:rPr>
            </w:pPr>
          </w:p>
          <w:p w14:paraId="3E28907E" w14:textId="77777777" w:rsidR="00607E8A" w:rsidRPr="00B469A2" w:rsidRDefault="00607E8A" w:rsidP="008D3B7D">
            <w:pPr>
              <w:rPr>
                <w:rFonts w:ascii="Gotham" w:hAnsi="Gotham" w:cs="Arial"/>
                <w:sz w:val="18"/>
                <w:szCs w:val="18"/>
              </w:rPr>
            </w:pPr>
          </w:p>
          <w:p w14:paraId="353C0CBD" w14:textId="77777777" w:rsidR="00607E8A" w:rsidRPr="00B469A2" w:rsidRDefault="00607E8A" w:rsidP="008D3B7D">
            <w:pPr>
              <w:rPr>
                <w:rFonts w:ascii="Gotham" w:hAnsi="Gotham" w:cs="Arial"/>
                <w:sz w:val="18"/>
                <w:szCs w:val="18"/>
              </w:rPr>
            </w:pPr>
          </w:p>
          <w:p w14:paraId="5BC175C4" w14:textId="77777777" w:rsidR="00607E8A" w:rsidRPr="00B469A2" w:rsidRDefault="00607E8A" w:rsidP="008D3B7D">
            <w:pPr>
              <w:rPr>
                <w:rFonts w:ascii="Gotham" w:hAnsi="Gotham" w:cs="Arial"/>
                <w:sz w:val="18"/>
                <w:szCs w:val="18"/>
              </w:rPr>
            </w:pPr>
          </w:p>
          <w:p w14:paraId="27CFC881" w14:textId="77777777" w:rsidR="00607E8A" w:rsidRPr="00B469A2" w:rsidRDefault="00607E8A" w:rsidP="008D3B7D">
            <w:pPr>
              <w:rPr>
                <w:rFonts w:ascii="Gotham" w:hAnsi="Gotham" w:cs="Arial"/>
                <w:sz w:val="18"/>
                <w:szCs w:val="18"/>
              </w:rPr>
            </w:pPr>
          </w:p>
          <w:p w14:paraId="694BD0B5" w14:textId="77777777" w:rsidR="00607E8A" w:rsidRPr="00B469A2" w:rsidRDefault="00607E8A" w:rsidP="008D3B7D">
            <w:pPr>
              <w:rPr>
                <w:rFonts w:ascii="Gotham" w:hAnsi="Gotham" w:cs="Arial"/>
                <w:sz w:val="18"/>
                <w:szCs w:val="18"/>
              </w:rPr>
            </w:pPr>
          </w:p>
          <w:p w14:paraId="1C929369" w14:textId="77777777" w:rsidR="00607E8A" w:rsidRPr="00B469A2" w:rsidRDefault="00607E8A" w:rsidP="008D3B7D">
            <w:pPr>
              <w:rPr>
                <w:rFonts w:ascii="Gotham" w:hAnsi="Gotham" w:cs="Arial"/>
                <w:sz w:val="18"/>
                <w:szCs w:val="18"/>
              </w:rPr>
            </w:pPr>
          </w:p>
          <w:p w14:paraId="3E2DECF3" w14:textId="77777777" w:rsidR="00607E8A" w:rsidRPr="00B469A2" w:rsidRDefault="00607E8A" w:rsidP="008D3B7D">
            <w:pPr>
              <w:rPr>
                <w:rFonts w:ascii="Gotham" w:hAnsi="Gotham" w:cs="Arial"/>
                <w:sz w:val="18"/>
                <w:szCs w:val="18"/>
              </w:rPr>
            </w:pPr>
          </w:p>
          <w:p w14:paraId="02E7FCE6" w14:textId="77777777" w:rsidR="00607E8A" w:rsidRPr="00B469A2" w:rsidRDefault="00607E8A" w:rsidP="008D3B7D">
            <w:pPr>
              <w:rPr>
                <w:rFonts w:ascii="Gotham" w:hAnsi="Gotham" w:cs="Arial"/>
                <w:sz w:val="18"/>
                <w:szCs w:val="18"/>
              </w:rPr>
            </w:pPr>
          </w:p>
          <w:p w14:paraId="18DDB622" w14:textId="77777777" w:rsidR="00607E8A" w:rsidRPr="00B469A2" w:rsidRDefault="00607E8A" w:rsidP="008D3B7D">
            <w:pPr>
              <w:rPr>
                <w:rFonts w:ascii="Gotham" w:hAnsi="Gotham" w:cs="Arial"/>
                <w:sz w:val="18"/>
                <w:szCs w:val="18"/>
              </w:rPr>
            </w:pPr>
          </w:p>
          <w:p w14:paraId="0CA10123" w14:textId="77777777" w:rsidR="00607E8A" w:rsidRPr="00B469A2" w:rsidRDefault="00607E8A" w:rsidP="008D3B7D">
            <w:pPr>
              <w:rPr>
                <w:rFonts w:ascii="Gotham" w:hAnsi="Gotham" w:cs="Arial"/>
                <w:sz w:val="18"/>
                <w:szCs w:val="18"/>
              </w:rPr>
            </w:pPr>
          </w:p>
          <w:p w14:paraId="17B54A79" w14:textId="77777777" w:rsidR="00607E8A" w:rsidRPr="00B469A2" w:rsidRDefault="00607E8A" w:rsidP="008D3B7D">
            <w:pPr>
              <w:rPr>
                <w:rFonts w:ascii="Gotham" w:hAnsi="Gotham" w:cs="Arial"/>
                <w:sz w:val="18"/>
                <w:szCs w:val="18"/>
              </w:rPr>
            </w:pPr>
          </w:p>
          <w:p w14:paraId="20F6C49F" w14:textId="77777777" w:rsidR="00607E8A" w:rsidRPr="00B469A2" w:rsidRDefault="00607E8A" w:rsidP="008D3B7D">
            <w:pPr>
              <w:rPr>
                <w:rFonts w:ascii="Gotham" w:hAnsi="Gotham" w:cs="Arial"/>
                <w:sz w:val="18"/>
                <w:szCs w:val="18"/>
              </w:rPr>
            </w:pPr>
          </w:p>
          <w:p w14:paraId="35E1D83C" w14:textId="77777777" w:rsidR="00607E8A" w:rsidRPr="00B469A2" w:rsidRDefault="00607E8A" w:rsidP="008D3B7D">
            <w:pPr>
              <w:rPr>
                <w:rFonts w:ascii="Gotham" w:hAnsi="Gotham" w:cs="Arial"/>
                <w:sz w:val="18"/>
                <w:szCs w:val="18"/>
              </w:rPr>
            </w:pPr>
          </w:p>
          <w:p w14:paraId="343152C9" w14:textId="77777777" w:rsidR="00607E8A" w:rsidRPr="00B469A2" w:rsidRDefault="00607E8A" w:rsidP="008D3B7D">
            <w:pPr>
              <w:rPr>
                <w:rFonts w:ascii="Gotham" w:hAnsi="Gotham" w:cs="Arial"/>
                <w:sz w:val="18"/>
                <w:szCs w:val="18"/>
              </w:rPr>
            </w:pPr>
          </w:p>
          <w:p w14:paraId="6341AC74" w14:textId="77777777" w:rsidR="00607E8A" w:rsidRPr="00B469A2" w:rsidRDefault="00607E8A" w:rsidP="008D3B7D">
            <w:pPr>
              <w:rPr>
                <w:rFonts w:ascii="Gotham" w:hAnsi="Gotham" w:cs="Arial"/>
                <w:sz w:val="18"/>
                <w:szCs w:val="18"/>
              </w:rPr>
            </w:pPr>
          </w:p>
          <w:p w14:paraId="6981CA43" w14:textId="77777777" w:rsidR="00607E8A" w:rsidRPr="00B469A2" w:rsidRDefault="00607E8A" w:rsidP="008D3B7D">
            <w:pPr>
              <w:rPr>
                <w:rFonts w:ascii="Gotham" w:hAnsi="Gotham" w:cs="Arial"/>
                <w:sz w:val="18"/>
                <w:szCs w:val="18"/>
              </w:rPr>
            </w:pPr>
          </w:p>
          <w:p w14:paraId="33394A4D" w14:textId="77777777" w:rsidR="00607E8A" w:rsidRPr="00B469A2" w:rsidRDefault="00607E8A" w:rsidP="008D3B7D">
            <w:pPr>
              <w:rPr>
                <w:rFonts w:ascii="Gotham" w:hAnsi="Gotham" w:cs="Arial"/>
                <w:sz w:val="18"/>
                <w:szCs w:val="18"/>
              </w:rPr>
            </w:pPr>
          </w:p>
          <w:p w14:paraId="37E43D45" w14:textId="77777777" w:rsidR="00607E8A" w:rsidRPr="00B469A2" w:rsidRDefault="00607E8A" w:rsidP="008D3B7D">
            <w:pPr>
              <w:rPr>
                <w:rFonts w:ascii="Gotham" w:hAnsi="Gotham" w:cs="Arial"/>
                <w:sz w:val="18"/>
                <w:szCs w:val="18"/>
              </w:rPr>
            </w:pPr>
          </w:p>
          <w:p w14:paraId="4A0F5CFA" w14:textId="77777777" w:rsidR="00607E8A" w:rsidRPr="00B469A2" w:rsidRDefault="00607E8A" w:rsidP="008D3B7D">
            <w:pPr>
              <w:rPr>
                <w:rFonts w:ascii="Gotham" w:hAnsi="Gotham" w:cs="Arial"/>
                <w:sz w:val="18"/>
                <w:szCs w:val="18"/>
              </w:rPr>
            </w:pPr>
          </w:p>
          <w:p w14:paraId="4A6EC5A7" w14:textId="77777777" w:rsidR="00607E8A" w:rsidRPr="00B469A2" w:rsidRDefault="00607E8A" w:rsidP="008D3B7D">
            <w:pPr>
              <w:rPr>
                <w:rFonts w:ascii="Gotham" w:hAnsi="Gotham" w:cs="Arial"/>
                <w:sz w:val="18"/>
                <w:szCs w:val="18"/>
              </w:rPr>
            </w:pPr>
          </w:p>
          <w:p w14:paraId="16A1618D" w14:textId="77777777" w:rsidR="00607E8A" w:rsidRPr="00B469A2" w:rsidRDefault="00607E8A" w:rsidP="008D3B7D">
            <w:pPr>
              <w:rPr>
                <w:rFonts w:ascii="Gotham" w:hAnsi="Gotham" w:cs="Arial"/>
                <w:sz w:val="18"/>
                <w:szCs w:val="18"/>
              </w:rPr>
            </w:pPr>
          </w:p>
          <w:p w14:paraId="48281572" w14:textId="77777777" w:rsidR="00607E8A" w:rsidRPr="00B469A2" w:rsidRDefault="00607E8A" w:rsidP="008D3B7D">
            <w:pPr>
              <w:rPr>
                <w:rFonts w:ascii="Gotham" w:hAnsi="Gotham" w:cs="Arial"/>
                <w:sz w:val="18"/>
                <w:szCs w:val="18"/>
              </w:rPr>
            </w:pPr>
          </w:p>
          <w:p w14:paraId="44CB8B3C" w14:textId="77777777" w:rsidR="00607E8A" w:rsidRPr="00B469A2" w:rsidRDefault="00607E8A" w:rsidP="008D3B7D">
            <w:pPr>
              <w:rPr>
                <w:rFonts w:ascii="Gotham" w:hAnsi="Gotham" w:cs="Arial"/>
                <w:sz w:val="18"/>
                <w:szCs w:val="18"/>
              </w:rPr>
            </w:pPr>
          </w:p>
          <w:p w14:paraId="4FA947F3" w14:textId="77777777" w:rsidR="00607E8A" w:rsidRPr="00B469A2" w:rsidRDefault="00607E8A" w:rsidP="008D3B7D">
            <w:pPr>
              <w:rPr>
                <w:rFonts w:ascii="Gotham" w:hAnsi="Gotham" w:cs="Arial"/>
                <w:sz w:val="18"/>
                <w:szCs w:val="18"/>
              </w:rPr>
            </w:pPr>
          </w:p>
          <w:p w14:paraId="2C3A163C" w14:textId="77777777" w:rsidR="00607E8A" w:rsidRPr="00B469A2" w:rsidRDefault="00607E8A" w:rsidP="008D3B7D">
            <w:pPr>
              <w:rPr>
                <w:rFonts w:ascii="Gotham" w:hAnsi="Gotham" w:cs="Arial"/>
                <w:sz w:val="18"/>
                <w:szCs w:val="18"/>
              </w:rPr>
            </w:pPr>
          </w:p>
          <w:p w14:paraId="4B73D749" w14:textId="77777777" w:rsidR="00607E8A" w:rsidRPr="00B469A2" w:rsidRDefault="00607E8A" w:rsidP="008D3B7D">
            <w:pPr>
              <w:rPr>
                <w:rFonts w:ascii="Gotham" w:hAnsi="Gotham" w:cs="Arial"/>
                <w:sz w:val="18"/>
                <w:szCs w:val="18"/>
              </w:rPr>
            </w:pPr>
          </w:p>
          <w:p w14:paraId="3616DD0B" w14:textId="77777777" w:rsidR="00607E8A" w:rsidRPr="00B469A2" w:rsidRDefault="00607E8A" w:rsidP="008D3B7D">
            <w:pPr>
              <w:rPr>
                <w:rFonts w:ascii="Gotham" w:hAnsi="Gotham" w:cs="Arial"/>
                <w:sz w:val="18"/>
                <w:szCs w:val="18"/>
              </w:rPr>
            </w:pPr>
          </w:p>
          <w:p w14:paraId="262ABA73" w14:textId="77777777" w:rsidR="00607E8A" w:rsidRPr="00B469A2" w:rsidRDefault="00607E8A" w:rsidP="008D3B7D">
            <w:pPr>
              <w:rPr>
                <w:rFonts w:ascii="Gotham" w:hAnsi="Gotham" w:cs="Arial"/>
                <w:sz w:val="18"/>
                <w:szCs w:val="18"/>
              </w:rPr>
            </w:pPr>
          </w:p>
          <w:p w14:paraId="503FA43E" w14:textId="77777777" w:rsidR="00607E8A" w:rsidRPr="00B469A2" w:rsidRDefault="00607E8A" w:rsidP="008D3B7D">
            <w:pPr>
              <w:rPr>
                <w:rFonts w:ascii="Gotham" w:hAnsi="Gotham" w:cs="Arial"/>
                <w:sz w:val="18"/>
                <w:szCs w:val="18"/>
              </w:rPr>
            </w:pPr>
          </w:p>
          <w:p w14:paraId="348CCFE4" w14:textId="77777777" w:rsidR="00607E8A" w:rsidRPr="00B469A2" w:rsidRDefault="00607E8A" w:rsidP="008D3B7D">
            <w:pPr>
              <w:rPr>
                <w:rFonts w:ascii="Gotham" w:hAnsi="Gotham" w:cs="Arial"/>
                <w:sz w:val="18"/>
                <w:szCs w:val="18"/>
              </w:rPr>
            </w:pPr>
          </w:p>
          <w:p w14:paraId="191030DA" w14:textId="77777777" w:rsidR="00607E8A" w:rsidRPr="00B469A2" w:rsidRDefault="00607E8A" w:rsidP="008D3B7D">
            <w:pPr>
              <w:rPr>
                <w:rFonts w:ascii="Gotham" w:hAnsi="Gotham" w:cs="Arial"/>
                <w:sz w:val="18"/>
                <w:szCs w:val="18"/>
              </w:rPr>
            </w:pPr>
          </w:p>
          <w:p w14:paraId="1D2ED890" w14:textId="77777777" w:rsidR="00607E8A" w:rsidRPr="00B469A2" w:rsidRDefault="00607E8A" w:rsidP="008D3B7D">
            <w:pPr>
              <w:rPr>
                <w:rFonts w:ascii="Gotham" w:hAnsi="Gotham" w:cs="Arial"/>
                <w:sz w:val="18"/>
                <w:szCs w:val="18"/>
              </w:rPr>
            </w:pPr>
          </w:p>
          <w:p w14:paraId="2936DD16" w14:textId="77777777" w:rsidR="00607E8A" w:rsidRPr="00B469A2" w:rsidRDefault="00607E8A" w:rsidP="008D3B7D">
            <w:pPr>
              <w:rPr>
                <w:rFonts w:ascii="Gotham" w:hAnsi="Gotham" w:cs="Arial"/>
                <w:sz w:val="18"/>
                <w:szCs w:val="18"/>
              </w:rPr>
            </w:pPr>
          </w:p>
          <w:p w14:paraId="38CC677D" w14:textId="77777777" w:rsidR="00607E8A" w:rsidRPr="00B469A2" w:rsidRDefault="00607E8A" w:rsidP="008D3B7D">
            <w:pPr>
              <w:rPr>
                <w:rFonts w:ascii="Gotham" w:hAnsi="Gotham" w:cs="Arial"/>
                <w:sz w:val="18"/>
                <w:szCs w:val="18"/>
              </w:rPr>
            </w:pPr>
          </w:p>
          <w:p w14:paraId="14AAFFBA" w14:textId="77777777" w:rsidR="00607E8A" w:rsidRPr="00B469A2" w:rsidRDefault="00607E8A" w:rsidP="008D3B7D">
            <w:pPr>
              <w:rPr>
                <w:rFonts w:ascii="Gotham" w:hAnsi="Gotham" w:cs="Arial"/>
                <w:sz w:val="18"/>
                <w:szCs w:val="18"/>
              </w:rPr>
            </w:pPr>
          </w:p>
          <w:p w14:paraId="7F2149D3" w14:textId="77777777" w:rsidR="00607E8A" w:rsidRPr="00B469A2" w:rsidRDefault="00607E8A" w:rsidP="008D3B7D">
            <w:pPr>
              <w:rPr>
                <w:rFonts w:ascii="Gotham" w:hAnsi="Gotham" w:cs="Arial"/>
                <w:sz w:val="18"/>
                <w:szCs w:val="18"/>
              </w:rPr>
            </w:pPr>
          </w:p>
          <w:p w14:paraId="3B1A19E4" w14:textId="77777777" w:rsidR="00607E8A" w:rsidRPr="00B469A2" w:rsidRDefault="00607E8A" w:rsidP="008D3B7D">
            <w:pPr>
              <w:rPr>
                <w:rFonts w:ascii="Gotham" w:hAnsi="Gotham" w:cs="Arial"/>
                <w:sz w:val="18"/>
                <w:szCs w:val="18"/>
              </w:rPr>
            </w:pPr>
          </w:p>
          <w:p w14:paraId="73600B94" w14:textId="77777777" w:rsidR="00607E8A" w:rsidRPr="00B469A2" w:rsidRDefault="00607E8A" w:rsidP="008D3B7D">
            <w:pPr>
              <w:rPr>
                <w:rFonts w:ascii="Gotham" w:hAnsi="Gotham" w:cs="Arial"/>
                <w:sz w:val="18"/>
                <w:szCs w:val="18"/>
              </w:rPr>
            </w:pPr>
          </w:p>
          <w:p w14:paraId="46A91F1B" w14:textId="77777777" w:rsidR="00607E8A" w:rsidRPr="00B469A2" w:rsidRDefault="00607E8A" w:rsidP="008D3B7D">
            <w:pPr>
              <w:rPr>
                <w:rFonts w:ascii="Gotham" w:hAnsi="Gotham" w:cs="Arial"/>
                <w:sz w:val="18"/>
                <w:szCs w:val="18"/>
              </w:rPr>
            </w:pPr>
          </w:p>
          <w:p w14:paraId="611B2FD7" w14:textId="77777777" w:rsidR="00607E8A" w:rsidRPr="00B469A2" w:rsidRDefault="00607E8A" w:rsidP="008D3B7D">
            <w:pPr>
              <w:rPr>
                <w:rFonts w:ascii="Gotham" w:hAnsi="Gotham" w:cs="Arial"/>
                <w:sz w:val="18"/>
                <w:szCs w:val="18"/>
              </w:rPr>
            </w:pPr>
          </w:p>
          <w:p w14:paraId="6B072D8F" w14:textId="77777777" w:rsidR="00607E8A" w:rsidRPr="00B469A2" w:rsidRDefault="00607E8A" w:rsidP="008D3B7D">
            <w:pPr>
              <w:rPr>
                <w:rFonts w:ascii="Gotham" w:hAnsi="Gotham" w:cs="Arial"/>
                <w:sz w:val="18"/>
                <w:szCs w:val="18"/>
              </w:rPr>
            </w:pPr>
          </w:p>
          <w:p w14:paraId="0D6BBAB8" w14:textId="77777777" w:rsidR="00607E8A" w:rsidRPr="00B469A2" w:rsidRDefault="00607E8A" w:rsidP="008D3B7D">
            <w:pPr>
              <w:rPr>
                <w:rFonts w:ascii="Gotham" w:hAnsi="Gotham" w:cs="Arial"/>
                <w:sz w:val="18"/>
                <w:szCs w:val="18"/>
              </w:rPr>
            </w:pPr>
          </w:p>
          <w:p w14:paraId="78E6CA61" w14:textId="77777777" w:rsidR="00607E8A" w:rsidRPr="00B469A2" w:rsidRDefault="00607E8A" w:rsidP="008D3B7D">
            <w:pPr>
              <w:rPr>
                <w:rFonts w:ascii="Gotham" w:hAnsi="Gotham" w:cs="Arial"/>
                <w:sz w:val="18"/>
                <w:szCs w:val="18"/>
              </w:rPr>
            </w:pPr>
          </w:p>
          <w:p w14:paraId="48EEEB84" w14:textId="77777777" w:rsidR="00607E8A" w:rsidRPr="00B469A2" w:rsidRDefault="00607E8A" w:rsidP="008D3B7D">
            <w:pPr>
              <w:rPr>
                <w:rFonts w:ascii="Gotham" w:hAnsi="Gotham" w:cs="Arial"/>
                <w:sz w:val="18"/>
                <w:szCs w:val="18"/>
              </w:rPr>
            </w:pPr>
          </w:p>
          <w:p w14:paraId="10CDFF99" w14:textId="77777777" w:rsidR="00607E8A" w:rsidRPr="00B469A2" w:rsidRDefault="00607E8A" w:rsidP="008D3B7D">
            <w:pPr>
              <w:rPr>
                <w:rFonts w:ascii="Gotham" w:hAnsi="Gotham" w:cs="Arial"/>
                <w:sz w:val="18"/>
                <w:szCs w:val="18"/>
              </w:rPr>
            </w:pPr>
          </w:p>
          <w:p w14:paraId="49D33F7D" w14:textId="77777777" w:rsidR="00607E8A" w:rsidRPr="00B469A2" w:rsidRDefault="00607E8A" w:rsidP="008D3B7D">
            <w:pPr>
              <w:rPr>
                <w:rFonts w:ascii="Gotham" w:hAnsi="Gotham" w:cs="Arial"/>
                <w:sz w:val="18"/>
                <w:szCs w:val="18"/>
              </w:rPr>
            </w:pPr>
          </w:p>
          <w:p w14:paraId="48376D02" w14:textId="77777777" w:rsidR="00607E8A" w:rsidRPr="00B469A2" w:rsidRDefault="00607E8A" w:rsidP="008D3B7D">
            <w:pPr>
              <w:rPr>
                <w:rFonts w:ascii="Gotham" w:hAnsi="Gotham" w:cs="Arial"/>
                <w:sz w:val="18"/>
                <w:szCs w:val="18"/>
              </w:rPr>
            </w:pPr>
          </w:p>
          <w:p w14:paraId="115DD453" w14:textId="77777777" w:rsidR="00607E8A" w:rsidRPr="00B469A2" w:rsidRDefault="00607E8A" w:rsidP="008D3B7D">
            <w:pPr>
              <w:rPr>
                <w:rFonts w:ascii="Gotham" w:hAnsi="Gotham" w:cs="Arial"/>
                <w:sz w:val="18"/>
                <w:szCs w:val="18"/>
              </w:rPr>
            </w:pPr>
          </w:p>
          <w:p w14:paraId="57A72B86" w14:textId="77777777" w:rsidR="00607E8A" w:rsidRPr="00B469A2" w:rsidRDefault="00607E8A" w:rsidP="008D3B7D">
            <w:pPr>
              <w:rPr>
                <w:rFonts w:ascii="Gotham" w:hAnsi="Gotham" w:cs="Arial"/>
                <w:sz w:val="18"/>
                <w:szCs w:val="18"/>
              </w:rPr>
            </w:pPr>
          </w:p>
          <w:p w14:paraId="433D966F" w14:textId="77777777" w:rsidR="00607E8A" w:rsidRPr="00B469A2" w:rsidRDefault="00607E8A" w:rsidP="008D3B7D">
            <w:pPr>
              <w:rPr>
                <w:rFonts w:ascii="Gotham" w:hAnsi="Gotham" w:cs="Arial"/>
                <w:sz w:val="18"/>
                <w:szCs w:val="18"/>
              </w:rPr>
            </w:pPr>
          </w:p>
          <w:p w14:paraId="2CC1099A" w14:textId="77777777" w:rsidR="00607E8A" w:rsidRPr="00B469A2" w:rsidRDefault="00607E8A" w:rsidP="008D3B7D">
            <w:pPr>
              <w:rPr>
                <w:rFonts w:ascii="Gotham" w:hAnsi="Gotham" w:cs="Arial"/>
                <w:sz w:val="18"/>
                <w:szCs w:val="18"/>
              </w:rPr>
            </w:pPr>
          </w:p>
          <w:p w14:paraId="049A144B" w14:textId="77777777" w:rsidR="00607E8A" w:rsidRPr="00B469A2" w:rsidRDefault="00607E8A" w:rsidP="008D3B7D">
            <w:pPr>
              <w:rPr>
                <w:rFonts w:ascii="Gotham" w:hAnsi="Gotham" w:cs="Arial"/>
                <w:sz w:val="18"/>
                <w:szCs w:val="18"/>
              </w:rPr>
            </w:pPr>
          </w:p>
          <w:p w14:paraId="26092F54" w14:textId="77777777" w:rsidR="00607E8A" w:rsidRPr="00B469A2" w:rsidRDefault="00607E8A" w:rsidP="008D3B7D">
            <w:pPr>
              <w:rPr>
                <w:rFonts w:ascii="Gotham" w:hAnsi="Gotham" w:cs="Arial"/>
                <w:sz w:val="18"/>
                <w:szCs w:val="18"/>
              </w:rPr>
            </w:pPr>
          </w:p>
          <w:p w14:paraId="49697831" w14:textId="77777777" w:rsidR="00607E8A" w:rsidRPr="00B469A2" w:rsidRDefault="00607E8A" w:rsidP="008D3B7D">
            <w:pPr>
              <w:rPr>
                <w:rFonts w:ascii="Gotham" w:hAnsi="Gotham" w:cs="Arial"/>
                <w:sz w:val="18"/>
                <w:szCs w:val="18"/>
              </w:rPr>
            </w:pPr>
          </w:p>
          <w:p w14:paraId="6E34BEFF" w14:textId="77777777" w:rsidR="00607E8A" w:rsidRPr="00B469A2" w:rsidRDefault="00607E8A" w:rsidP="008D3B7D">
            <w:pPr>
              <w:rPr>
                <w:rFonts w:ascii="Gotham" w:hAnsi="Gotham" w:cs="Arial"/>
                <w:sz w:val="18"/>
                <w:szCs w:val="18"/>
              </w:rPr>
            </w:pPr>
          </w:p>
          <w:p w14:paraId="78903C9C" w14:textId="77777777" w:rsidR="00607E8A" w:rsidRPr="00B469A2" w:rsidRDefault="00607E8A" w:rsidP="008D3B7D">
            <w:pPr>
              <w:rPr>
                <w:rFonts w:ascii="Gotham" w:hAnsi="Gotham" w:cs="Arial"/>
                <w:sz w:val="18"/>
                <w:szCs w:val="18"/>
              </w:rPr>
            </w:pPr>
          </w:p>
          <w:p w14:paraId="5072362A" w14:textId="77777777" w:rsidR="00607E8A" w:rsidRPr="00B469A2" w:rsidRDefault="00607E8A" w:rsidP="008D3B7D">
            <w:pPr>
              <w:rPr>
                <w:rFonts w:ascii="Gotham" w:hAnsi="Gotham" w:cs="Arial"/>
                <w:sz w:val="18"/>
                <w:szCs w:val="18"/>
              </w:rPr>
            </w:pPr>
          </w:p>
          <w:p w14:paraId="4894CF16" w14:textId="77777777" w:rsidR="00607E8A" w:rsidRPr="00B469A2" w:rsidRDefault="00607E8A" w:rsidP="008D3B7D">
            <w:pPr>
              <w:rPr>
                <w:rFonts w:ascii="Gotham" w:hAnsi="Gotham" w:cs="Arial"/>
                <w:sz w:val="18"/>
                <w:szCs w:val="18"/>
              </w:rPr>
            </w:pPr>
          </w:p>
          <w:p w14:paraId="0FD95311" w14:textId="77777777" w:rsidR="00607E8A" w:rsidRPr="00B469A2" w:rsidRDefault="00607E8A" w:rsidP="008D3B7D">
            <w:pPr>
              <w:rPr>
                <w:rFonts w:ascii="Gotham" w:hAnsi="Gotham" w:cs="Arial"/>
                <w:sz w:val="18"/>
                <w:szCs w:val="18"/>
              </w:rPr>
            </w:pPr>
          </w:p>
          <w:p w14:paraId="1F545F03" w14:textId="77777777" w:rsidR="00607E8A" w:rsidRPr="00B469A2" w:rsidRDefault="00607E8A" w:rsidP="008D3B7D">
            <w:pPr>
              <w:rPr>
                <w:rFonts w:ascii="Gotham" w:hAnsi="Gotham" w:cs="Arial"/>
                <w:sz w:val="18"/>
                <w:szCs w:val="18"/>
              </w:rPr>
            </w:pPr>
          </w:p>
          <w:p w14:paraId="02CDB389" w14:textId="77777777" w:rsidR="00607E8A" w:rsidRPr="00B469A2" w:rsidRDefault="00607E8A" w:rsidP="008D3B7D">
            <w:pPr>
              <w:rPr>
                <w:rFonts w:ascii="Gotham" w:hAnsi="Gotham" w:cs="Arial"/>
                <w:sz w:val="18"/>
                <w:szCs w:val="18"/>
              </w:rPr>
            </w:pPr>
          </w:p>
          <w:p w14:paraId="286D4026" w14:textId="77777777" w:rsidR="00607E8A" w:rsidRPr="00B469A2" w:rsidRDefault="00607E8A" w:rsidP="008D3B7D">
            <w:pPr>
              <w:rPr>
                <w:rFonts w:ascii="Gotham" w:hAnsi="Gotham" w:cs="Arial"/>
                <w:sz w:val="18"/>
                <w:szCs w:val="18"/>
              </w:rPr>
            </w:pPr>
          </w:p>
          <w:p w14:paraId="0242C030" w14:textId="77777777" w:rsidR="00607E8A" w:rsidRPr="00B469A2" w:rsidRDefault="00607E8A" w:rsidP="008D3B7D">
            <w:pPr>
              <w:rPr>
                <w:rFonts w:ascii="Gotham" w:hAnsi="Gotham" w:cs="Arial"/>
                <w:sz w:val="18"/>
                <w:szCs w:val="18"/>
              </w:rPr>
            </w:pPr>
          </w:p>
          <w:p w14:paraId="55D39567" w14:textId="77777777" w:rsidR="00607E8A" w:rsidRPr="00B469A2" w:rsidRDefault="00607E8A" w:rsidP="008D3B7D">
            <w:pPr>
              <w:rPr>
                <w:rFonts w:ascii="Gotham" w:hAnsi="Gotham" w:cs="Arial"/>
                <w:sz w:val="18"/>
                <w:szCs w:val="18"/>
              </w:rPr>
            </w:pPr>
          </w:p>
          <w:p w14:paraId="31177174" w14:textId="77777777" w:rsidR="00607E8A" w:rsidRPr="00B469A2" w:rsidRDefault="00607E8A" w:rsidP="008D3B7D">
            <w:pPr>
              <w:rPr>
                <w:rFonts w:ascii="Gotham" w:hAnsi="Gotham" w:cs="Arial"/>
                <w:sz w:val="18"/>
                <w:szCs w:val="18"/>
              </w:rPr>
            </w:pPr>
          </w:p>
          <w:p w14:paraId="6B68423C" w14:textId="77777777" w:rsidR="00607E8A" w:rsidRPr="00B469A2" w:rsidRDefault="00607E8A" w:rsidP="008D3B7D">
            <w:pPr>
              <w:rPr>
                <w:rFonts w:ascii="Gotham" w:hAnsi="Gotham" w:cs="Arial"/>
                <w:sz w:val="18"/>
                <w:szCs w:val="18"/>
              </w:rPr>
            </w:pPr>
          </w:p>
          <w:p w14:paraId="19C1E27F" w14:textId="77777777" w:rsidR="00607E8A" w:rsidRPr="00B469A2" w:rsidRDefault="00607E8A" w:rsidP="008D3B7D">
            <w:pPr>
              <w:rPr>
                <w:rFonts w:ascii="Gotham" w:hAnsi="Gotham" w:cs="Arial"/>
                <w:sz w:val="18"/>
                <w:szCs w:val="18"/>
              </w:rPr>
            </w:pPr>
          </w:p>
          <w:p w14:paraId="3E1AEECA" w14:textId="77777777" w:rsidR="00607E8A" w:rsidRPr="00B469A2" w:rsidRDefault="00607E8A" w:rsidP="008D3B7D">
            <w:pPr>
              <w:rPr>
                <w:rFonts w:ascii="Gotham" w:hAnsi="Gotham" w:cs="Arial"/>
                <w:sz w:val="18"/>
                <w:szCs w:val="18"/>
              </w:rPr>
            </w:pPr>
          </w:p>
          <w:p w14:paraId="2A478E41" w14:textId="77777777" w:rsidR="00607E8A" w:rsidRPr="00B469A2" w:rsidRDefault="00607E8A" w:rsidP="008D3B7D">
            <w:pPr>
              <w:rPr>
                <w:rFonts w:ascii="Gotham" w:hAnsi="Gotham" w:cs="Arial"/>
                <w:sz w:val="18"/>
                <w:szCs w:val="18"/>
              </w:rPr>
            </w:pPr>
          </w:p>
          <w:p w14:paraId="16292969" w14:textId="77777777" w:rsidR="00607E8A" w:rsidRPr="00B469A2" w:rsidRDefault="00607E8A" w:rsidP="008D3B7D">
            <w:pPr>
              <w:rPr>
                <w:rFonts w:ascii="Gotham" w:hAnsi="Gotham" w:cs="Arial"/>
                <w:sz w:val="18"/>
                <w:szCs w:val="18"/>
              </w:rPr>
            </w:pPr>
          </w:p>
          <w:p w14:paraId="442653CC" w14:textId="77777777" w:rsidR="00607E8A" w:rsidRPr="00B469A2" w:rsidRDefault="00607E8A" w:rsidP="008D3B7D">
            <w:pPr>
              <w:rPr>
                <w:rFonts w:ascii="Gotham" w:hAnsi="Gotham" w:cs="Arial"/>
                <w:sz w:val="18"/>
                <w:szCs w:val="18"/>
              </w:rPr>
            </w:pPr>
          </w:p>
          <w:p w14:paraId="0D698ADC" w14:textId="77777777" w:rsidR="00607E8A" w:rsidRPr="00B469A2" w:rsidRDefault="00607E8A" w:rsidP="008D3B7D">
            <w:pPr>
              <w:rPr>
                <w:rFonts w:ascii="Gotham" w:hAnsi="Gotham" w:cs="Arial"/>
                <w:sz w:val="18"/>
                <w:szCs w:val="18"/>
              </w:rPr>
            </w:pPr>
          </w:p>
          <w:p w14:paraId="2500D3EB" w14:textId="77777777" w:rsidR="00607E8A" w:rsidRPr="00B469A2" w:rsidRDefault="00607E8A" w:rsidP="008D3B7D">
            <w:pPr>
              <w:rPr>
                <w:rFonts w:ascii="Gotham" w:hAnsi="Gotham" w:cs="Arial"/>
                <w:sz w:val="18"/>
                <w:szCs w:val="18"/>
              </w:rPr>
            </w:pPr>
          </w:p>
          <w:p w14:paraId="2BCEA87A" w14:textId="77777777" w:rsidR="00607E8A" w:rsidRPr="00B469A2" w:rsidRDefault="00607E8A" w:rsidP="008D3B7D">
            <w:pPr>
              <w:rPr>
                <w:rFonts w:ascii="Gotham" w:hAnsi="Gotham" w:cs="Arial"/>
                <w:sz w:val="18"/>
                <w:szCs w:val="18"/>
              </w:rPr>
            </w:pPr>
          </w:p>
          <w:p w14:paraId="32221C73" w14:textId="77777777" w:rsidR="00607E8A" w:rsidRPr="00B469A2" w:rsidRDefault="00607E8A" w:rsidP="008D3B7D">
            <w:pPr>
              <w:rPr>
                <w:rFonts w:ascii="Gotham" w:hAnsi="Gotham" w:cs="Arial"/>
                <w:sz w:val="18"/>
                <w:szCs w:val="18"/>
              </w:rPr>
            </w:pPr>
          </w:p>
          <w:p w14:paraId="61AA303B" w14:textId="77777777" w:rsidR="00607E8A" w:rsidRPr="00B469A2" w:rsidRDefault="00607E8A" w:rsidP="008D3B7D">
            <w:pPr>
              <w:rPr>
                <w:rFonts w:ascii="Gotham" w:hAnsi="Gotham" w:cs="Arial"/>
                <w:sz w:val="18"/>
                <w:szCs w:val="18"/>
              </w:rPr>
            </w:pPr>
          </w:p>
          <w:p w14:paraId="59093A13" w14:textId="77777777" w:rsidR="00607E8A" w:rsidRPr="00B469A2" w:rsidRDefault="00607E8A" w:rsidP="008D3B7D">
            <w:pPr>
              <w:rPr>
                <w:rFonts w:ascii="Gotham" w:hAnsi="Gotham" w:cs="Arial"/>
                <w:sz w:val="18"/>
                <w:szCs w:val="18"/>
              </w:rPr>
            </w:pPr>
          </w:p>
          <w:p w14:paraId="5205C14B" w14:textId="77777777" w:rsidR="00607E8A" w:rsidRPr="00B469A2" w:rsidRDefault="00607E8A" w:rsidP="008D3B7D">
            <w:pPr>
              <w:rPr>
                <w:rFonts w:ascii="Gotham" w:hAnsi="Gotham" w:cs="Arial"/>
                <w:sz w:val="18"/>
                <w:szCs w:val="18"/>
              </w:rPr>
            </w:pPr>
          </w:p>
          <w:p w14:paraId="41D544A5" w14:textId="77777777" w:rsidR="00607E8A" w:rsidRPr="00B469A2" w:rsidRDefault="00607E8A" w:rsidP="008D3B7D">
            <w:pPr>
              <w:rPr>
                <w:rFonts w:ascii="Gotham" w:hAnsi="Gotham" w:cs="Arial"/>
                <w:sz w:val="18"/>
                <w:szCs w:val="18"/>
              </w:rPr>
            </w:pPr>
          </w:p>
          <w:p w14:paraId="2DB74516" w14:textId="77777777" w:rsidR="00607E8A" w:rsidRPr="00B469A2" w:rsidRDefault="00607E8A" w:rsidP="008D3B7D">
            <w:pPr>
              <w:rPr>
                <w:rFonts w:ascii="Gotham" w:hAnsi="Gotham" w:cs="Arial"/>
                <w:sz w:val="18"/>
                <w:szCs w:val="18"/>
              </w:rPr>
            </w:pPr>
          </w:p>
          <w:p w14:paraId="6AE219FB" w14:textId="77777777" w:rsidR="00607E8A" w:rsidRPr="00B469A2" w:rsidRDefault="00607E8A" w:rsidP="008D3B7D">
            <w:pPr>
              <w:rPr>
                <w:rFonts w:ascii="Gotham" w:hAnsi="Gotham" w:cs="Arial"/>
                <w:sz w:val="18"/>
                <w:szCs w:val="18"/>
              </w:rPr>
            </w:pPr>
          </w:p>
          <w:p w14:paraId="7F0BACD6" w14:textId="77777777" w:rsidR="00607E8A" w:rsidRPr="00B469A2" w:rsidRDefault="00607E8A" w:rsidP="008D3B7D">
            <w:pPr>
              <w:rPr>
                <w:rFonts w:ascii="Gotham" w:hAnsi="Gotham" w:cs="Arial"/>
                <w:sz w:val="18"/>
                <w:szCs w:val="18"/>
              </w:rPr>
            </w:pPr>
          </w:p>
          <w:p w14:paraId="7DF29B47" w14:textId="77777777" w:rsidR="00607E8A" w:rsidRPr="00B469A2" w:rsidRDefault="00607E8A" w:rsidP="008D3B7D">
            <w:pPr>
              <w:rPr>
                <w:rFonts w:ascii="Gotham" w:hAnsi="Gotham" w:cs="Arial"/>
                <w:sz w:val="18"/>
                <w:szCs w:val="18"/>
              </w:rPr>
            </w:pPr>
          </w:p>
          <w:p w14:paraId="5F3BF7A4" w14:textId="77777777" w:rsidR="00607E8A" w:rsidRPr="00B469A2" w:rsidRDefault="00607E8A" w:rsidP="008D3B7D">
            <w:pPr>
              <w:rPr>
                <w:rFonts w:ascii="Gotham" w:hAnsi="Gotham" w:cs="Arial"/>
                <w:sz w:val="18"/>
                <w:szCs w:val="18"/>
              </w:rPr>
            </w:pPr>
          </w:p>
          <w:p w14:paraId="1A982A5E" w14:textId="77777777" w:rsidR="00607E8A" w:rsidRPr="00B469A2" w:rsidRDefault="00607E8A" w:rsidP="008D3B7D">
            <w:pPr>
              <w:rPr>
                <w:rFonts w:ascii="Gotham" w:hAnsi="Gotham" w:cs="Arial"/>
                <w:sz w:val="18"/>
                <w:szCs w:val="18"/>
              </w:rPr>
            </w:pPr>
          </w:p>
          <w:p w14:paraId="5A9E1F2E" w14:textId="77777777" w:rsidR="00607E8A" w:rsidRPr="00B469A2" w:rsidRDefault="00607E8A" w:rsidP="008D3B7D">
            <w:pPr>
              <w:rPr>
                <w:rFonts w:ascii="Gotham" w:hAnsi="Gotham" w:cs="Arial"/>
                <w:sz w:val="18"/>
                <w:szCs w:val="18"/>
              </w:rPr>
            </w:pPr>
          </w:p>
          <w:p w14:paraId="7F1F090A" w14:textId="77777777" w:rsidR="00607E8A" w:rsidRPr="00B469A2" w:rsidRDefault="00607E8A" w:rsidP="008D3B7D">
            <w:pPr>
              <w:rPr>
                <w:rFonts w:ascii="Gotham" w:hAnsi="Gotham" w:cs="Arial"/>
                <w:sz w:val="18"/>
                <w:szCs w:val="18"/>
              </w:rPr>
            </w:pPr>
          </w:p>
          <w:p w14:paraId="64AAC2F6" w14:textId="77777777" w:rsidR="00607E8A" w:rsidRPr="00B469A2" w:rsidRDefault="00607E8A" w:rsidP="008D3B7D">
            <w:pPr>
              <w:rPr>
                <w:rFonts w:ascii="Gotham" w:hAnsi="Gotham" w:cs="Arial"/>
                <w:sz w:val="18"/>
                <w:szCs w:val="18"/>
              </w:rPr>
            </w:pPr>
          </w:p>
          <w:p w14:paraId="06063ACD" w14:textId="77777777" w:rsidR="00607E8A" w:rsidRPr="00B469A2" w:rsidRDefault="00607E8A" w:rsidP="008D3B7D">
            <w:pPr>
              <w:rPr>
                <w:rFonts w:ascii="Gotham" w:hAnsi="Gotham" w:cs="Arial"/>
                <w:sz w:val="18"/>
                <w:szCs w:val="18"/>
              </w:rPr>
            </w:pPr>
          </w:p>
          <w:p w14:paraId="380A7F5F" w14:textId="77777777" w:rsidR="00607E8A" w:rsidRPr="00B469A2" w:rsidRDefault="00607E8A" w:rsidP="008D3B7D">
            <w:pPr>
              <w:rPr>
                <w:rFonts w:ascii="Gotham" w:hAnsi="Gotham" w:cs="Arial"/>
                <w:sz w:val="18"/>
                <w:szCs w:val="18"/>
              </w:rPr>
            </w:pPr>
          </w:p>
          <w:p w14:paraId="05C5427F" w14:textId="77777777" w:rsidR="00607E8A" w:rsidRPr="00B469A2" w:rsidRDefault="00607E8A" w:rsidP="008D3B7D">
            <w:pPr>
              <w:rPr>
                <w:rFonts w:ascii="Gotham" w:hAnsi="Gotham" w:cs="Arial"/>
                <w:sz w:val="18"/>
                <w:szCs w:val="18"/>
              </w:rPr>
            </w:pPr>
          </w:p>
          <w:p w14:paraId="7B94B396" w14:textId="77777777" w:rsidR="00607E8A" w:rsidRPr="00B469A2" w:rsidRDefault="00607E8A" w:rsidP="008D3B7D">
            <w:pPr>
              <w:rPr>
                <w:rFonts w:ascii="Gotham" w:hAnsi="Gotham" w:cs="Arial"/>
                <w:sz w:val="18"/>
                <w:szCs w:val="18"/>
              </w:rPr>
            </w:pPr>
          </w:p>
          <w:p w14:paraId="12BA7D34" w14:textId="77777777" w:rsidR="00607E8A" w:rsidRPr="00B469A2" w:rsidRDefault="00607E8A" w:rsidP="008D3B7D">
            <w:pPr>
              <w:rPr>
                <w:rFonts w:ascii="Gotham" w:hAnsi="Gotham" w:cs="Arial"/>
                <w:sz w:val="18"/>
                <w:szCs w:val="18"/>
              </w:rPr>
            </w:pPr>
          </w:p>
          <w:p w14:paraId="1761E32C" w14:textId="77777777" w:rsidR="00607E8A" w:rsidRPr="00B469A2" w:rsidRDefault="00607E8A" w:rsidP="008D3B7D">
            <w:pPr>
              <w:rPr>
                <w:rFonts w:ascii="Gotham" w:hAnsi="Gotham" w:cs="Arial"/>
                <w:sz w:val="18"/>
                <w:szCs w:val="18"/>
              </w:rPr>
            </w:pPr>
          </w:p>
          <w:p w14:paraId="2154DA11" w14:textId="77777777" w:rsidR="00607E8A" w:rsidRPr="00B469A2" w:rsidRDefault="00607E8A" w:rsidP="008D3B7D">
            <w:pPr>
              <w:rPr>
                <w:rFonts w:ascii="Gotham" w:hAnsi="Gotham" w:cs="Arial"/>
                <w:sz w:val="18"/>
                <w:szCs w:val="18"/>
              </w:rPr>
            </w:pPr>
          </w:p>
          <w:p w14:paraId="4F3E71CD" w14:textId="77777777" w:rsidR="00607E8A" w:rsidRPr="00B469A2" w:rsidRDefault="00607E8A" w:rsidP="008D3B7D">
            <w:pPr>
              <w:rPr>
                <w:rFonts w:ascii="Gotham" w:hAnsi="Gotham" w:cs="Arial"/>
                <w:sz w:val="18"/>
                <w:szCs w:val="18"/>
              </w:rPr>
            </w:pPr>
          </w:p>
          <w:p w14:paraId="29A0A515" w14:textId="77777777" w:rsidR="00607E8A" w:rsidRPr="00B469A2" w:rsidRDefault="00607E8A" w:rsidP="008D3B7D">
            <w:pPr>
              <w:rPr>
                <w:rFonts w:ascii="Gotham" w:hAnsi="Gotham" w:cs="Arial"/>
                <w:sz w:val="18"/>
                <w:szCs w:val="18"/>
              </w:rPr>
            </w:pPr>
          </w:p>
          <w:p w14:paraId="12E9E7C8" w14:textId="77777777" w:rsidR="00607E8A" w:rsidRPr="00B469A2" w:rsidRDefault="00607E8A" w:rsidP="008D3B7D">
            <w:pPr>
              <w:rPr>
                <w:rFonts w:ascii="Gotham" w:hAnsi="Gotham" w:cs="Arial"/>
                <w:sz w:val="18"/>
                <w:szCs w:val="18"/>
              </w:rPr>
            </w:pPr>
          </w:p>
          <w:p w14:paraId="326D8C45" w14:textId="77777777" w:rsidR="00607E8A" w:rsidRPr="00B469A2" w:rsidRDefault="00607E8A" w:rsidP="008D3B7D">
            <w:pPr>
              <w:rPr>
                <w:rFonts w:ascii="Gotham" w:hAnsi="Gotham" w:cs="Arial"/>
                <w:sz w:val="18"/>
                <w:szCs w:val="18"/>
              </w:rPr>
            </w:pPr>
          </w:p>
          <w:p w14:paraId="2FAAF7C7" w14:textId="77777777" w:rsidR="00607E8A" w:rsidRPr="00B469A2" w:rsidRDefault="00607E8A" w:rsidP="008D3B7D">
            <w:pPr>
              <w:rPr>
                <w:rFonts w:ascii="Gotham" w:hAnsi="Gotham" w:cs="Arial"/>
                <w:sz w:val="18"/>
                <w:szCs w:val="18"/>
              </w:rPr>
            </w:pPr>
          </w:p>
          <w:p w14:paraId="4CF0566C" w14:textId="77777777" w:rsidR="00607E8A" w:rsidRPr="00B469A2" w:rsidRDefault="00607E8A" w:rsidP="008D3B7D">
            <w:pPr>
              <w:rPr>
                <w:rFonts w:ascii="Gotham" w:hAnsi="Gotham" w:cs="Arial"/>
                <w:sz w:val="18"/>
                <w:szCs w:val="18"/>
              </w:rPr>
            </w:pPr>
          </w:p>
          <w:p w14:paraId="3B3051DD" w14:textId="77777777" w:rsidR="00607E8A" w:rsidRPr="00B469A2" w:rsidRDefault="00607E8A" w:rsidP="008D3B7D">
            <w:pPr>
              <w:rPr>
                <w:rFonts w:ascii="Gotham" w:hAnsi="Gotham" w:cs="Arial"/>
                <w:sz w:val="18"/>
                <w:szCs w:val="18"/>
              </w:rPr>
            </w:pPr>
          </w:p>
          <w:p w14:paraId="47C162F3" w14:textId="77777777" w:rsidR="00607E8A" w:rsidRPr="00B469A2" w:rsidRDefault="00607E8A" w:rsidP="008D3B7D">
            <w:pPr>
              <w:rPr>
                <w:rFonts w:ascii="Gotham" w:hAnsi="Gotham" w:cs="Arial"/>
                <w:sz w:val="18"/>
                <w:szCs w:val="18"/>
              </w:rPr>
            </w:pPr>
          </w:p>
          <w:p w14:paraId="60FDF20C" w14:textId="77777777" w:rsidR="00607E8A" w:rsidRPr="00B469A2" w:rsidRDefault="00607E8A" w:rsidP="008D3B7D">
            <w:pPr>
              <w:rPr>
                <w:rFonts w:ascii="Gotham" w:hAnsi="Gotham" w:cs="Arial"/>
                <w:sz w:val="18"/>
                <w:szCs w:val="18"/>
              </w:rPr>
            </w:pPr>
          </w:p>
          <w:p w14:paraId="093B942C" w14:textId="77777777" w:rsidR="00607E8A" w:rsidRPr="00B469A2" w:rsidRDefault="00607E8A" w:rsidP="008D3B7D">
            <w:pPr>
              <w:rPr>
                <w:rFonts w:ascii="Gotham" w:hAnsi="Gotham" w:cs="Arial"/>
                <w:sz w:val="18"/>
                <w:szCs w:val="18"/>
              </w:rPr>
            </w:pPr>
          </w:p>
          <w:p w14:paraId="4DB01F58" w14:textId="77777777" w:rsidR="00607E8A" w:rsidRPr="00B469A2" w:rsidRDefault="00607E8A" w:rsidP="008D3B7D">
            <w:pPr>
              <w:rPr>
                <w:rFonts w:ascii="Gotham" w:hAnsi="Gotham" w:cs="Arial"/>
                <w:sz w:val="18"/>
                <w:szCs w:val="18"/>
              </w:rPr>
            </w:pPr>
          </w:p>
          <w:p w14:paraId="78AF581E" w14:textId="77777777" w:rsidR="00607E8A" w:rsidRPr="00B469A2" w:rsidRDefault="00607E8A" w:rsidP="008D3B7D">
            <w:pPr>
              <w:rPr>
                <w:rFonts w:ascii="Gotham" w:hAnsi="Gotham" w:cs="Arial"/>
                <w:sz w:val="18"/>
                <w:szCs w:val="18"/>
              </w:rPr>
            </w:pPr>
          </w:p>
          <w:p w14:paraId="79D47F57" w14:textId="77777777" w:rsidR="00607E8A" w:rsidRPr="00B469A2" w:rsidRDefault="00607E8A" w:rsidP="008D3B7D">
            <w:pPr>
              <w:rPr>
                <w:rFonts w:ascii="Gotham" w:hAnsi="Gotham" w:cs="Arial"/>
                <w:sz w:val="18"/>
                <w:szCs w:val="18"/>
              </w:rPr>
            </w:pPr>
          </w:p>
          <w:p w14:paraId="682623F7" w14:textId="77777777" w:rsidR="00607E8A" w:rsidRPr="00B469A2" w:rsidRDefault="00607E8A" w:rsidP="008D3B7D">
            <w:pPr>
              <w:rPr>
                <w:rFonts w:ascii="Gotham" w:hAnsi="Gotham" w:cs="Arial"/>
                <w:sz w:val="18"/>
                <w:szCs w:val="18"/>
              </w:rPr>
            </w:pPr>
          </w:p>
          <w:p w14:paraId="1A3EA236" w14:textId="77777777" w:rsidR="00607E8A" w:rsidRPr="00B469A2" w:rsidRDefault="00607E8A" w:rsidP="008D3B7D">
            <w:pPr>
              <w:rPr>
                <w:rFonts w:ascii="Gotham" w:hAnsi="Gotham" w:cs="Arial"/>
                <w:sz w:val="18"/>
                <w:szCs w:val="18"/>
              </w:rPr>
            </w:pPr>
          </w:p>
          <w:p w14:paraId="6FE19F2C" w14:textId="77777777" w:rsidR="00607E8A" w:rsidRPr="00B469A2" w:rsidRDefault="00607E8A" w:rsidP="008D3B7D">
            <w:pPr>
              <w:rPr>
                <w:rFonts w:ascii="Gotham" w:hAnsi="Gotham" w:cs="Arial"/>
                <w:sz w:val="18"/>
                <w:szCs w:val="18"/>
              </w:rPr>
            </w:pPr>
          </w:p>
          <w:p w14:paraId="3DA4459C" w14:textId="77777777" w:rsidR="00607E8A" w:rsidRPr="00B469A2" w:rsidRDefault="00607E8A" w:rsidP="008D3B7D">
            <w:pPr>
              <w:rPr>
                <w:rFonts w:ascii="Gotham" w:hAnsi="Gotham" w:cs="Arial"/>
                <w:sz w:val="18"/>
                <w:szCs w:val="18"/>
              </w:rPr>
            </w:pPr>
          </w:p>
          <w:p w14:paraId="620F376E" w14:textId="77777777" w:rsidR="00607E8A" w:rsidRPr="00B469A2" w:rsidRDefault="00607E8A" w:rsidP="008D3B7D">
            <w:pPr>
              <w:rPr>
                <w:rFonts w:ascii="Gotham" w:hAnsi="Gotham" w:cs="Arial"/>
                <w:sz w:val="18"/>
                <w:szCs w:val="18"/>
              </w:rPr>
            </w:pPr>
          </w:p>
          <w:p w14:paraId="7CCE54EB" w14:textId="77777777" w:rsidR="00607E8A" w:rsidRPr="00B469A2" w:rsidRDefault="00607E8A" w:rsidP="008D3B7D">
            <w:pPr>
              <w:rPr>
                <w:rFonts w:ascii="Gotham" w:hAnsi="Gotham" w:cs="Arial"/>
                <w:sz w:val="18"/>
                <w:szCs w:val="18"/>
              </w:rPr>
            </w:pPr>
          </w:p>
          <w:p w14:paraId="129CB309" w14:textId="77777777" w:rsidR="00607E8A" w:rsidRPr="00B469A2" w:rsidRDefault="00607E8A" w:rsidP="008D3B7D">
            <w:pPr>
              <w:rPr>
                <w:rFonts w:ascii="Gotham" w:hAnsi="Gotham" w:cs="Arial"/>
                <w:sz w:val="18"/>
                <w:szCs w:val="18"/>
              </w:rPr>
            </w:pPr>
          </w:p>
          <w:p w14:paraId="208D16E5" w14:textId="77777777" w:rsidR="00607E8A" w:rsidRPr="00B469A2" w:rsidRDefault="00607E8A" w:rsidP="008D3B7D">
            <w:pPr>
              <w:rPr>
                <w:rFonts w:ascii="Gotham" w:hAnsi="Gotham" w:cs="Arial"/>
                <w:sz w:val="18"/>
                <w:szCs w:val="18"/>
              </w:rPr>
            </w:pPr>
          </w:p>
          <w:p w14:paraId="5FB412A0" w14:textId="77777777" w:rsidR="00607E8A" w:rsidRPr="00B469A2" w:rsidRDefault="00607E8A" w:rsidP="008D3B7D">
            <w:pPr>
              <w:rPr>
                <w:rFonts w:ascii="Gotham" w:hAnsi="Gotham" w:cs="Arial"/>
                <w:sz w:val="18"/>
                <w:szCs w:val="18"/>
              </w:rPr>
            </w:pPr>
          </w:p>
          <w:p w14:paraId="1A3B7040" w14:textId="77777777" w:rsidR="00607E8A" w:rsidRPr="00B469A2" w:rsidRDefault="00607E8A" w:rsidP="008D3B7D">
            <w:pPr>
              <w:rPr>
                <w:rFonts w:ascii="Gotham" w:hAnsi="Gotham" w:cs="Arial"/>
                <w:sz w:val="18"/>
                <w:szCs w:val="18"/>
              </w:rPr>
            </w:pPr>
          </w:p>
          <w:p w14:paraId="754DFED8" w14:textId="77777777" w:rsidR="00607E8A" w:rsidRPr="00B469A2" w:rsidRDefault="00607E8A" w:rsidP="008D3B7D">
            <w:pPr>
              <w:rPr>
                <w:rFonts w:ascii="Gotham" w:hAnsi="Gotham" w:cs="Arial"/>
                <w:sz w:val="18"/>
                <w:szCs w:val="18"/>
              </w:rPr>
            </w:pPr>
          </w:p>
          <w:p w14:paraId="4C369C21" w14:textId="77777777" w:rsidR="00607E8A" w:rsidRPr="00B469A2" w:rsidRDefault="00607E8A" w:rsidP="008D3B7D">
            <w:pPr>
              <w:rPr>
                <w:rFonts w:ascii="Gotham" w:hAnsi="Gotham" w:cs="Arial"/>
                <w:sz w:val="18"/>
                <w:szCs w:val="18"/>
              </w:rPr>
            </w:pPr>
          </w:p>
          <w:p w14:paraId="66107AF9" w14:textId="77777777" w:rsidR="00607E8A" w:rsidRPr="00B469A2" w:rsidRDefault="00607E8A" w:rsidP="008D3B7D">
            <w:pPr>
              <w:rPr>
                <w:rFonts w:ascii="Gotham" w:hAnsi="Gotham" w:cs="Arial"/>
                <w:sz w:val="18"/>
                <w:szCs w:val="18"/>
              </w:rPr>
            </w:pPr>
          </w:p>
          <w:p w14:paraId="214A8C42" w14:textId="77777777" w:rsidR="00607E8A" w:rsidRPr="00B469A2" w:rsidRDefault="00607E8A" w:rsidP="008D3B7D">
            <w:pPr>
              <w:rPr>
                <w:rFonts w:ascii="Gotham" w:hAnsi="Gotham" w:cs="Arial"/>
                <w:sz w:val="18"/>
                <w:szCs w:val="18"/>
              </w:rPr>
            </w:pPr>
          </w:p>
          <w:p w14:paraId="43F385BC" w14:textId="77777777" w:rsidR="00607E8A" w:rsidRPr="00B469A2" w:rsidRDefault="00607E8A" w:rsidP="008D3B7D">
            <w:pPr>
              <w:rPr>
                <w:rFonts w:ascii="Gotham" w:hAnsi="Gotham" w:cs="Arial"/>
                <w:sz w:val="18"/>
                <w:szCs w:val="18"/>
              </w:rPr>
            </w:pPr>
          </w:p>
          <w:p w14:paraId="705E5B41" w14:textId="77777777" w:rsidR="00607E8A" w:rsidRPr="00B469A2" w:rsidRDefault="00607E8A" w:rsidP="008D3B7D">
            <w:pPr>
              <w:rPr>
                <w:rFonts w:ascii="Gotham" w:hAnsi="Gotham" w:cs="Arial"/>
                <w:sz w:val="18"/>
                <w:szCs w:val="18"/>
              </w:rPr>
            </w:pPr>
          </w:p>
          <w:p w14:paraId="6EDFC445" w14:textId="77777777" w:rsidR="00607E8A" w:rsidRPr="00B469A2" w:rsidRDefault="00607E8A" w:rsidP="008D3B7D">
            <w:pPr>
              <w:rPr>
                <w:rFonts w:ascii="Gotham" w:hAnsi="Gotham" w:cs="Arial"/>
                <w:sz w:val="18"/>
                <w:szCs w:val="18"/>
              </w:rPr>
            </w:pPr>
          </w:p>
          <w:p w14:paraId="19798E6B" w14:textId="77777777" w:rsidR="00607E8A" w:rsidRPr="00B469A2" w:rsidRDefault="00607E8A" w:rsidP="008D3B7D">
            <w:pPr>
              <w:rPr>
                <w:rFonts w:ascii="Gotham" w:hAnsi="Gotham" w:cs="Arial"/>
                <w:sz w:val="18"/>
                <w:szCs w:val="18"/>
              </w:rPr>
            </w:pPr>
          </w:p>
          <w:p w14:paraId="67596261" w14:textId="77777777" w:rsidR="00607E8A" w:rsidRPr="00B469A2" w:rsidRDefault="00607E8A" w:rsidP="008D3B7D">
            <w:pPr>
              <w:rPr>
                <w:rFonts w:ascii="Gotham" w:hAnsi="Gotham" w:cs="Arial"/>
                <w:sz w:val="18"/>
                <w:szCs w:val="18"/>
              </w:rPr>
            </w:pPr>
          </w:p>
          <w:p w14:paraId="6B201653" w14:textId="77777777" w:rsidR="00607E8A" w:rsidRPr="00B469A2" w:rsidRDefault="00607E8A" w:rsidP="008D3B7D">
            <w:pPr>
              <w:rPr>
                <w:rFonts w:ascii="Gotham" w:hAnsi="Gotham" w:cs="Arial"/>
                <w:sz w:val="18"/>
                <w:szCs w:val="18"/>
              </w:rPr>
            </w:pPr>
          </w:p>
          <w:p w14:paraId="49056E5B" w14:textId="77777777" w:rsidR="00607E8A" w:rsidRPr="00B469A2" w:rsidRDefault="00607E8A" w:rsidP="008D3B7D">
            <w:pPr>
              <w:rPr>
                <w:rFonts w:ascii="Gotham" w:hAnsi="Gotham" w:cs="Arial"/>
                <w:sz w:val="18"/>
                <w:szCs w:val="18"/>
              </w:rPr>
            </w:pPr>
          </w:p>
          <w:p w14:paraId="70676ACD" w14:textId="77777777" w:rsidR="00607E8A" w:rsidRPr="00B469A2" w:rsidRDefault="00607E8A" w:rsidP="008D3B7D">
            <w:pPr>
              <w:rPr>
                <w:rFonts w:ascii="Gotham" w:hAnsi="Gotham" w:cs="Arial"/>
                <w:sz w:val="18"/>
                <w:szCs w:val="18"/>
              </w:rPr>
            </w:pPr>
          </w:p>
          <w:p w14:paraId="4A794132" w14:textId="77777777" w:rsidR="00607E8A" w:rsidRPr="00B469A2" w:rsidRDefault="00607E8A" w:rsidP="008D3B7D">
            <w:pPr>
              <w:rPr>
                <w:rFonts w:ascii="Gotham" w:hAnsi="Gotham" w:cs="Arial"/>
                <w:sz w:val="18"/>
                <w:szCs w:val="18"/>
              </w:rPr>
            </w:pPr>
          </w:p>
          <w:p w14:paraId="28C6E56B" w14:textId="77777777" w:rsidR="00607E8A" w:rsidRPr="00B469A2" w:rsidRDefault="00607E8A" w:rsidP="008D3B7D">
            <w:pPr>
              <w:rPr>
                <w:rFonts w:ascii="Gotham" w:hAnsi="Gotham" w:cs="Arial"/>
                <w:sz w:val="18"/>
                <w:szCs w:val="18"/>
              </w:rPr>
            </w:pPr>
          </w:p>
          <w:p w14:paraId="715C13EF" w14:textId="77777777" w:rsidR="00607E8A" w:rsidRPr="00B469A2" w:rsidRDefault="00607E8A" w:rsidP="008D3B7D">
            <w:pPr>
              <w:rPr>
                <w:rFonts w:ascii="Gotham" w:hAnsi="Gotham" w:cs="Arial"/>
                <w:sz w:val="18"/>
                <w:szCs w:val="18"/>
              </w:rPr>
            </w:pPr>
          </w:p>
          <w:p w14:paraId="74759E66" w14:textId="77777777" w:rsidR="00607E8A" w:rsidRPr="00B469A2" w:rsidRDefault="00607E8A" w:rsidP="008D3B7D">
            <w:pPr>
              <w:rPr>
                <w:rFonts w:ascii="Gotham" w:hAnsi="Gotham" w:cs="Arial"/>
                <w:sz w:val="18"/>
                <w:szCs w:val="18"/>
              </w:rPr>
            </w:pPr>
          </w:p>
          <w:p w14:paraId="5F4AA285" w14:textId="77777777" w:rsidR="00607E8A" w:rsidRPr="00B469A2" w:rsidRDefault="00607E8A" w:rsidP="008D3B7D">
            <w:pPr>
              <w:rPr>
                <w:rFonts w:ascii="Gotham" w:hAnsi="Gotham" w:cs="Arial"/>
                <w:sz w:val="18"/>
                <w:szCs w:val="18"/>
              </w:rPr>
            </w:pPr>
          </w:p>
          <w:p w14:paraId="4D499EB5" w14:textId="77777777" w:rsidR="00607E8A" w:rsidRPr="00B469A2" w:rsidRDefault="00607E8A" w:rsidP="008D3B7D">
            <w:pPr>
              <w:rPr>
                <w:rFonts w:ascii="Gotham" w:hAnsi="Gotham" w:cs="Arial"/>
                <w:sz w:val="18"/>
                <w:szCs w:val="18"/>
              </w:rPr>
            </w:pPr>
          </w:p>
          <w:p w14:paraId="1C5A7028" w14:textId="77777777" w:rsidR="00607E8A" w:rsidRPr="00B469A2" w:rsidRDefault="00607E8A" w:rsidP="008D3B7D">
            <w:pPr>
              <w:rPr>
                <w:rFonts w:ascii="Gotham" w:hAnsi="Gotham" w:cs="Arial"/>
                <w:sz w:val="18"/>
                <w:szCs w:val="18"/>
              </w:rPr>
            </w:pPr>
          </w:p>
          <w:p w14:paraId="548D5F4F" w14:textId="77777777" w:rsidR="00607E8A" w:rsidRPr="00B469A2" w:rsidRDefault="00607E8A" w:rsidP="008D3B7D">
            <w:pPr>
              <w:rPr>
                <w:rFonts w:ascii="Gotham" w:hAnsi="Gotham" w:cs="Arial"/>
                <w:sz w:val="18"/>
                <w:szCs w:val="18"/>
              </w:rPr>
            </w:pPr>
          </w:p>
          <w:p w14:paraId="4E8E3D0E" w14:textId="77777777" w:rsidR="00607E8A" w:rsidRPr="00B469A2" w:rsidRDefault="00607E8A" w:rsidP="008D3B7D">
            <w:pPr>
              <w:rPr>
                <w:rFonts w:ascii="Gotham" w:hAnsi="Gotham" w:cs="Arial"/>
                <w:sz w:val="18"/>
                <w:szCs w:val="18"/>
              </w:rPr>
            </w:pPr>
          </w:p>
          <w:p w14:paraId="41C91661" w14:textId="77777777" w:rsidR="00607E8A" w:rsidRPr="00B469A2" w:rsidRDefault="00607E8A" w:rsidP="008D3B7D">
            <w:pPr>
              <w:rPr>
                <w:rFonts w:ascii="Gotham" w:hAnsi="Gotham" w:cs="Arial"/>
                <w:sz w:val="18"/>
                <w:szCs w:val="18"/>
              </w:rPr>
            </w:pPr>
          </w:p>
          <w:p w14:paraId="5A6C6E57" w14:textId="77777777" w:rsidR="00607E8A" w:rsidRPr="00B469A2" w:rsidRDefault="00607E8A" w:rsidP="008D3B7D">
            <w:pPr>
              <w:rPr>
                <w:rFonts w:ascii="Gotham" w:hAnsi="Gotham" w:cs="Arial"/>
                <w:sz w:val="18"/>
                <w:szCs w:val="18"/>
              </w:rPr>
            </w:pPr>
          </w:p>
          <w:p w14:paraId="0CD1D70D" w14:textId="77777777" w:rsidR="00607E8A" w:rsidRPr="00B469A2" w:rsidRDefault="00607E8A" w:rsidP="008D3B7D">
            <w:pPr>
              <w:rPr>
                <w:rFonts w:ascii="Gotham" w:hAnsi="Gotham" w:cs="Arial"/>
                <w:sz w:val="18"/>
                <w:szCs w:val="18"/>
              </w:rPr>
            </w:pPr>
          </w:p>
          <w:p w14:paraId="6933C039" w14:textId="77777777" w:rsidR="00607E8A" w:rsidRPr="00B469A2" w:rsidRDefault="00607E8A" w:rsidP="008D3B7D">
            <w:pPr>
              <w:rPr>
                <w:rFonts w:ascii="Gotham" w:hAnsi="Gotham" w:cs="Arial"/>
                <w:sz w:val="18"/>
                <w:szCs w:val="18"/>
              </w:rPr>
            </w:pPr>
          </w:p>
          <w:p w14:paraId="016234E2" w14:textId="77777777" w:rsidR="00607E8A" w:rsidRPr="00B469A2" w:rsidRDefault="00607E8A" w:rsidP="008D3B7D">
            <w:pPr>
              <w:rPr>
                <w:rFonts w:ascii="Gotham" w:hAnsi="Gotham" w:cs="Arial"/>
                <w:sz w:val="18"/>
                <w:szCs w:val="18"/>
              </w:rPr>
            </w:pPr>
          </w:p>
          <w:p w14:paraId="2F938457" w14:textId="77777777" w:rsidR="00607E8A" w:rsidRPr="00B469A2" w:rsidRDefault="00607E8A" w:rsidP="008D3B7D">
            <w:pPr>
              <w:rPr>
                <w:rFonts w:ascii="Gotham" w:hAnsi="Gotham" w:cs="Arial"/>
                <w:sz w:val="18"/>
                <w:szCs w:val="18"/>
              </w:rPr>
            </w:pPr>
          </w:p>
          <w:p w14:paraId="4948C6F6" w14:textId="77777777" w:rsidR="00607E8A" w:rsidRPr="00B469A2" w:rsidRDefault="00607E8A" w:rsidP="008D3B7D">
            <w:pPr>
              <w:rPr>
                <w:rFonts w:ascii="Gotham" w:hAnsi="Gotham" w:cs="Arial"/>
                <w:sz w:val="18"/>
                <w:szCs w:val="18"/>
              </w:rPr>
            </w:pPr>
          </w:p>
          <w:p w14:paraId="0805AA0B" w14:textId="77777777" w:rsidR="00607E8A" w:rsidRPr="00B469A2" w:rsidRDefault="00607E8A" w:rsidP="008D3B7D">
            <w:pPr>
              <w:rPr>
                <w:rFonts w:ascii="Gotham" w:hAnsi="Gotham" w:cs="Arial"/>
                <w:sz w:val="18"/>
                <w:szCs w:val="18"/>
              </w:rPr>
            </w:pPr>
          </w:p>
          <w:p w14:paraId="5C591B8C" w14:textId="77777777" w:rsidR="00607E8A" w:rsidRPr="00B469A2" w:rsidRDefault="00607E8A" w:rsidP="008D3B7D">
            <w:pPr>
              <w:rPr>
                <w:rFonts w:ascii="Gotham" w:hAnsi="Gotham" w:cs="Arial"/>
                <w:sz w:val="18"/>
                <w:szCs w:val="18"/>
              </w:rPr>
            </w:pPr>
          </w:p>
          <w:p w14:paraId="6182A27F" w14:textId="77777777" w:rsidR="00607E8A" w:rsidRPr="00B469A2" w:rsidRDefault="00607E8A" w:rsidP="008D3B7D">
            <w:pPr>
              <w:rPr>
                <w:rFonts w:ascii="Gotham" w:hAnsi="Gotham" w:cs="Arial"/>
                <w:sz w:val="18"/>
                <w:szCs w:val="18"/>
              </w:rPr>
            </w:pPr>
          </w:p>
          <w:p w14:paraId="6BA0DDC4" w14:textId="77777777" w:rsidR="00607E8A" w:rsidRPr="00B469A2" w:rsidRDefault="00607E8A" w:rsidP="008D3B7D">
            <w:pPr>
              <w:rPr>
                <w:rFonts w:ascii="Gotham" w:hAnsi="Gotham" w:cs="Arial"/>
                <w:sz w:val="18"/>
                <w:szCs w:val="18"/>
              </w:rPr>
            </w:pPr>
          </w:p>
          <w:p w14:paraId="15689D2B" w14:textId="77777777" w:rsidR="00607E8A" w:rsidRPr="00B469A2" w:rsidRDefault="00607E8A" w:rsidP="008D3B7D">
            <w:pPr>
              <w:rPr>
                <w:rFonts w:ascii="Gotham" w:hAnsi="Gotham" w:cs="Arial"/>
                <w:sz w:val="18"/>
                <w:szCs w:val="18"/>
              </w:rPr>
            </w:pPr>
          </w:p>
          <w:p w14:paraId="696242ED" w14:textId="77777777" w:rsidR="00607E8A" w:rsidRPr="00B469A2" w:rsidRDefault="00607E8A" w:rsidP="008D3B7D">
            <w:pPr>
              <w:rPr>
                <w:rFonts w:ascii="Gotham" w:hAnsi="Gotham" w:cs="Arial"/>
                <w:sz w:val="18"/>
                <w:szCs w:val="18"/>
              </w:rPr>
            </w:pPr>
          </w:p>
          <w:p w14:paraId="79AE62CC" w14:textId="77777777" w:rsidR="00607E8A" w:rsidRPr="00B469A2" w:rsidRDefault="00607E8A" w:rsidP="008D3B7D">
            <w:pPr>
              <w:rPr>
                <w:rFonts w:ascii="Gotham" w:hAnsi="Gotham" w:cs="Arial"/>
                <w:sz w:val="18"/>
                <w:szCs w:val="18"/>
              </w:rPr>
            </w:pPr>
          </w:p>
          <w:p w14:paraId="3211311C" w14:textId="77777777" w:rsidR="00607E8A" w:rsidRPr="00B469A2" w:rsidRDefault="00607E8A" w:rsidP="008D3B7D">
            <w:pPr>
              <w:rPr>
                <w:rFonts w:ascii="Gotham" w:hAnsi="Gotham" w:cs="Arial"/>
                <w:sz w:val="18"/>
                <w:szCs w:val="18"/>
              </w:rPr>
            </w:pPr>
          </w:p>
          <w:p w14:paraId="5895C288" w14:textId="77777777" w:rsidR="00607E8A" w:rsidRPr="00B469A2" w:rsidRDefault="00607E8A" w:rsidP="008D3B7D">
            <w:pPr>
              <w:rPr>
                <w:rFonts w:ascii="Gotham" w:hAnsi="Gotham" w:cs="Arial"/>
                <w:sz w:val="18"/>
                <w:szCs w:val="18"/>
              </w:rPr>
            </w:pPr>
          </w:p>
          <w:p w14:paraId="0454C090" w14:textId="77777777" w:rsidR="00607E8A" w:rsidRPr="00B469A2" w:rsidRDefault="00607E8A" w:rsidP="008D3B7D">
            <w:pPr>
              <w:rPr>
                <w:rFonts w:ascii="Gotham" w:hAnsi="Gotham" w:cs="Arial"/>
                <w:sz w:val="18"/>
                <w:szCs w:val="18"/>
              </w:rPr>
            </w:pPr>
          </w:p>
          <w:p w14:paraId="426C1008" w14:textId="77777777" w:rsidR="00607E8A" w:rsidRPr="00B469A2" w:rsidRDefault="00607E8A" w:rsidP="008D3B7D">
            <w:pPr>
              <w:rPr>
                <w:rFonts w:ascii="Gotham" w:hAnsi="Gotham" w:cs="Arial"/>
                <w:sz w:val="18"/>
                <w:szCs w:val="18"/>
              </w:rPr>
            </w:pPr>
          </w:p>
          <w:p w14:paraId="46AFD3D4" w14:textId="77777777" w:rsidR="00607E8A" w:rsidRPr="00B469A2" w:rsidRDefault="00607E8A" w:rsidP="008D3B7D">
            <w:pPr>
              <w:rPr>
                <w:rFonts w:ascii="Gotham" w:hAnsi="Gotham" w:cs="Arial"/>
                <w:sz w:val="18"/>
                <w:szCs w:val="18"/>
              </w:rPr>
            </w:pPr>
          </w:p>
          <w:p w14:paraId="625E4C72" w14:textId="77777777" w:rsidR="00607E8A" w:rsidRPr="00B469A2" w:rsidRDefault="00607E8A" w:rsidP="008D3B7D">
            <w:pPr>
              <w:rPr>
                <w:rFonts w:ascii="Gotham" w:hAnsi="Gotham" w:cs="Arial"/>
                <w:sz w:val="18"/>
                <w:szCs w:val="18"/>
              </w:rPr>
            </w:pPr>
          </w:p>
          <w:p w14:paraId="56A7A8D9" w14:textId="77777777" w:rsidR="00607E8A" w:rsidRPr="00B469A2" w:rsidRDefault="00607E8A" w:rsidP="008D3B7D">
            <w:pPr>
              <w:rPr>
                <w:rFonts w:ascii="Gotham" w:hAnsi="Gotham" w:cs="Arial"/>
                <w:sz w:val="18"/>
                <w:szCs w:val="18"/>
              </w:rPr>
            </w:pPr>
          </w:p>
          <w:p w14:paraId="79057B33" w14:textId="77777777" w:rsidR="00607E8A" w:rsidRPr="00B469A2" w:rsidRDefault="00607E8A" w:rsidP="008D3B7D">
            <w:pPr>
              <w:rPr>
                <w:rFonts w:ascii="Gotham" w:hAnsi="Gotham" w:cs="Arial"/>
                <w:sz w:val="18"/>
                <w:szCs w:val="18"/>
              </w:rPr>
            </w:pPr>
          </w:p>
          <w:p w14:paraId="625442B8" w14:textId="77777777" w:rsidR="00607E8A" w:rsidRPr="00B469A2" w:rsidRDefault="00607E8A" w:rsidP="008D3B7D">
            <w:pPr>
              <w:rPr>
                <w:rFonts w:ascii="Gotham" w:hAnsi="Gotham" w:cs="Arial"/>
                <w:sz w:val="18"/>
                <w:szCs w:val="18"/>
              </w:rPr>
            </w:pPr>
          </w:p>
          <w:p w14:paraId="55907BF6" w14:textId="77777777" w:rsidR="00607E8A" w:rsidRPr="00B469A2" w:rsidRDefault="00607E8A" w:rsidP="008D3B7D">
            <w:pPr>
              <w:rPr>
                <w:rFonts w:ascii="Gotham" w:hAnsi="Gotham" w:cs="Arial"/>
                <w:sz w:val="18"/>
                <w:szCs w:val="18"/>
              </w:rPr>
            </w:pPr>
          </w:p>
          <w:p w14:paraId="22F07485" w14:textId="77777777" w:rsidR="00607E8A" w:rsidRPr="00B469A2" w:rsidRDefault="00607E8A" w:rsidP="008D3B7D">
            <w:pPr>
              <w:rPr>
                <w:rFonts w:ascii="Gotham" w:hAnsi="Gotham" w:cs="Arial"/>
                <w:sz w:val="18"/>
                <w:szCs w:val="18"/>
              </w:rPr>
            </w:pPr>
          </w:p>
          <w:p w14:paraId="7DB2D839" w14:textId="77777777" w:rsidR="00607E8A" w:rsidRPr="00B469A2" w:rsidRDefault="00607E8A" w:rsidP="008D3B7D">
            <w:pPr>
              <w:rPr>
                <w:rFonts w:ascii="Gotham" w:hAnsi="Gotham" w:cs="Arial"/>
                <w:sz w:val="18"/>
                <w:szCs w:val="18"/>
              </w:rPr>
            </w:pPr>
          </w:p>
          <w:p w14:paraId="511DEE9A" w14:textId="77777777" w:rsidR="00607E8A" w:rsidRPr="00B469A2" w:rsidRDefault="00607E8A" w:rsidP="008D3B7D">
            <w:pPr>
              <w:rPr>
                <w:rFonts w:ascii="Gotham" w:hAnsi="Gotham" w:cs="Arial"/>
                <w:sz w:val="18"/>
                <w:szCs w:val="18"/>
              </w:rPr>
            </w:pPr>
          </w:p>
          <w:p w14:paraId="0457795E" w14:textId="77777777" w:rsidR="00607E8A" w:rsidRPr="00B469A2" w:rsidRDefault="00607E8A" w:rsidP="008D3B7D">
            <w:pPr>
              <w:rPr>
                <w:rFonts w:ascii="Gotham" w:hAnsi="Gotham" w:cs="Arial"/>
                <w:sz w:val="18"/>
                <w:szCs w:val="18"/>
              </w:rPr>
            </w:pPr>
          </w:p>
          <w:p w14:paraId="2AD7C272" w14:textId="77777777" w:rsidR="00607E8A" w:rsidRPr="00B469A2" w:rsidRDefault="00607E8A" w:rsidP="008D3B7D">
            <w:pPr>
              <w:rPr>
                <w:rFonts w:ascii="Gotham" w:hAnsi="Gotham" w:cs="Arial"/>
                <w:sz w:val="18"/>
                <w:szCs w:val="18"/>
              </w:rPr>
            </w:pPr>
          </w:p>
          <w:p w14:paraId="324B6B34" w14:textId="77777777" w:rsidR="00607E8A" w:rsidRPr="00B469A2" w:rsidRDefault="00607E8A" w:rsidP="008D3B7D">
            <w:pPr>
              <w:rPr>
                <w:rFonts w:ascii="Gotham" w:hAnsi="Gotham" w:cs="Arial"/>
                <w:sz w:val="18"/>
                <w:szCs w:val="18"/>
              </w:rPr>
            </w:pPr>
          </w:p>
          <w:p w14:paraId="125C70ED" w14:textId="77777777" w:rsidR="00607E8A" w:rsidRPr="00B469A2" w:rsidRDefault="00607E8A" w:rsidP="008D3B7D">
            <w:pPr>
              <w:rPr>
                <w:rFonts w:ascii="Gotham" w:hAnsi="Gotham" w:cs="Arial"/>
                <w:sz w:val="18"/>
                <w:szCs w:val="18"/>
              </w:rPr>
            </w:pPr>
          </w:p>
          <w:p w14:paraId="7F64EF10" w14:textId="77777777" w:rsidR="00607E8A" w:rsidRPr="00B469A2" w:rsidRDefault="00607E8A" w:rsidP="008D3B7D">
            <w:pPr>
              <w:rPr>
                <w:rFonts w:ascii="Gotham" w:hAnsi="Gotham" w:cs="Arial"/>
                <w:sz w:val="18"/>
                <w:szCs w:val="18"/>
              </w:rPr>
            </w:pPr>
          </w:p>
          <w:p w14:paraId="5E343724" w14:textId="77777777" w:rsidR="00607E8A" w:rsidRPr="00B469A2" w:rsidRDefault="00607E8A" w:rsidP="008D3B7D">
            <w:pPr>
              <w:rPr>
                <w:rFonts w:ascii="Gotham" w:hAnsi="Gotham" w:cs="Arial"/>
                <w:sz w:val="18"/>
                <w:szCs w:val="18"/>
              </w:rPr>
            </w:pPr>
          </w:p>
          <w:p w14:paraId="14344383" w14:textId="77777777" w:rsidR="00607E8A" w:rsidRPr="00B469A2" w:rsidRDefault="00607E8A" w:rsidP="008D3B7D">
            <w:pPr>
              <w:rPr>
                <w:rFonts w:ascii="Gotham" w:hAnsi="Gotham" w:cs="Arial"/>
                <w:sz w:val="18"/>
                <w:szCs w:val="18"/>
              </w:rPr>
            </w:pPr>
          </w:p>
          <w:p w14:paraId="340EAD7E" w14:textId="77777777" w:rsidR="00607E8A" w:rsidRPr="00B469A2" w:rsidRDefault="00607E8A" w:rsidP="008D3B7D">
            <w:pPr>
              <w:rPr>
                <w:rFonts w:ascii="Gotham" w:hAnsi="Gotham" w:cs="Arial"/>
                <w:sz w:val="18"/>
                <w:szCs w:val="18"/>
              </w:rPr>
            </w:pPr>
          </w:p>
          <w:p w14:paraId="32227764" w14:textId="77777777" w:rsidR="00607E8A" w:rsidRPr="00B469A2" w:rsidRDefault="00607E8A" w:rsidP="008D3B7D">
            <w:pPr>
              <w:rPr>
                <w:rFonts w:ascii="Gotham" w:hAnsi="Gotham" w:cs="Arial"/>
                <w:sz w:val="18"/>
                <w:szCs w:val="18"/>
              </w:rPr>
            </w:pPr>
          </w:p>
          <w:p w14:paraId="6F4B0F24" w14:textId="77777777" w:rsidR="00607E8A" w:rsidRPr="00B469A2" w:rsidRDefault="00607E8A" w:rsidP="008D3B7D">
            <w:pPr>
              <w:rPr>
                <w:rFonts w:ascii="Gotham" w:hAnsi="Gotham" w:cs="Arial"/>
                <w:sz w:val="18"/>
                <w:szCs w:val="18"/>
              </w:rPr>
            </w:pPr>
          </w:p>
          <w:p w14:paraId="2D90D3C9" w14:textId="77777777" w:rsidR="00607E8A" w:rsidRPr="00B469A2" w:rsidRDefault="00607E8A" w:rsidP="008D3B7D">
            <w:pPr>
              <w:rPr>
                <w:rFonts w:ascii="Gotham" w:hAnsi="Gotham" w:cs="Arial"/>
                <w:sz w:val="18"/>
                <w:szCs w:val="18"/>
              </w:rPr>
            </w:pPr>
          </w:p>
          <w:p w14:paraId="28199BAA" w14:textId="77777777" w:rsidR="00607E8A" w:rsidRPr="00B469A2" w:rsidRDefault="00607E8A" w:rsidP="008D3B7D">
            <w:pPr>
              <w:rPr>
                <w:rFonts w:ascii="Gotham" w:hAnsi="Gotham" w:cs="Arial"/>
                <w:sz w:val="18"/>
                <w:szCs w:val="18"/>
              </w:rPr>
            </w:pPr>
          </w:p>
          <w:p w14:paraId="797593D5" w14:textId="77777777" w:rsidR="00607E8A" w:rsidRPr="00B469A2" w:rsidRDefault="00607E8A" w:rsidP="008D3B7D">
            <w:pPr>
              <w:rPr>
                <w:rFonts w:ascii="Gotham" w:hAnsi="Gotham" w:cs="Arial"/>
                <w:sz w:val="18"/>
                <w:szCs w:val="18"/>
              </w:rPr>
            </w:pPr>
          </w:p>
          <w:p w14:paraId="2EB552BC" w14:textId="77777777" w:rsidR="00607E8A" w:rsidRPr="00B469A2" w:rsidRDefault="00607E8A" w:rsidP="008D3B7D">
            <w:pPr>
              <w:rPr>
                <w:rFonts w:ascii="Gotham" w:hAnsi="Gotham" w:cs="Arial"/>
                <w:sz w:val="18"/>
                <w:szCs w:val="18"/>
              </w:rPr>
            </w:pPr>
          </w:p>
          <w:p w14:paraId="7D33AF9D" w14:textId="77777777" w:rsidR="00607E8A" w:rsidRPr="00B469A2" w:rsidRDefault="00607E8A" w:rsidP="008D3B7D">
            <w:pPr>
              <w:rPr>
                <w:rFonts w:ascii="Gotham" w:hAnsi="Gotham" w:cs="Arial"/>
                <w:sz w:val="18"/>
                <w:szCs w:val="18"/>
              </w:rPr>
            </w:pPr>
          </w:p>
          <w:p w14:paraId="42E51884" w14:textId="77777777" w:rsidR="00607E8A" w:rsidRPr="00B469A2" w:rsidRDefault="00607E8A" w:rsidP="008D3B7D">
            <w:pPr>
              <w:rPr>
                <w:rFonts w:ascii="Gotham" w:hAnsi="Gotham" w:cs="Arial"/>
                <w:sz w:val="18"/>
                <w:szCs w:val="18"/>
              </w:rPr>
            </w:pPr>
          </w:p>
          <w:p w14:paraId="69EA4ACE" w14:textId="77777777" w:rsidR="00607E8A" w:rsidRPr="00B469A2" w:rsidRDefault="00607E8A" w:rsidP="008D3B7D">
            <w:pPr>
              <w:rPr>
                <w:rFonts w:ascii="Gotham" w:hAnsi="Gotham" w:cs="Arial"/>
                <w:sz w:val="18"/>
                <w:szCs w:val="18"/>
              </w:rPr>
            </w:pPr>
          </w:p>
          <w:p w14:paraId="5C44AC48" w14:textId="77777777" w:rsidR="00607E8A" w:rsidRPr="00B469A2" w:rsidRDefault="00607E8A" w:rsidP="008D3B7D">
            <w:pPr>
              <w:rPr>
                <w:rFonts w:ascii="Gotham" w:hAnsi="Gotham" w:cs="Arial"/>
                <w:sz w:val="18"/>
                <w:szCs w:val="18"/>
              </w:rPr>
            </w:pPr>
          </w:p>
          <w:p w14:paraId="51923221" w14:textId="77777777" w:rsidR="00607E8A" w:rsidRPr="00B469A2" w:rsidRDefault="00607E8A" w:rsidP="008D3B7D">
            <w:pPr>
              <w:rPr>
                <w:rFonts w:ascii="Gotham" w:hAnsi="Gotham" w:cs="Arial"/>
                <w:sz w:val="18"/>
                <w:szCs w:val="18"/>
              </w:rPr>
            </w:pPr>
          </w:p>
          <w:p w14:paraId="7099EC02" w14:textId="77777777" w:rsidR="00607E8A" w:rsidRPr="00B469A2" w:rsidRDefault="00607E8A" w:rsidP="008D3B7D">
            <w:pPr>
              <w:rPr>
                <w:rFonts w:ascii="Gotham" w:hAnsi="Gotham" w:cs="Arial"/>
                <w:sz w:val="18"/>
                <w:szCs w:val="18"/>
              </w:rPr>
            </w:pPr>
          </w:p>
          <w:p w14:paraId="5C0008A1" w14:textId="77777777" w:rsidR="00607E8A" w:rsidRPr="00B469A2" w:rsidRDefault="00607E8A" w:rsidP="008D3B7D">
            <w:pPr>
              <w:rPr>
                <w:rFonts w:ascii="Gotham" w:hAnsi="Gotham" w:cs="Arial"/>
                <w:sz w:val="18"/>
                <w:szCs w:val="18"/>
              </w:rPr>
            </w:pPr>
          </w:p>
          <w:p w14:paraId="0857E4BB" w14:textId="77777777" w:rsidR="00607E8A" w:rsidRPr="00B469A2" w:rsidRDefault="00607E8A" w:rsidP="008D3B7D">
            <w:pPr>
              <w:rPr>
                <w:rFonts w:ascii="Gotham" w:hAnsi="Gotham" w:cs="Arial"/>
                <w:sz w:val="18"/>
                <w:szCs w:val="18"/>
              </w:rPr>
            </w:pPr>
          </w:p>
          <w:p w14:paraId="2EEE7E0D" w14:textId="77777777" w:rsidR="00607E8A" w:rsidRPr="00B469A2" w:rsidRDefault="00607E8A" w:rsidP="008D3B7D">
            <w:pPr>
              <w:rPr>
                <w:rFonts w:ascii="Gotham" w:hAnsi="Gotham" w:cs="Arial"/>
                <w:sz w:val="18"/>
                <w:szCs w:val="18"/>
              </w:rPr>
            </w:pPr>
          </w:p>
          <w:p w14:paraId="0E668155" w14:textId="77777777" w:rsidR="00607E8A" w:rsidRPr="00B469A2" w:rsidRDefault="00607E8A" w:rsidP="008D3B7D">
            <w:pPr>
              <w:rPr>
                <w:rFonts w:ascii="Gotham" w:hAnsi="Gotham" w:cs="Arial"/>
                <w:sz w:val="18"/>
                <w:szCs w:val="18"/>
              </w:rPr>
            </w:pPr>
          </w:p>
          <w:p w14:paraId="0D7C4DBC" w14:textId="77777777" w:rsidR="00607E8A" w:rsidRPr="00B469A2" w:rsidRDefault="00607E8A" w:rsidP="008D3B7D">
            <w:pPr>
              <w:rPr>
                <w:rFonts w:ascii="Gotham" w:hAnsi="Gotham" w:cs="Arial"/>
                <w:sz w:val="18"/>
                <w:szCs w:val="18"/>
              </w:rPr>
            </w:pPr>
          </w:p>
          <w:p w14:paraId="74BECD15" w14:textId="77777777" w:rsidR="00607E8A" w:rsidRPr="00B469A2" w:rsidRDefault="00607E8A" w:rsidP="008D3B7D">
            <w:pPr>
              <w:rPr>
                <w:rFonts w:ascii="Gotham" w:hAnsi="Gotham" w:cs="Arial"/>
                <w:sz w:val="18"/>
                <w:szCs w:val="18"/>
              </w:rPr>
            </w:pPr>
          </w:p>
          <w:p w14:paraId="56CE89C6" w14:textId="77777777" w:rsidR="00607E8A" w:rsidRPr="00B469A2" w:rsidRDefault="00607E8A" w:rsidP="008D3B7D">
            <w:pPr>
              <w:rPr>
                <w:rFonts w:ascii="Gotham" w:hAnsi="Gotham" w:cs="Arial"/>
                <w:sz w:val="18"/>
                <w:szCs w:val="18"/>
              </w:rPr>
            </w:pPr>
          </w:p>
          <w:p w14:paraId="4C88678A" w14:textId="77777777" w:rsidR="00607E8A" w:rsidRPr="00B469A2" w:rsidRDefault="00607E8A" w:rsidP="008D3B7D">
            <w:pPr>
              <w:rPr>
                <w:rFonts w:ascii="Gotham" w:hAnsi="Gotham" w:cs="Arial"/>
                <w:sz w:val="18"/>
                <w:szCs w:val="18"/>
              </w:rPr>
            </w:pPr>
          </w:p>
          <w:p w14:paraId="27F90794" w14:textId="77777777" w:rsidR="00607E8A" w:rsidRPr="00B469A2" w:rsidRDefault="00607E8A" w:rsidP="008D3B7D">
            <w:pPr>
              <w:rPr>
                <w:rFonts w:ascii="Gotham" w:hAnsi="Gotham" w:cs="Arial"/>
                <w:sz w:val="18"/>
                <w:szCs w:val="18"/>
              </w:rPr>
            </w:pPr>
          </w:p>
          <w:p w14:paraId="17A48891" w14:textId="77777777" w:rsidR="00607E8A" w:rsidRPr="00B469A2" w:rsidRDefault="00607E8A" w:rsidP="008D3B7D">
            <w:pPr>
              <w:rPr>
                <w:rFonts w:ascii="Gotham" w:hAnsi="Gotham" w:cs="Arial"/>
                <w:sz w:val="18"/>
                <w:szCs w:val="18"/>
              </w:rPr>
            </w:pPr>
          </w:p>
          <w:p w14:paraId="1E17E750" w14:textId="77777777" w:rsidR="00607E8A" w:rsidRPr="00B469A2" w:rsidRDefault="00607E8A" w:rsidP="008D3B7D">
            <w:pPr>
              <w:rPr>
                <w:rFonts w:ascii="Gotham" w:hAnsi="Gotham" w:cs="Arial"/>
                <w:sz w:val="18"/>
                <w:szCs w:val="18"/>
              </w:rPr>
            </w:pPr>
          </w:p>
          <w:p w14:paraId="1611AA3A" w14:textId="77777777" w:rsidR="00607E8A" w:rsidRPr="00B469A2" w:rsidRDefault="00607E8A" w:rsidP="008D3B7D">
            <w:pPr>
              <w:rPr>
                <w:rFonts w:ascii="Gotham" w:hAnsi="Gotham" w:cs="Arial"/>
                <w:sz w:val="18"/>
                <w:szCs w:val="18"/>
              </w:rPr>
            </w:pPr>
          </w:p>
          <w:p w14:paraId="3EBC3575" w14:textId="77777777" w:rsidR="00607E8A" w:rsidRPr="00B469A2" w:rsidRDefault="00607E8A" w:rsidP="008D3B7D">
            <w:pPr>
              <w:rPr>
                <w:rFonts w:ascii="Gotham" w:hAnsi="Gotham" w:cs="Arial"/>
                <w:sz w:val="18"/>
                <w:szCs w:val="18"/>
              </w:rPr>
            </w:pPr>
          </w:p>
          <w:p w14:paraId="555BA0CB" w14:textId="77777777" w:rsidR="00607E8A" w:rsidRPr="00B469A2" w:rsidRDefault="00607E8A" w:rsidP="008D3B7D">
            <w:pPr>
              <w:rPr>
                <w:rFonts w:ascii="Gotham" w:hAnsi="Gotham" w:cs="Arial"/>
                <w:sz w:val="18"/>
                <w:szCs w:val="18"/>
              </w:rPr>
            </w:pPr>
          </w:p>
          <w:p w14:paraId="37347D0A" w14:textId="77777777" w:rsidR="00607E8A" w:rsidRPr="00B469A2" w:rsidRDefault="00607E8A" w:rsidP="008D3B7D">
            <w:pPr>
              <w:rPr>
                <w:rFonts w:ascii="Gotham" w:hAnsi="Gotham" w:cs="Arial"/>
                <w:sz w:val="18"/>
                <w:szCs w:val="18"/>
              </w:rPr>
            </w:pPr>
          </w:p>
          <w:p w14:paraId="73ADB4AF" w14:textId="77777777" w:rsidR="00607E8A" w:rsidRPr="00B469A2" w:rsidRDefault="00607E8A" w:rsidP="008D3B7D">
            <w:pPr>
              <w:rPr>
                <w:rFonts w:ascii="Gotham" w:hAnsi="Gotham" w:cs="Arial"/>
                <w:sz w:val="18"/>
                <w:szCs w:val="18"/>
              </w:rPr>
            </w:pPr>
          </w:p>
          <w:p w14:paraId="69F9856C" w14:textId="77777777" w:rsidR="00607E8A" w:rsidRPr="00B469A2" w:rsidRDefault="00607E8A" w:rsidP="008D3B7D">
            <w:pPr>
              <w:rPr>
                <w:rFonts w:ascii="Gotham" w:hAnsi="Gotham" w:cs="Arial"/>
                <w:sz w:val="18"/>
                <w:szCs w:val="18"/>
              </w:rPr>
            </w:pPr>
          </w:p>
          <w:p w14:paraId="24807726" w14:textId="77777777" w:rsidR="00607E8A" w:rsidRPr="00B469A2" w:rsidRDefault="00607E8A" w:rsidP="008D3B7D">
            <w:pPr>
              <w:rPr>
                <w:rFonts w:ascii="Gotham" w:hAnsi="Gotham" w:cs="Arial"/>
                <w:sz w:val="18"/>
                <w:szCs w:val="18"/>
              </w:rPr>
            </w:pPr>
          </w:p>
          <w:p w14:paraId="6F67AA65" w14:textId="77777777" w:rsidR="00607E8A" w:rsidRPr="00B469A2" w:rsidRDefault="00607E8A" w:rsidP="008D3B7D">
            <w:pPr>
              <w:rPr>
                <w:rFonts w:ascii="Gotham" w:hAnsi="Gotham" w:cs="Arial"/>
                <w:sz w:val="18"/>
                <w:szCs w:val="18"/>
              </w:rPr>
            </w:pPr>
          </w:p>
          <w:p w14:paraId="7700CA5E" w14:textId="77777777" w:rsidR="00607E8A" w:rsidRPr="00B469A2" w:rsidRDefault="00607E8A" w:rsidP="008D3B7D">
            <w:pPr>
              <w:rPr>
                <w:rFonts w:ascii="Gotham" w:hAnsi="Gotham" w:cs="Arial"/>
                <w:sz w:val="18"/>
                <w:szCs w:val="18"/>
              </w:rPr>
            </w:pPr>
          </w:p>
          <w:p w14:paraId="746064B7" w14:textId="77777777" w:rsidR="00607E8A" w:rsidRPr="00B469A2" w:rsidRDefault="00607E8A" w:rsidP="008D3B7D">
            <w:pPr>
              <w:rPr>
                <w:rFonts w:ascii="Gotham" w:hAnsi="Gotham" w:cs="Arial"/>
                <w:sz w:val="18"/>
                <w:szCs w:val="18"/>
              </w:rPr>
            </w:pPr>
          </w:p>
          <w:p w14:paraId="3104C854" w14:textId="77777777" w:rsidR="00607E8A" w:rsidRPr="00B469A2" w:rsidRDefault="00607E8A" w:rsidP="008D3B7D">
            <w:pPr>
              <w:rPr>
                <w:rFonts w:ascii="Gotham" w:hAnsi="Gotham" w:cs="Arial"/>
                <w:sz w:val="18"/>
                <w:szCs w:val="18"/>
              </w:rPr>
            </w:pPr>
          </w:p>
          <w:p w14:paraId="1F85FE22" w14:textId="77777777" w:rsidR="00607E8A" w:rsidRPr="00B469A2" w:rsidRDefault="00607E8A" w:rsidP="008D3B7D">
            <w:pPr>
              <w:rPr>
                <w:rFonts w:ascii="Gotham" w:hAnsi="Gotham" w:cs="Arial"/>
                <w:sz w:val="18"/>
                <w:szCs w:val="18"/>
              </w:rPr>
            </w:pPr>
          </w:p>
          <w:p w14:paraId="727319FE" w14:textId="77777777" w:rsidR="00607E8A" w:rsidRPr="00B469A2" w:rsidRDefault="00607E8A" w:rsidP="008D3B7D">
            <w:pPr>
              <w:rPr>
                <w:rFonts w:ascii="Gotham" w:hAnsi="Gotham" w:cs="Arial"/>
                <w:sz w:val="18"/>
                <w:szCs w:val="18"/>
              </w:rPr>
            </w:pPr>
          </w:p>
          <w:p w14:paraId="44B91597" w14:textId="77777777" w:rsidR="00607E8A" w:rsidRPr="00B469A2" w:rsidRDefault="00607E8A" w:rsidP="008D3B7D">
            <w:pPr>
              <w:rPr>
                <w:rFonts w:ascii="Gotham" w:hAnsi="Gotham" w:cs="Arial"/>
                <w:sz w:val="18"/>
                <w:szCs w:val="18"/>
              </w:rPr>
            </w:pPr>
          </w:p>
          <w:p w14:paraId="0B7E267D" w14:textId="77777777" w:rsidR="00607E8A" w:rsidRPr="00B469A2" w:rsidRDefault="00607E8A" w:rsidP="008D3B7D">
            <w:pPr>
              <w:rPr>
                <w:rFonts w:ascii="Gotham" w:hAnsi="Gotham" w:cs="Arial"/>
                <w:sz w:val="18"/>
                <w:szCs w:val="18"/>
              </w:rPr>
            </w:pPr>
          </w:p>
          <w:p w14:paraId="01973AB8" w14:textId="77777777" w:rsidR="00607E8A" w:rsidRPr="00B469A2" w:rsidRDefault="00607E8A" w:rsidP="008D3B7D">
            <w:pPr>
              <w:rPr>
                <w:rFonts w:ascii="Gotham" w:hAnsi="Gotham" w:cs="Arial"/>
                <w:sz w:val="18"/>
                <w:szCs w:val="18"/>
              </w:rPr>
            </w:pPr>
          </w:p>
          <w:p w14:paraId="21B445E4" w14:textId="77777777" w:rsidR="00607E8A" w:rsidRPr="00B469A2" w:rsidRDefault="00607E8A" w:rsidP="008D3B7D">
            <w:pPr>
              <w:rPr>
                <w:rFonts w:ascii="Gotham" w:hAnsi="Gotham" w:cs="Arial"/>
                <w:sz w:val="18"/>
                <w:szCs w:val="18"/>
              </w:rPr>
            </w:pPr>
          </w:p>
          <w:p w14:paraId="1BE9F347" w14:textId="77777777" w:rsidR="00607E8A" w:rsidRPr="00B469A2" w:rsidRDefault="00607E8A" w:rsidP="008D3B7D">
            <w:pPr>
              <w:rPr>
                <w:rFonts w:ascii="Gotham" w:hAnsi="Gotham" w:cs="Arial"/>
                <w:sz w:val="18"/>
                <w:szCs w:val="18"/>
              </w:rPr>
            </w:pPr>
          </w:p>
          <w:p w14:paraId="7926B9A7" w14:textId="77777777" w:rsidR="00607E8A" w:rsidRPr="00B469A2" w:rsidRDefault="00607E8A" w:rsidP="008D3B7D">
            <w:pPr>
              <w:rPr>
                <w:rFonts w:ascii="Gotham" w:hAnsi="Gotham" w:cs="Arial"/>
                <w:sz w:val="18"/>
                <w:szCs w:val="18"/>
              </w:rPr>
            </w:pPr>
          </w:p>
          <w:p w14:paraId="5DAD2F78" w14:textId="77777777" w:rsidR="00607E8A" w:rsidRPr="00B469A2" w:rsidRDefault="00607E8A" w:rsidP="008D3B7D">
            <w:pPr>
              <w:rPr>
                <w:rFonts w:ascii="Gotham" w:hAnsi="Gotham" w:cs="Arial"/>
                <w:sz w:val="18"/>
                <w:szCs w:val="18"/>
              </w:rPr>
            </w:pPr>
          </w:p>
          <w:p w14:paraId="5802F120" w14:textId="77777777" w:rsidR="00607E8A" w:rsidRPr="00B469A2" w:rsidRDefault="00607E8A" w:rsidP="008D3B7D">
            <w:pPr>
              <w:rPr>
                <w:rFonts w:ascii="Gotham" w:hAnsi="Gotham" w:cs="Arial"/>
                <w:sz w:val="18"/>
                <w:szCs w:val="18"/>
              </w:rPr>
            </w:pPr>
          </w:p>
          <w:p w14:paraId="03E92D00" w14:textId="77777777" w:rsidR="00607E8A" w:rsidRPr="00B469A2" w:rsidRDefault="00607E8A" w:rsidP="008D3B7D">
            <w:pPr>
              <w:rPr>
                <w:rFonts w:ascii="Gotham" w:hAnsi="Gotham" w:cs="Arial"/>
                <w:sz w:val="18"/>
                <w:szCs w:val="18"/>
              </w:rPr>
            </w:pPr>
          </w:p>
          <w:p w14:paraId="236FFA58" w14:textId="77777777" w:rsidR="00607E8A" w:rsidRPr="00B469A2" w:rsidRDefault="00607E8A" w:rsidP="008D3B7D">
            <w:pPr>
              <w:rPr>
                <w:rFonts w:ascii="Gotham" w:hAnsi="Gotham" w:cs="Arial"/>
                <w:sz w:val="18"/>
                <w:szCs w:val="18"/>
              </w:rPr>
            </w:pPr>
          </w:p>
          <w:p w14:paraId="19E3D54B" w14:textId="77777777" w:rsidR="00607E8A" w:rsidRPr="00B469A2" w:rsidRDefault="00607E8A" w:rsidP="008D3B7D">
            <w:pPr>
              <w:rPr>
                <w:rFonts w:ascii="Gotham" w:hAnsi="Gotham" w:cs="Arial"/>
                <w:sz w:val="18"/>
                <w:szCs w:val="18"/>
              </w:rPr>
            </w:pPr>
          </w:p>
          <w:p w14:paraId="547A511F" w14:textId="77777777" w:rsidR="00607E8A" w:rsidRPr="00B469A2" w:rsidRDefault="00607E8A" w:rsidP="008D3B7D">
            <w:pPr>
              <w:rPr>
                <w:rFonts w:ascii="Gotham" w:hAnsi="Gotham" w:cs="Arial"/>
                <w:sz w:val="18"/>
                <w:szCs w:val="18"/>
              </w:rPr>
            </w:pPr>
          </w:p>
          <w:p w14:paraId="7386F8E9" w14:textId="77777777" w:rsidR="00607E8A" w:rsidRPr="00B469A2" w:rsidRDefault="00607E8A" w:rsidP="008D3B7D">
            <w:pPr>
              <w:rPr>
                <w:rFonts w:ascii="Gotham" w:hAnsi="Gotham" w:cs="Arial"/>
                <w:sz w:val="18"/>
                <w:szCs w:val="18"/>
              </w:rPr>
            </w:pPr>
          </w:p>
          <w:p w14:paraId="1C07FD01" w14:textId="77777777" w:rsidR="00607E8A" w:rsidRPr="00B469A2" w:rsidRDefault="00607E8A" w:rsidP="008D3B7D">
            <w:pPr>
              <w:rPr>
                <w:rFonts w:ascii="Gotham" w:hAnsi="Gotham" w:cs="Arial"/>
                <w:sz w:val="18"/>
                <w:szCs w:val="18"/>
              </w:rPr>
            </w:pPr>
          </w:p>
          <w:p w14:paraId="7981DAAA" w14:textId="77777777" w:rsidR="00607E8A" w:rsidRPr="00B469A2" w:rsidRDefault="00607E8A" w:rsidP="008D3B7D">
            <w:pPr>
              <w:rPr>
                <w:rFonts w:ascii="Gotham" w:hAnsi="Gotham" w:cs="Arial"/>
                <w:sz w:val="18"/>
                <w:szCs w:val="18"/>
              </w:rPr>
            </w:pPr>
          </w:p>
          <w:p w14:paraId="05AE9AA8" w14:textId="77777777" w:rsidR="00607E8A" w:rsidRPr="00B469A2" w:rsidRDefault="00607E8A" w:rsidP="008D3B7D">
            <w:pPr>
              <w:rPr>
                <w:rFonts w:ascii="Gotham" w:hAnsi="Gotham" w:cs="Arial"/>
                <w:sz w:val="18"/>
                <w:szCs w:val="18"/>
              </w:rPr>
            </w:pPr>
          </w:p>
          <w:p w14:paraId="166FCBEB" w14:textId="77777777" w:rsidR="00607E8A" w:rsidRPr="00B469A2" w:rsidRDefault="00607E8A" w:rsidP="008D3B7D">
            <w:pPr>
              <w:rPr>
                <w:rFonts w:ascii="Gotham" w:hAnsi="Gotham" w:cs="Arial"/>
                <w:sz w:val="18"/>
                <w:szCs w:val="18"/>
              </w:rPr>
            </w:pPr>
          </w:p>
          <w:p w14:paraId="59EEA247" w14:textId="77777777" w:rsidR="00607E8A" w:rsidRPr="00B469A2" w:rsidRDefault="00607E8A" w:rsidP="008D3B7D">
            <w:pPr>
              <w:rPr>
                <w:rFonts w:ascii="Gotham" w:hAnsi="Gotham" w:cs="Arial"/>
                <w:sz w:val="18"/>
                <w:szCs w:val="18"/>
              </w:rPr>
            </w:pPr>
          </w:p>
          <w:p w14:paraId="32D46891" w14:textId="77777777" w:rsidR="00607E8A" w:rsidRPr="00B469A2" w:rsidRDefault="00607E8A" w:rsidP="008D3B7D">
            <w:pPr>
              <w:rPr>
                <w:rFonts w:ascii="Gotham" w:hAnsi="Gotham" w:cs="Arial"/>
                <w:sz w:val="18"/>
                <w:szCs w:val="18"/>
              </w:rPr>
            </w:pPr>
          </w:p>
          <w:p w14:paraId="19BC564C" w14:textId="77777777" w:rsidR="00607E8A" w:rsidRPr="00B469A2" w:rsidRDefault="00607E8A" w:rsidP="008D3B7D">
            <w:pPr>
              <w:rPr>
                <w:rFonts w:ascii="Gotham" w:hAnsi="Gotham" w:cs="Arial"/>
                <w:sz w:val="18"/>
                <w:szCs w:val="18"/>
              </w:rPr>
            </w:pPr>
          </w:p>
          <w:p w14:paraId="6947705B" w14:textId="77777777" w:rsidR="00607E8A" w:rsidRDefault="00607E8A" w:rsidP="008D3B7D">
            <w:pPr>
              <w:rPr>
                <w:rFonts w:ascii="Gotham" w:hAnsi="Gotham" w:cs="Arial"/>
                <w:sz w:val="18"/>
                <w:szCs w:val="18"/>
              </w:rPr>
            </w:pPr>
          </w:p>
          <w:p w14:paraId="186D04D5" w14:textId="77777777" w:rsidR="008412A6" w:rsidRDefault="008412A6" w:rsidP="008D3B7D">
            <w:pPr>
              <w:rPr>
                <w:rFonts w:ascii="Gotham" w:hAnsi="Gotham" w:cs="Arial"/>
                <w:sz w:val="18"/>
                <w:szCs w:val="18"/>
              </w:rPr>
            </w:pPr>
          </w:p>
          <w:p w14:paraId="3F5A8D9E" w14:textId="77777777" w:rsidR="008412A6" w:rsidRDefault="008412A6" w:rsidP="008D3B7D">
            <w:pPr>
              <w:rPr>
                <w:rFonts w:ascii="Gotham" w:hAnsi="Gotham" w:cs="Arial"/>
                <w:sz w:val="18"/>
                <w:szCs w:val="18"/>
              </w:rPr>
            </w:pPr>
          </w:p>
          <w:p w14:paraId="305FC145" w14:textId="77777777" w:rsidR="008412A6" w:rsidRDefault="008412A6" w:rsidP="008D3B7D">
            <w:pPr>
              <w:rPr>
                <w:rFonts w:ascii="Gotham" w:hAnsi="Gotham" w:cs="Arial"/>
                <w:sz w:val="18"/>
                <w:szCs w:val="18"/>
              </w:rPr>
            </w:pPr>
          </w:p>
          <w:p w14:paraId="0EE07509" w14:textId="77777777" w:rsidR="008412A6" w:rsidRDefault="008412A6" w:rsidP="008D3B7D">
            <w:pPr>
              <w:rPr>
                <w:rFonts w:ascii="Gotham" w:hAnsi="Gotham" w:cs="Arial"/>
                <w:sz w:val="18"/>
                <w:szCs w:val="18"/>
              </w:rPr>
            </w:pPr>
          </w:p>
          <w:p w14:paraId="34DF479A" w14:textId="77777777" w:rsidR="008412A6" w:rsidRDefault="008412A6" w:rsidP="008D3B7D">
            <w:pPr>
              <w:rPr>
                <w:rFonts w:ascii="Gotham" w:hAnsi="Gotham" w:cs="Arial"/>
                <w:sz w:val="18"/>
                <w:szCs w:val="18"/>
              </w:rPr>
            </w:pPr>
          </w:p>
          <w:p w14:paraId="1FD22C2F" w14:textId="77777777" w:rsidR="008412A6" w:rsidRDefault="008412A6" w:rsidP="008D3B7D">
            <w:pPr>
              <w:rPr>
                <w:rFonts w:ascii="Gotham" w:hAnsi="Gotham" w:cs="Arial"/>
                <w:sz w:val="18"/>
                <w:szCs w:val="18"/>
              </w:rPr>
            </w:pPr>
          </w:p>
          <w:p w14:paraId="5F2149EC" w14:textId="77777777" w:rsidR="008412A6" w:rsidRDefault="008412A6" w:rsidP="008D3B7D">
            <w:pPr>
              <w:rPr>
                <w:rFonts w:ascii="Gotham" w:hAnsi="Gotham" w:cs="Arial"/>
                <w:sz w:val="18"/>
                <w:szCs w:val="18"/>
              </w:rPr>
            </w:pPr>
          </w:p>
          <w:p w14:paraId="5EDDE4D0" w14:textId="77777777" w:rsidR="008412A6" w:rsidRDefault="008412A6" w:rsidP="008D3B7D">
            <w:pPr>
              <w:rPr>
                <w:rFonts w:ascii="Gotham" w:hAnsi="Gotham" w:cs="Arial"/>
                <w:sz w:val="18"/>
                <w:szCs w:val="18"/>
              </w:rPr>
            </w:pPr>
          </w:p>
          <w:p w14:paraId="70D662E0" w14:textId="77777777" w:rsidR="008412A6" w:rsidRDefault="008412A6" w:rsidP="008D3B7D">
            <w:pPr>
              <w:rPr>
                <w:rFonts w:ascii="Gotham" w:hAnsi="Gotham" w:cs="Arial"/>
                <w:sz w:val="18"/>
                <w:szCs w:val="18"/>
              </w:rPr>
            </w:pPr>
          </w:p>
          <w:p w14:paraId="5E160E85" w14:textId="77777777" w:rsidR="008412A6" w:rsidRDefault="008412A6" w:rsidP="008D3B7D">
            <w:pPr>
              <w:rPr>
                <w:rFonts w:ascii="Gotham" w:hAnsi="Gotham" w:cs="Arial"/>
                <w:sz w:val="18"/>
                <w:szCs w:val="18"/>
              </w:rPr>
            </w:pPr>
          </w:p>
          <w:p w14:paraId="6FD6593B" w14:textId="77777777" w:rsidR="008412A6" w:rsidRDefault="008412A6" w:rsidP="008D3B7D">
            <w:pPr>
              <w:rPr>
                <w:rFonts w:ascii="Gotham" w:hAnsi="Gotham" w:cs="Arial"/>
                <w:sz w:val="18"/>
                <w:szCs w:val="18"/>
              </w:rPr>
            </w:pPr>
          </w:p>
          <w:p w14:paraId="2591FFE1" w14:textId="77777777" w:rsidR="008412A6" w:rsidRDefault="008412A6" w:rsidP="008D3B7D">
            <w:pPr>
              <w:rPr>
                <w:rFonts w:ascii="Gotham" w:hAnsi="Gotham" w:cs="Arial"/>
                <w:sz w:val="18"/>
                <w:szCs w:val="18"/>
              </w:rPr>
            </w:pPr>
          </w:p>
          <w:p w14:paraId="6A2AF4F8" w14:textId="77777777" w:rsidR="008412A6" w:rsidRDefault="008412A6" w:rsidP="008D3B7D">
            <w:pPr>
              <w:rPr>
                <w:rFonts w:ascii="Gotham" w:hAnsi="Gotham" w:cs="Arial"/>
                <w:sz w:val="18"/>
                <w:szCs w:val="18"/>
              </w:rPr>
            </w:pPr>
          </w:p>
          <w:p w14:paraId="076EC4B5" w14:textId="77777777" w:rsidR="008412A6" w:rsidRDefault="008412A6" w:rsidP="008D3B7D">
            <w:pPr>
              <w:rPr>
                <w:rFonts w:ascii="Gotham" w:hAnsi="Gotham" w:cs="Arial"/>
                <w:sz w:val="18"/>
                <w:szCs w:val="18"/>
              </w:rPr>
            </w:pPr>
          </w:p>
          <w:p w14:paraId="38B9890F" w14:textId="77777777" w:rsidR="008412A6" w:rsidRDefault="008412A6" w:rsidP="008D3B7D">
            <w:pPr>
              <w:rPr>
                <w:rFonts w:ascii="Gotham" w:hAnsi="Gotham" w:cs="Arial"/>
                <w:sz w:val="18"/>
                <w:szCs w:val="18"/>
              </w:rPr>
            </w:pPr>
          </w:p>
          <w:p w14:paraId="649AB6E7" w14:textId="77777777" w:rsidR="008412A6" w:rsidRDefault="008412A6" w:rsidP="008D3B7D">
            <w:pPr>
              <w:rPr>
                <w:rFonts w:ascii="Gotham" w:hAnsi="Gotham" w:cs="Arial"/>
                <w:sz w:val="18"/>
                <w:szCs w:val="18"/>
              </w:rPr>
            </w:pPr>
          </w:p>
          <w:p w14:paraId="09CEA3C9" w14:textId="77777777" w:rsidR="008412A6" w:rsidRDefault="008412A6" w:rsidP="008D3B7D">
            <w:pPr>
              <w:rPr>
                <w:rFonts w:ascii="Gotham" w:hAnsi="Gotham" w:cs="Arial"/>
                <w:sz w:val="18"/>
                <w:szCs w:val="18"/>
              </w:rPr>
            </w:pPr>
          </w:p>
          <w:p w14:paraId="35018CB4" w14:textId="77777777" w:rsidR="008412A6" w:rsidRDefault="008412A6" w:rsidP="008D3B7D">
            <w:pPr>
              <w:rPr>
                <w:rFonts w:ascii="Gotham" w:hAnsi="Gotham" w:cs="Arial"/>
                <w:sz w:val="18"/>
                <w:szCs w:val="18"/>
              </w:rPr>
            </w:pPr>
          </w:p>
          <w:p w14:paraId="18277F78" w14:textId="77777777" w:rsidR="008412A6" w:rsidRDefault="008412A6" w:rsidP="008D3B7D">
            <w:pPr>
              <w:rPr>
                <w:rFonts w:ascii="Gotham" w:hAnsi="Gotham" w:cs="Arial"/>
                <w:sz w:val="18"/>
                <w:szCs w:val="18"/>
              </w:rPr>
            </w:pPr>
          </w:p>
          <w:p w14:paraId="68729A7A" w14:textId="77777777" w:rsidR="008412A6" w:rsidRDefault="008412A6" w:rsidP="008D3B7D">
            <w:pPr>
              <w:rPr>
                <w:rFonts w:ascii="Gotham" w:hAnsi="Gotham" w:cs="Arial"/>
                <w:sz w:val="18"/>
                <w:szCs w:val="18"/>
              </w:rPr>
            </w:pPr>
          </w:p>
          <w:p w14:paraId="1DF7B710" w14:textId="77777777" w:rsidR="008412A6" w:rsidRDefault="008412A6" w:rsidP="008D3B7D">
            <w:pPr>
              <w:rPr>
                <w:rFonts w:ascii="Gotham" w:hAnsi="Gotham" w:cs="Arial"/>
                <w:sz w:val="18"/>
                <w:szCs w:val="18"/>
              </w:rPr>
            </w:pPr>
          </w:p>
          <w:p w14:paraId="1F65323F" w14:textId="77777777" w:rsidR="008412A6" w:rsidRDefault="008412A6" w:rsidP="008D3B7D">
            <w:pPr>
              <w:rPr>
                <w:rFonts w:ascii="Gotham" w:hAnsi="Gotham" w:cs="Arial"/>
                <w:sz w:val="18"/>
                <w:szCs w:val="18"/>
              </w:rPr>
            </w:pPr>
          </w:p>
          <w:p w14:paraId="69F8281F" w14:textId="77777777" w:rsidR="008412A6" w:rsidRDefault="008412A6" w:rsidP="008D3B7D">
            <w:pPr>
              <w:rPr>
                <w:rFonts w:ascii="Gotham" w:hAnsi="Gotham" w:cs="Arial"/>
                <w:sz w:val="18"/>
                <w:szCs w:val="18"/>
              </w:rPr>
            </w:pPr>
          </w:p>
          <w:p w14:paraId="4E8215A1" w14:textId="77777777" w:rsidR="008412A6" w:rsidRDefault="008412A6" w:rsidP="008D3B7D">
            <w:pPr>
              <w:rPr>
                <w:rFonts w:ascii="Gotham" w:hAnsi="Gotham" w:cs="Arial"/>
                <w:sz w:val="18"/>
                <w:szCs w:val="18"/>
              </w:rPr>
            </w:pPr>
          </w:p>
          <w:p w14:paraId="4D81349A" w14:textId="77777777" w:rsidR="008412A6" w:rsidRDefault="008412A6" w:rsidP="008D3B7D">
            <w:pPr>
              <w:rPr>
                <w:rFonts w:ascii="Gotham" w:hAnsi="Gotham" w:cs="Arial"/>
                <w:sz w:val="18"/>
                <w:szCs w:val="18"/>
              </w:rPr>
            </w:pPr>
          </w:p>
          <w:p w14:paraId="5555E809" w14:textId="77777777" w:rsidR="008412A6" w:rsidRDefault="008412A6" w:rsidP="008D3B7D">
            <w:pPr>
              <w:rPr>
                <w:rFonts w:ascii="Gotham" w:hAnsi="Gotham" w:cs="Arial"/>
                <w:sz w:val="18"/>
                <w:szCs w:val="18"/>
              </w:rPr>
            </w:pPr>
          </w:p>
          <w:p w14:paraId="12E50C0D" w14:textId="77777777" w:rsidR="008412A6" w:rsidRDefault="008412A6" w:rsidP="008D3B7D">
            <w:pPr>
              <w:rPr>
                <w:rFonts w:ascii="Gotham" w:hAnsi="Gotham" w:cs="Arial"/>
                <w:sz w:val="18"/>
                <w:szCs w:val="18"/>
              </w:rPr>
            </w:pPr>
          </w:p>
          <w:p w14:paraId="7E5E7FF9" w14:textId="77777777" w:rsidR="008412A6" w:rsidRDefault="008412A6" w:rsidP="008D3B7D">
            <w:pPr>
              <w:rPr>
                <w:rFonts w:ascii="Gotham" w:hAnsi="Gotham" w:cs="Arial"/>
                <w:sz w:val="18"/>
                <w:szCs w:val="18"/>
              </w:rPr>
            </w:pPr>
          </w:p>
          <w:p w14:paraId="31CBE5EF" w14:textId="77777777" w:rsidR="008412A6" w:rsidRDefault="008412A6" w:rsidP="008D3B7D">
            <w:pPr>
              <w:rPr>
                <w:rFonts w:ascii="Gotham" w:hAnsi="Gotham" w:cs="Arial"/>
                <w:sz w:val="18"/>
                <w:szCs w:val="18"/>
              </w:rPr>
            </w:pPr>
          </w:p>
          <w:p w14:paraId="314BF987" w14:textId="77777777" w:rsidR="008412A6" w:rsidRDefault="008412A6" w:rsidP="008D3B7D">
            <w:pPr>
              <w:rPr>
                <w:rFonts w:ascii="Gotham" w:hAnsi="Gotham" w:cs="Arial"/>
                <w:sz w:val="18"/>
                <w:szCs w:val="18"/>
              </w:rPr>
            </w:pPr>
          </w:p>
          <w:p w14:paraId="6D456735" w14:textId="77777777" w:rsidR="008412A6" w:rsidRDefault="008412A6" w:rsidP="008D3B7D">
            <w:pPr>
              <w:rPr>
                <w:rFonts w:ascii="Gotham" w:hAnsi="Gotham" w:cs="Arial"/>
                <w:sz w:val="18"/>
                <w:szCs w:val="18"/>
              </w:rPr>
            </w:pPr>
          </w:p>
          <w:p w14:paraId="6E5C4E02" w14:textId="77777777" w:rsidR="008412A6" w:rsidRDefault="008412A6" w:rsidP="008D3B7D">
            <w:pPr>
              <w:rPr>
                <w:rFonts w:ascii="Gotham" w:hAnsi="Gotham" w:cs="Arial"/>
                <w:sz w:val="18"/>
                <w:szCs w:val="18"/>
              </w:rPr>
            </w:pPr>
          </w:p>
          <w:p w14:paraId="64260FC2" w14:textId="77777777" w:rsidR="008412A6" w:rsidRDefault="008412A6" w:rsidP="008D3B7D">
            <w:pPr>
              <w:rPr>
                <w:rFonts w:ascii="Gotham" w:hAnsi="Gotham" w:cs="Arial"/>
                <w:sz w:val="18"/>
                <w:szCs w:val="18"/>
              </w:rPr>
            </w:pPr>
          </w:p>
          <w:p w14:paraId="21447616" w14:textId="77777777" w:rsidR="008412A6" w:rsidRDefault="008412A6" w:rsidP="008D3B7D">
            <w:pPr>
              <w:rPr>
                <w:rFonts w:ascii="Gotham" w:hAnsi="Gotham" w:cs="Arial"/>
                <w:sz w:val="18"/>
                <w:szCs w:val="18"/>
              </w:rPr>
            </w:pPr>
          </w:p>
          <w:p w14:paraId="07E2C583" w14:textId="77777777" w:rsidR="008412A6" w:rsidRDefault="008412A6" w:rsidP="008D3B7D">
            <w:pPr>
              <w:rPr>
                <w:rFonts w:ascii="Gotham" w:hAnsi="Gotham" w:cs="Arial"/>
                <w:sz w:val="18"/>
                <w:szCs w:val="18"/>
              </w:rPr>
            </w:pPr>
          </w:p>
          <w:p w14:paraId="5CBB6B63" w14:textId="77777777" w:rsidR="008412A6" w:rsidRDefault="008412A6" w:rsidP="008D3B7D">
            <w:pPr>
              <w:rPr>
                <w:rFonts w:ascii="Gotham" w:hAnsi="Gotham" w:cs="Arial"/>
                <w:sz w:val="18"/>
                <w:szCs w:val="18"/>
              </w:rPr>
            </w:pPr>
          </w:p>
          <w:p w14:paraId="127FA4D4" w14:textId="77777777" w:rsidR="008412A6" w:rsidRPr="00B469A2" w:rsidRDefault="008412A6" w:rsidP="008D3B7D">
            <w:pPr>
              <w:rPr>
                <w:rFonts w:ascii="Gotham" w:hAnsi="Gotham" w:cs="Arial"/>
                <w:sz w:val="18"/>
                <w:szCs w:val="18"/>
              </w:rPr>
            </w:pPr>
          </w:p>
          <w:p w14:paraId="74AE4F96" w14:textId="77777777" w:rsidR="00607E8A" w:rsidRPr="00B469A2" w:rsidRDefault="00607E8A" w:rsidP="008D3B7D">
            <w:pPr>
              <w:rPr>
                <w:rFonts w:ascii="Gotham" w:hAnsi="Gotham" w:cs="Arial"/>
                <w:sz w:val="18"/>
                <w:szCs w:val="18"/>
              </w:rPr>
            </w:pPr>
          </w:p>
          <w:p w14:paraId="5E302959" w14:textId="77777777" w:rsidR="00607E8A" w:rsidRPr="00B469A2" w:rsidRDefault="00607E8A" w:rsidP="008D3B7D">
            <w:pPr>
              <w:rPr>
                <w:rFonts w:ascii="Gotham" w:hAnsi="Gotham" w:cs="Arial"/>
                <w:sz w:val="18"/>
                <w:szCs w:val="18"/>
              </w:rPr>
            </w:pPr>
          </w:p>
          <w:p w14:paraId="78AF1EE9" w14:textId="77777777" w:rsidR="00607E8A" w:rsidRPr="00B469A2" w:rsidRDefault="00607E8A" w:rsidP="008D3B7D">
            <w:pPr>
              <w:rPr>
                <w:rFonts w:ascii="Gotham" w:hAnsi="Gotham" w:cs="Arial"/>
                <w:sz w:val="18"/>
                <w:szCs w:val="18"/>
              </w:rPr>
            </w:pPr>
          </w:p>
          <w:p w14:paraId="7141B9D7" w14:textId="77777777" w:rsidR="00607E8A" w:rsidRDefault="00607E8A" w:rsidP="008D3B7D">
            <w:pPr>
              <w:rPr>
                <w:rFonts w:ascii="Gotham" w:hAnsi="Gotham" w:cs="Arial"/>
                <w:sz w:val="18"/>
                <w:szCs w:val="18"/>
              </w:rPr>
            </w:pPr>
          </w:p>
          <w:p w14:paraId="7A683E4D" w14:textId="77777777" w:rsidR="008412A6" w:rsidRDefault="008412A6" w:rsidP="008D3B7D">
            <w:pPr>
              <w:rPr>
                <w:rFonts w:ascii="Gotham" w:hAnsi="Gotham" w:cs="Arial"/>
                <w:sz w:val="18"/>
                <w:szCs w:val="18"/>
              </w:rPr>
            </w:pPr>
          </w:p>
          <w:p w14:paraId="6AFBA163" w14:textId="77777777" w:rsidR="008412A6" w:rsidRDefault="008412A6" w:rsidP="008D3B7D">
            <w:pPr>
              <w:rPr>
                <w:rFonts w:ascii="Gotham" w:hAnsi="Gotham" w:cs="Arial"/>
                <w:sz w:val="18"/>
                <w:szCs w:val="18"/>
              </w:rPr>
            </w:pPr>
          </w:p>
          <w:p w14:paraId="7609FC57" w14:textId="77777777" w:rsidR="008412A6" w:rsidRDefault="008412A6" w:rsidP="008D3B7D">
            <w:pPr>
              <w:rPr>
                <w:rFonts w:ascii="Gotham" w:hAnsi="Gotham" w:cs="Arial"/>
                <w:sz w:val="18"/>
                <w:szCs w:val="18"/>
              </w:rPr>
            </w:pPr>
          </w:p>
          <w:p w14:paraId="5F53351E" w14:textId="77777777" w:rsidR="008412A6" w:rsidRDefault="008412A6" w:rsidP="008D3B7D">
            <w:pPr>
              <w:rPr>
                <w:rFonts w:ascii="Gotham" w:hAnsi="Gotham" w:cs="Arial"/>
                <w:sz w:val="18"/>
                <w:szCs w:val="18"/>
              </w:rPr>
            </w:pPr>
          </w:p>
          <w:p w14:paraId="57FE16AC" w14:textId="77777777" w:rsidR="008412A6" w:rsidRDefault="008412A6" w:rsidP="008D3B7D">
            <w:pPr>
              <w:rPr>
                <w:rFonts w:ascii="Gotham" w:hAnsi="Gotham" w:cs="Arial"/>
                <w:sz w:val="18"/>
                <w:szCs w:val="18"/>
              </w:rPr>
            </w:pPr>
          </w:p>
          <w:p w14:paraId="4BC3DAA2" w14:textId="77777777" w:rsidR="008412A6" w:rsidRDefault="008412A6" w:rsidP="008D3B7D">
            <w:pPr>
              <w:rPr>
                <w:rFonts w:ascii="Gotham" w:hAnsi="Gotham" w:cs="Arial"/>
                <w:sz w:val="18"/>
                <w:szCs w:val="18"/>
              </w:rPr>
            </w:pPr>
          </w:p>
          <w:p w14:paraId="354A1FE8" w14:textId="77777777" w:rsidR="008412A6" w:rsidRDefault="008412A6" w:rsidP="008D3B7D">
            <w:pPr>
              <w:rPr>
                <w:rFonts w:ascii="Gotham" w:hAnsi="Gotham" w:cs="Arial"/>
                <w:sz w:val="18"/>
                <w:szCs w:val="18"/>
              </w:rPr>
            </w:pPr>
          </w:p>
          <w:p w14:paraId="39B4244D" w14:textId="77777777" w:rsidR="008412A6" w:rsidRDefault="008412A6" w:rsidP="008D3B7D">
            <w:pPr>
              <w:rPr>
                <w:rFonts w:ascii="Gotham" w:hAnsi="Gotham" w:cs="Arial"/>
                <w:sz w:val="18"/>
                <w:szCs w:val="18"/>
              </w:rPr>
            </w:pPr>
          </w:p>
          <w:p w14:paraId="3BAFAD5F" w14:textId="77777777" w:rsidR="008412A6" w:rsidRDefault="008412A6" w:rsidP="008D3B7D">
            <w:pPr>
              <w:rPr>
                <w:rFonts w:ascii="Gotham" w:hAnsi="Gotham" w:cs="Arial"/>
                <w:sz w:val="18"/>
                <w:szCs w:val="18"/>
              </w:rPr>
            </w:pPr>
          </w:p>
          <w:p w14:paraId="1BA963B3" w14:textId="77777777" w:rsidR="008412A6" w:rsidRPr="00B469A2" w:rsidRDefault="008412A6" w:rsidP="008D3B7D">
            <w:pPr>
              <w:rPr>
                <w:rFonts w:ascii="Gotham" w:hAnsi="Gotham" w:cs="Arial"/>
                <w:sz w:val="18"/>
                <w:szCs w:val="18"/>
              </w:rPr>
            </w:pPr>
          </w:p>
          <w:p w14:paraId="01836E36" w14:textId="77777777" w:rsidR="00607E8A" w:rsidRPr="00B469A2" w:rsidRDefault="00607E8A" w:rsidP="008D3B7D">
            <w:pPr>
              <w:rPr>
                <w:rFonts w:ascii="Gotham" w:hAnsi="Gotham" w:cs="Arial"/>
                <w:sz w:val="18"/>
                <w:szCs w:val="18"/>
              </w:rPr>
            </w:pPr>
          </w:p>
          <w:p w14:paraId="2A27BFE5" w14:textId="77777777" w:rsidR="00607E8A" w:rsidRPr="00B469A2" w:rsidRDefault="00607E8A" w:rsidP="008D3B7D">
            <w:pPr>
              <w:rPr>
                <w:rFonts w:ascii="Gotham" w:hAnsi="Gotham" w:cs="Arial"/>
                <w:sz w:val="21"/>
                <w:szCs w:val="21"/>
              </w:rPr>
            </w:pPr>
          </w:p>
          <w:p w14:paraId="51F98976" w14:textId="77777777" w:rsidR="00607E8A" w:rsidRPr="00B469A2" w:rsidRDefault="00607E8A" w:rsidP="008D3B7D">
            <w:pPr>
              <w:rPr>
                <w:rFonts w:ascii="Gotham" w:hAnsi="Gotham" w:cs="Arial"/>
                <w:sz w:val="18"/>
                <w:szCs w:val="18"/>
              </w:rPr>
            </w:pPr>
          </w:p>
          <w:p w14:paraId="6D1B4DF7" w14:textId="77777777" w:rsidR="00607E8A" w:rsidRPr="00B469A2" w:rsidRDefault="00607E8A" w:rsidP="008D3B7D">
            <w:pPr>
              <w:rPr>
                <w:rFonts w:ascii="Gotham" w:hAnsi="Gotham" w:cs="Arial"/>
                <w:sz w:val="18"/>
                <w:szCs w:val="18"/>
              </w:rPr>
            </w:pPr>
          </w:p>
          <w:p w14:paraId="4B8AFA0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w:t>
            </w:r>
          </w:p>
          <w:p w14:paraId="2DA6138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INSTRUMENTOS DE POLÍTICA EN MATERIA DE RESIDUOS</w:t>
            </w:r>
          </w:p>
          <w:p w14:paraId="574875CA" w14:textId="77777777" w:rsidR="00607E8A" w:rsidRPr="00B469A2" w:rsidRDefault="00607E8A" w:rsidP="008D3B7D">
            <w:pPr>
              <w:rPr>
                <w:rFonts w:ascii="Gotham" w:hAnsi="Gotham" w:cs="Arial"/>
                <w:sz w:val="18"/>
                <w:szCs w:val="18"/>
              </w:rPr>
            </w:pPr>
          </w:p>
          <w:p w14:paraId="11DBAC5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45. Son instrumentos de política en materia de residuos:</w:t>
            </w:r>
          </w:p>
          <w:p w14:paraId="3370276E" w14:textId="77777777" w:rsidR="00607E8A" w:rsidRPr="00B469A2" w:rsidRDefault="00607E8A" w:rsidP="00C21926">
            <w:pPr>
              <w:jc w:val="both"/>
              <w:rPr>
                <w:rFonts w:ascii="Gotham" w:hAnsi="Gotham" w:cs="Arial"/>
                <w:sz w:val="18"/>
                <w:szCs w:val="18"/>
              </w:rPr>
            </w:pPr>
          </w:p>
          <w:p w14:paraId="70A570E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El Programa Municipal para la Prevención y Gestión Integral de los Residuos;</w:t>
            </w:r>
          </w:p>
          <w:p w14:paraId="15E9A591"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Los Planes de manejo de residuos;</w:t>
            </w:r>
          </w:p>
          <w:p w14:paraId="3F81562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La participación social;</w:t>
            </w:r>
          </w:p>
          <w:p w14:paraId="5FD33C5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El derecho a la información;</w:t>
            </w:r>
          </w:p>
          <w:p w14:paraId="45BF6A9E"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La educación ambiental; y</w:t>
            </w:r>
          </w:p>
          <w:p w14:paraId="5B69F707" w14:textId="0790129A" w:rsidR="00607E8A" w:rsidRPr="00B469A2" w:rsidRDefault="00607E8A" w:rsidP="00C21926">
            <w:pPr>
              <w:jc w:val="both"/>
              <w:rPr>
                <w:rFonts w:ascii="Gotham" w:hAnsi="Gotham" w:cs="Arial"/>
                <w:sz w:val="18"/>
                <w:szCs w:val="18"/>
              </w:rPr>
            </w:pPr>
            <w:r w:rsidRPr="00B469A2">
              <w:rPr>
                <w:rFonts w:ascii="Gotham" w:hAnsi="Gotham" w:cs="Arial"/>
                <w:sz w:val="18"/>
                <w:szCs w:val="18"/>
              </w:rPr>
              <w:t>VI. La promoción de la inversión privada y/o social para la instalación de infraestructura para el manejo de los residuos especiales.</w:t>
            </w:r>
            <w:r w:rsidR="00602CB5">
              <w:rPr>
                <w:rFonts w:ascii="Gotham" w:hAnsi="Gotham" w:cs="Arial"/>
                <w:sz w:val="18"/>
                <w:szCs w:val="18"/>
              </w:rPr>
              <w:t xml:space="preserve"> </w:t>
            </w:r>
          </w:p>
          <w:p w14:paraId="0B36BA43" w14:textId="77777777" w:rsidR="00607E8A" w:rsidRDefault="00607E8A" w:rsidP="00C21926">
            <w:pPr>
              <w:jc w:val="both"/>
              <w:rPr>
                <w:rFonts w:ascii="Gotham" w:hAnsi="Gotham" w:cs="Arial"/>
                <w:sz w:val="18"/>
                <w:szCs w:val="18"/>
              </w:rPr>
            </w:pPr>
          </w:p>
          <w:p w14:paraId="38A0BFB9" w14:textId="77777777" w:rsidR="00C21926" w:rsidRPr="00B469A2" w:rsidRDefault="00C21926" w:rsidP="00C21926">
            <w:pPr>
              <w:jc w:val="both"/>
              <w:rPr>
                <w:rFonts w:ascii="Gotham" w:hAnsi="Gotham" w:cs="Arial"/>
                <w:sz w:val="18"/>
                <w:szCs w:val="18"/>
              </w:rPr>
            </w:pPr>
          </w:p>
          <w:p w14:paraId="4D945356"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46. El Municipio en el ámbito de su competencia elaborará e instrumentará el programa municipal para la prevención y gestión integral de los residuos. Este programa deberá contener al menos lo siguiente: </w:t>
            </w:r>
          </w:p>
          <w:p w14:paraId="4E4DF08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1F10F5D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El diagnóstico básico para la gestión integral de residuos de su competencia, en el que se precise la capacidad y efectividad de la infraestructura disponible para satisfacer la demanda de servicios; </w:t>
            </w:r>
          </w:p>
          <w:p w14:paraId="68B3CC3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La política en materia de residuos sólidos urbanos y de manejo especial; </w:t>
            </w:r>
          </w:p>
          <w:p w14:paraId="54AE19AB" w14:textId="0136D79C"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La definición de objetivos y metas locales para la prevención de la generación y el mejoramiento de la gestión de los residuos sólidos urbanos y de manejo especial, así como las estrategias y plazos para su cumplimiento;</w:t>
            </w:r>
            <w:r w:rsidR="00602CB5">
              <w:rPr>
                <w:rFonts w:ascii="Gotham" w:hAnsi="Gotham" w:cs="Arial"/>
                <w:sz w:val="18"/>
                <w:szCs w:val="18"/>
              </w:rPr>
              <w:t xml:space="preserve"> </w:t>
            </w:r>
          </w:p>
          <w:p w14:paraId="361B9E19" w14:textId="2C31B381"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Los medios de financiamiento de las acciones consideradas en los programas;</w:t>
            </w:r>
            <w:r w:rsidR="00602CB5">
              <w:rPr>
                <w:rFonts w:ascii="Gotham" w:hAnsi="Gotham" w:cs="Arial"/>
                <w:sz w:val="18"/>
                <w:szCs w:val="18"/>
              </w:rPr>
              <w:t xml:space="preserve"> </w:t>
            </w:r>
          </w:p>
          <w:p w14:paraId="5C8CEAEA" w14:textId="2CCC4828"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Los mecanismos para fomentar la vinculación entre los programas municipales correspondientes, a fin de crear sinergias; y</w:t>
            </w:r>
            <w:r w:rsidR="00602CB5">
              <w:rPr>
                <w:rFonts w:ascii="Gotham" w:hAnsi="Gotham" w:cs="Arial"/>
                <w:sz w:val="18"/>
                <w:szCs w:val="18"/>
              </w:rPr>
              <w:t xml:space="preserve"> </w:t>
            </w:r>
          </w:p>
          <w:p w14:paraId="251CF7F0" w14:textId="6FDF9D28" w:rsidR="00607E8A" w:rsidRPr="00B469A2" w:rsidRDefault="00607E8A" w:rsidP="00C21926">
            <w:pPr>
              <w:jc w:val="both"/>
              <w:rPr>
                <w:rFonts w:ascii="Gotham" w:hAnsi="Gotham" w:cs="Arial"/>
                <w:sz w:val="18"/>
                <w:szCs w:val="18"/>
              </w:rPr>
            </w:pPr>
            <w:r w:rsidRPr="00B469A2">
              <w:rPr>
                <w:rFonts w:ascii="Gotham" w:hAnsi="Gotham" w:cs="Arial"/>
                <w:sz w:val="18"/>
                <w:szCs w:val="18"/>
              </w:rPr>
              <w:t>VI. La asistencia técnica que en su caso requiera.</w:t>
            </w:r>
            <w:r w:rsidR="00602CB5">
              <w:rPr>
                <w:rFonts w:ascii="Gotham" w:hAnsi="Gotham" w:cs="Arial"/>
                <w:sz w:val="18"/>
                <w:szCs w:val="18"/>
              </w:rPr>
              <w:t xml:space="preserve"> </w:t>
            </w:r>
          </w:p>
          <w:p w14:paraId="63607F5D" w14:textId="77777777" w:rsidR="00607E8A" w:rsidRPr="00B469A2" w:rsidRDefault="00607E8A" w:rsidP="00C21926">
            <w:pPr>
              <w:jc w:val="both"/>
              <w:rPr>
                <w:rFonts w:ascii="Gotham" w:hAnsi="Gotham" w:cs="Arial"/>
                <w:sz w:val="18"/>
                <w:szCs w:val="18"/>
              </w:rPr>
            </w:pPr>
          </w:p>
          <w:p w14:paraId="0802F013" w14:textId="4EBC6CEE" w:rsidR="00607E8A" w:rsidRPr="00B469A2" w:rsidRDefault="00607E8A" w:rsidP="00C21926">
            <w:pPr>
              <w:jc w:val="both"/>
              <w:rPr>
                <w:rFonts w:ascii="Gotham" w:hAnsi="Gotham" w:cs="Arial"/>
                <w:sz w:val="18"/>
                <w:szCs w:val="18"/>
              </w:rPr>
            </w:pPr>
            <w:r w:rsidRPr="00B469A2">
              <w:rPr>
                <w:rFonts w:ascii="Gotham" w:hAnsi="Gotham" w:cs="Arial"/>
                <w:sz w:val="18"/>
                <w:szCs w:val="18"/>
              </w:rPr>
              <w:lastRenderedPageBreak/>
              <w:t>Artículo 47. Los planes municipales de manejo de residuos, tendrán los siguientes fines:</w:t>
            </w:r>
            <w:r w:rsidR="00602CB5">
              <w:rPr>
                <w:rFonts w:ascii="Gotham" w:hAnsi="Gotham" w:cs="Arial"/>
                <w:sz w:val="18"/>
                <w:szCs w:val="18"/>
              </w:rPr>
              <w:t xml:space="preserve"> </w:t>
            </w:r>
          </w:p>
          <w:p w14:paraId="73C0C1D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44D97D7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Promover la prevención de la generación y la valorización de los residuos sólidos urbanos y de manejo especial, así como su manejo integral, a través de medidas que reduzcan los costos de su administración, faciliten y hagan más efectivos, desde la perspectiva ambiental, tecnológica, económica y social; </w:t>
            </w:r>
          </w:p>
          <w:p w14:paraId="66AF4420" w14:textId="32338DAE"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Establecer modalidades de manejo que respondan a las particularidades de los residuos y de los materiales que los constituyan;</w:t>
            </w:r>
            <w:r w:rsidR="00602CB5">
              <w:rPr>
                <w:rFonts w:ascii="Gotham" w:hAnsi="Gotham" w:cs="Arial"/>
                <w:sz w:val="18"/>
                <w:szCs w:val="18"/>
              </w:rPr>
              <w:t xml:space="preserve"> </w:t>
            </w:r>
          </w:p>
          <w:p w14:paraId="6CD5702A" w14:textId="130FC230"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w:t>
            </w:r>
            <w:r w:rsidR="00602CB5">
              <w:rPr>
                <w:rFonts w:ascii="Gotham" w:hAnsi="Gotham" w:cs="Arial"/>
                <w:sz w:val="18"/>
                <w:szCs w:val="18"/>
              </w:rPr>
              <w:t xml:space="preserve"> </w:t>
            </w:r>
            <w:r w:rsidRPr="00B469A2">
              <w:rPr>
                <w:rFonts w:ascii="Gotham" w:hAnsi="Gotham" w:cs="Arial"/>
                <w:sz w:val="18"/>
                <w:szCs w:val="18"/>
              </w:rPr>
              <w:t>Atender a las necesidades específicas de ciertos generadores que presentan características peculiares;</w:t>
            </w:r>
            <w:r w:rsidR="00602CB5">
              <w:rPr>
                <w:rFonts w:ascii="Gotham" w:hAnsi="Gotham" w:cs="Arial"/>
                <w:sz w:val="18"/>
                <w:szCs w:val="18"/>
              </w:rPr>
              <w:t xml:space="preserve"> </w:t>
            </w:r>
          </w:p>
          <w:p w14:paraId="533CF4B7" w14:textId="3F7BAA6B"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Establecer esquemas de manejo en los que aplique el principio de responsabilidad compartida de los distintos sectores involucrados; y</w:t>
            </w:r>
            <w:r w:rsidR="00602CB5">
              <w:rPr>
                <w:rFonts w:ascii="Gotham" w:hAnsi="Gotham" w:cs="Arial"/>
                <w:sz w:val="18"/>
                <w:szCs w:val="18"/>
              </w:rPr>
              <w:t xml:space="preserve"> </w:t>
            </w:r>
          </w:p>
          <w:p w14:paraId="6484FB40" w14:textId="37F2359E" w:rsidR="00607E8A" w:rsidRPr="00B469A2" w:rsidRDefault="00607E8A" w:rsidP="00C21926">
            <w:pPr>
              <w:jc w:val="both"/>
              <w:rPr>
                <w:rFonts w:ascii="Gotham" w:hAnsi="Gotham" w:cs="Arial"/>
                <w:sz w:val="18"/>
                <w:szCs w:val="18"/>
              </w:rPr>
            </w:pPr>
            <w:r w:rsidRPr="00B469A2">
              <w:rPr>
                <w:rFonts w:ascii="Gotham" w:hAnsi="Gotham" w:cs="Arial"/>
                <w:sz w:val="18"/>
                <w:szCs w:val="18"/>
              </w:rPr>
              <w:t>V. Alentar la innovación de procesos, métodos y tecnologías, para lograr un manejo integral de los residuos, que sea económicamente factible.</w:t>
            </w:r>
            <w:r w:rsidR="00602CB5">
              <w:rPr>
                <w:rFonts w:ascii="Gotham" w:hAnsi="Gotham" w:cs="Arial"/>
                <w:sz w:val="18"/>
                <w:szCs w:val="18"/>
              </w:rPr>
              <w:t xml:space="preserve"> </w:t>
            </w:r>
          </w:p>
          <w:p w14:paraId="5CA7C03B" w14:textId="77777777" w:rsidR="00607E8A" w:rsidRDefault="00607E8A" w:rsidP="00C21926">
            <w:pPr>
              <w:jc w:val="both"/>
              <w:rPr>
                <w:rFonts w:ascii="Gotham" w:hAnsi="Gotham" w:cs="Arial"/>
                <w:sz w:val="18"/>
                <w:szCs w:val="18"/>
              </w:rPr>
            </w:pPr>
          </w:p>
          <w:p w14:paraId="72120EB2" w14:textId="77777777" w:rsidR="00C21926" w:rsidRPr="00B469A2" w:rsidRDefault="00C21926" w:rsidP="00C21926">
            <w:pPr>
              <w:jc w:val="both"/>
              <w:rPr>
                <w:rFonts w:ascii="Gotham" w:hAnsi="Gotham" w:cs="Arial"/>
                <w:sz w:val="18"/>
                <w:szCs w:val="18"/>
              </w:rPr>
            </w:pPr>
          </w:p>
          <w:p w14:paraId="2A868C8C" w14:textId="2D91D3BF" w:rsidR="00607E8A" w:rsidRPr="00B469A2" w:rsidRDefault="00607E8A" w:rsidP="00C21926">
            <w:pPr>
              <w:jc w:val="both"/>
              <w:rPr>
                <w:rFonts w:ascii="Gotham" w:hAnsi="Gotham" w:cs="Arial"/>
                <w:sz w:val="18"/>
                <w:szCs w:val="18"/>
              </w:rPr>
            </w:pPr>
            <w:r w:rsidRPr="00B469A2">
              <w:rPr>
                <w:rFonts w:ascii="Gotham" w:hAnsi="Gotham" w:cs="Arial"/>
                <w:sz w:val="18"/>
                <w:szCs w:val="18"/>
              </w:rPr>
              <w:t>Artículo 48. Estarán obligados a la formulación y ejecución de los planes de manejo, a la Dirección General de Planeación y Desarrollo Urbano Sustentable, así</w:t>
            </w:r>
            <w:r w:rsidR="00602CB5">
              <w:rPr>
                <w:rFonts w:ascii="Gotham" w:hAnsi="Gotham" w:cs="Arial"/>
                <w:sz w:val="18"/>
                <w:szCs w:val="18"/>
              </w:rPr>
              <w:t xml:space="preserve"> </w:t>
            </w:r>
            <w:r w:rsidRPr="00B469A2">
              <w:rPr>
                <w:rFonts w:ascii="Gotham" w:hAnsi="Gotham" w:cs="Arial"/>
                <w:sz w:val="18"/>
                <w:szCs w:val="18"/>
              </w:rPr>
              <w:t xml:space="preserve">como cualquier otra dependencia del gobierno municipal que coadyuve en la formulación y ejecución de los referido planes de manejo: </w:t>
            </w:r>
          </w:p>
          <w:p w14:paraId="06CAAD08" w14:textId="77777777" w:rsidR="00607E8A" w:rsidRPr="00B469A2" w:rsidRDefault="00607E8A" w:rsidP="00C21926">
            <w:pPr>
              <w:jc w:val="both"/>
              <w:rPr>
                <w:rFonts w:ascii="Gotham" w:hAnsi="Gotham" w:cs="Arial"/>
                <w:sz w:val="18"/>
                <w:szCs w:val="18"/>
              </w:rPr>
            </w:pPr>
          </w:p>
          <w:p w14:paraId="285CBB0A"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I. Los grandes generadores y los productores, importadores, exportadores y distribuidores de los productos que al desecharse se convierten en residuos sólidos urbanos o de manejo especial que se incluyan en los listados de residuos sujetos a planes de manejo de conformidad con las Normas Oficiales Mexicanas correspondientes; y</w:t>
            </w:r>
          </w:p>
          <w:p w14:paraId="08802BC7" w14:textId="77777777" w:rsidR="00607E8A" w:rsidRPr="00B469A2" w:rsidRDefault="00607E8A" w:rsidP="00C21926">
            <w:pPr>
              <w:jc w:val="both"/>
              <w:rPr>
                <w:rFonts w:ascii="Gotham" w:hAnsi="Gotham" w:cs="Arial"/>
                <w:sz w:val="18"/>
                <w:szCs w:val="18"/>
              </w:rPr>
            </w:pPr>
          </w:p>
          <w:p w14:paraId="381C2D29" w14:textId="7C233C9B" w:rsidR="00607E8A" w:rsidRPr="00B469A2" w:rsidRDefault="00607E8A" w:rsidP="00C21926">
            <w:pPr>
              <w:jc w:val="both"/>
              <w:rPr>
                <w:rFonts w:ascii="Gotham" w:hAnsi="Gotham" w:cs="Arial"/>
                <w:sz w:val="18"/>
                <w:szCs w:val="18"/>
              </w:rPr>
            </w:pPr>
            <w:r w:rsidRPr="00B469A2">
              <w:rPr>
                <w:rFonts w:ascii="Gotham" w:hAnsi="Gotham" w:cs="Arial"/>
                <w:sz w:val="18"/>
                <w:szCs w:val="18"/>
              </w:rPr>
              <w:t>II. Los generadores de residuos biológicos infecciosos.</w:t>
            </w:r>
            <w:r w:rsidR="00602CB5">
              <w:rPr>
                <w:rFonts w:ascii="Gotham" w:hAnsi="Gotham" w:cs="Arial"/>
                <w:sz w:val="18"/>
                <w:szCs w:val="18"/>
              </w:rPr>
              <w:t xml:space="preserve"> </w:t>
            </w:r>
          </w:p>
          <w:p w14:paraId="2BFD5CC1" w14:textId="77777777" w:rsidR="00607E8A" w:rsidRDefault="00607E8A" w:rsidP="00C21926">
            <w:pPr>
              <w:spacing w:after="40"/>
              <w:jc w:val="both"/>
              <w:rPr>
                <w:rFonts w:ascii="Gotham" w:hAnsi="Gotham" w:cs="Arial"/>
                <w:sz w:val="18"/>
                <w:szCs w:val="18"/>
              </w:rPr>
            </w:pPr>
          </w:p>
          <w:p w14:paraId="235F49D6" w14:textId="77777777" w:rsidR="00C21926" w:rsidRPr="00B469A2" w:rsidRDefault="00C21926" w:rsidP="00C21926">
            <w:pPr>
              <w:spacing w:after="40"/>
              <w:jc w:val="both"/>
              <w:rPr>
                <w:rFonts w:ascii="Gotham" w:hAnsi="Gotham" w:cs="Arial"/>
                <w:sz w:val="18"/>
                <w:szCs w:val="18"/>
              </w:rPr>
            </w:pPr>
          </w:p>
          <w:p w14:paraId="31DC304E"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49. Los planes de manejo aplicables a productos de consumo que al desecharse se convierten en residuos, deberán considerar, entre otros, los siguientes aspectos: </w:t>
            </w:r>
          </w:p>
          <w:p w14:paraId="6735F228" w14:textId="77777777" w:rsidR="00607E8A" w:rsidRPr="00B469A2" w:rsidRDefault="00607E8A" w:rsidP="00C21926">
            <w:pPr>
              <w:jc w:val="both"/>
              <w:rPr>
                <w:rFonts w:ascii="Gotham" w:hAnsi="Gotham" w:cs="Arial"/>
                <w:sz w:val="18"/>
                <w:szCs w:val="18"/>
              </w:rPr>
            </w:pPr>
          </w:p>
          <w:p w14:paraId="1B97CFDC" w14:textId="13D38442"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Los procedimientos para su acopio, almacenamiento, transporte y envío a reciclaje, tratamiento o disposición final, que se prevén utilizar;</w:t>
            </w:r>
            <w:r w:rsidR="00602CB5">
              <w:rPr>
                <w:rFonts w:ascii="Gotham" w:hAnsi="Gotham" w:cs="Arial"/>
                <w:sz w:val="18"/>
                <w:szCs w:val="18"/>
              </w:rPr>
              <w:t xml:space="preserve"> </w:t>
            </w:r>
          </w:p>
          <w:p w14:paraId="2A0DF0E8" w14:textId="0346672D"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Las estrategias y medios a través de los cuales se comunicará a los consumidores, las acciones que éstos deben realizar para devolver los productos del listado a los proveedores o a los centros de acopio destinados para tal fin, según corresponda;</w:t>
            </w:r>
            <w:r w:rsidR="00602CB5">
              <w:rPr>
                <w:rFonts w:ascii="Gotham" w:hAnsi="Gotham" w:cs="Arial"/>
                <w:sz w:val="18"/>
                <w:szCs w:val="18"/>
              </w:rPr>
              <w:t xml:space="preserve"> </w:t>
            </w:r>
          </w:p>
          <w:p w14:paraId="73DFC0C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lastRenderedPageBreak/>
              <w:t xml:space="preserve">III. Los procedimientos mediante los cuales se darán a conocer a los consumidores las precauciones que, en su caso, deban de adoptar en el manejo de los productos que devolverán a los proveedores, a fin de prevenir o reducir riesgos; y </w:t>
            </w:r>
          </w:p>
          <w:p w14:paraId="69F3A3F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IV. Los responsables y las partes que intervengan en su formulación y ejecución. </w:t>
            </w:r>
          </w:p>
          <w:p w14:paraId="42E5A5AD" w14:textId="77777777" w:rsidR="00607E8A" w:rsidRPr="00B469A2" w:rsidRDefault="00607E8A" w:rsidP="00C21926">
            <w:pPr>
              <w:jc w:val="both"/>
              <w:rPr>
                <w:rFonts w:ascii="Gotham" w:hAnsi="Gotham" w:cs="Arial"/>
                <w:sz w:val="18"/>
                <w:szCs w:val="18"/>
              </w:rPr>
            </w:pPr>
          </w:p>
          <w:p w14:paraId="7F11B61C" w14:textId="3B2BC71E" w:rsidR="00607E8A" w:rsidRPr="00B469A2" w:rsidRDefault="00607E8A" w:rsidP="00C21926">
            <w:pPr>
              <w:jc w:val="both"/>
              <w:rPr>
                <w:rFonts w:ascii="Gotham" w:hAnsi="Gotham" w:cs="Arial"/>
                <w:sz w:val="18"/>
                <w:szCs w:val="18"/>
              </w:rPr>
            </w:pPr>
            <w:r w:rsidRPr="00B469A2">
              <w:rPr>
                <w:rFonts w:ascii="Gotham" w:hAnsi="Gotham" w:cs="Arial"/>
                <w:sz w:val="18"/>
                <w:szCs w:val="18"/>
              </w:rPr>
              <w:t>En todo caso, al formular los planes de manejo aplicables a productos de consumo, se evitará establecer barreras técnicas innecesarias al comercio o un trato discriminatorio que afecte su comercialización.</w:t>
            </w:r>
            <w:r w:rsidR="00602CB5">
              <w:rPr>
                <w:rFonts w:ascii="Gotham" w:hAnsi="Gotham" w:cs="Arial"/>
                <w:sz w:val="18"/>
                <w:szCs w:val="18"/>
              </w:rPr>
              <w:t xml:space="preserve"> </w:t>
            </w:r>
          </w:p>
          <w:p w14:paraId="65844F53"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49928BF7" w14:textId="77777777" w:rsidR="00C21926" w:rsidRPr="00B469A2" w:rsidRDefault="00C21926" w:rsidP="00C21926">
            <w:pPr>
              <w:jc w:val="both"/>
              <w:rPr>
                <w:rFonts w:ascii="Gotham" w:hAnsi="Gotham" w:cs="Arial"/>
                <w:sz w:val="18"/>
                <w:szCs w:val="18"/>
              </w:rPr>
            </w:pPr>
          </w:p>
          <w:p w14:paraId="1FE4066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50. Las empresas o establecimientos responsables de los planes de manejo tendrán obligación de presentar para su registro las autorizaciones correspondientes emitidas por la Dirección General de Planeación y Desarrollo Urbano Sustentable para su registro a la autoridad municipal los residuos de manejo especial, los biológicos infecciosos y los residuos sólidos urbanos, de conformidad con lo dispuesto en este Reglamento. </w:t>
            </w:r>
          </w:p>
          <w:p w14:paraId="09D79DA7" w14:textId="77777777" w:rsidR="00607E8A" w:rsidRDefault="00607E8A" w:rsidP="00C21926">
            <w:pPr>
              <w:jc w:val="both"/>
              <w:rPr>
                <w:rFonts w:ascii="Gotham" w:hAnsi="Gotham" w:cs="Arial"/>
                <w:sz w:val="18"/>
                <w:szCs w:val="18"/>
              </w:rPr>
            </w:pPr>
          </w:p>
          <w:p w14:paraId="5F2844A0" w14:textId="77777777" w:rsidR="00C21926" w:rsidRPr="00B469A2" w:rsidRDefault="00C21926" w:rsidP="00C21926">
            <w:pPr>
              <w:jc w:val="both"/>
              <w:rPr>
                <w:rFonts w:ascii="Gotham" w:hAnsi="Gotham" w:cs="Arial"/>
                <w:sz w:val="18"/>
                <w:szCs w:val="18"/>
              </w:rPr>
            </w:pPr>
          </w:p>
          <w:p w14:paraId="2FC7D487"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51. El gobierno municipal, en la esfera de su competencia, promoverá la participación de todos los sectores de la sociedad en la prevención de la generación, la valorización y gestión integral de residuos, para lo cual: </w:t>
            </w:r>
          </w:p>
          <w:p w14:paraId="2031161D" w14:textId="77777777" w:rsidR="00607E8A" w:rsidRPr="00B469A2" w:rsidRDefault="00607E8A" w:rsidP="00C21926">
            <w:pPr>
              <w:jc w:val="both"/>
              <w:rPr>
                <w:rFonts w:ascii="Gotham" w:hAnsi="Gotham" w:cs="Arial"/>
                <w:sz w:val="18"/>
                <w:szCs w:val="18"/>
              </w:rPr>
            </w:pPr>
          </w:p>
          <w:p w14:paraId="162A0C90" w14:textId="43A53D46"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Convocarán a los grupos sociales organizados a participar en proyectos destinados a generar la información necesaria para sustentar programas de gestión integral de residuos;</w:t>
            </w:r>
            <w:r w:rsidR="00602CB5">
              <w:rPr>
                <w:rFonts w:ascii="Gotham" w:hAnsi="Gotham" w:cs="Arial"/>
                <w:sz w:val="18"/>
                <w:szCs w:val="18"/>
              </w:rPr>
              <w:t xml:space="preserve"> </w:t>
            </w:r>
          </w:p>
          <w:p w14:paraId="6630A25D" w14:textId="04F46341"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Celebrarán convenios de concertación con organizaciones sociales y privadas en la materia objeto del presente Reglamento;</w:t>
            </w:r>
            <w:r w:rsidR="00602CB5">
              <w:rPr>
                <w:rFonts w:ascii="Gotham" w:hAnsi="Gotham" w:cs="Arial"/>
                <w:sz w:val="18"/>
                <w:szCs w:val="18"/>
              </w:rPr>
              <w:t xml:space="preserve"> </w:t>
            </w:r>
          </w:p>
          <w:p w14:paraId="72D1B08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Celebrarán convenios con medios de comunicación masiva para la promoción de las acciones de prevención y gestión integral de los residuos; </w:t>
            </w:r>
          </w:p>
          <w:p w14:paraId="716D6C8D" w14:textId="75046B61"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Promoverán el reconocimiento a los esfuerzos más destacados de la sociedad en materia de prevención y gestión integral de los residuos;</w:t>
            </w:r>
            <w:r w:rsidR="00602CB5">
              <w:rPr>
                <w:rFonts w:ascii="Gotham" w:hAnsi="Gotham" w:cs="Arial"/>
                <w:sz w:val="18"/>
                <w:szCs w:val="18"/>
              </w:rPr>
              <w:t xml:space="preserve"> </w:t>
            </w:r>
          </w:p>
          <w:p w14:paraId="0DEA4AD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Impulsarán la conciencia ecológica y la aplicación del presente Reglamento, a través de la realización de acciones conjuntas con la comunidad para la prevención y gestión integral de los residuos.</w:t>
            </w:r>
          </w:p>
          <w:p w14:paraId="7046106A"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Para ello, podrán celebrar convenios de concertación con comunidades urbanas y rurales, así como con diversas organizaciones sociales; y</w:t>
            </w:r>
          </w:p>
          <w:p w14:paraId="4AF0AB71" w14:textId="77777777" w:rsidR="00607E8A" w:rsidRPr="00B469A2" w:rsidRDefault="00607E8A" w:rsidP="00C21926">
            <w:pPr>
              <w:jc w:val="both"/>
              <w:rPr>
                <w:rFonts w:ascii="Gotham" w:hAnsi="Gotham" w:cs="Arial"/>
                <w:sz w:val="18"/>
                <w:szCs w:val="18"/>
              </w:rPr>
            </w:pPr>
          </w:p>
          <w:p w14:paraId="7BE2DC1E"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VI. Concertarán acciones e inversiones con los sectores social y privado, instituciones académicas, </w:t>
            </w:r>
            <w:r w:rsidRPr="00B469A2">
              <w:rPr>
                <w:rFonts w:ascii="Gotham" w:hAnsi="Gotham" w:cs="Arial"/>
                <w:sz w:val="18"/>
                <w:szCs w:val="18"/>
              </w:rPr>
              <w:lastRenderedPageBreak/>
              <w:t xml:space="preserve">grupos y organizaciones sociales y demás personas físicas y morales interesadas. </w:t>
            </w:r>
          </w:p>
          <w:p w14:paraId="49235945" w14:textId="77777777" w:rsidR="00607E8A" w:rsidRDefault="00607E8A" w:rsidP="00C21926">
            <w:pPr>
              <w:jc w:val="both"/>
              <w:rPr>
                <w:rFonts w:ascii="Gotham" w:hAnsi="Gotham" w:cs="Arial"/>
                <w:sz w:val="20"/>
                <w:szCs w:val="20"/>
              </w:rPr>
            </w:pPr>
          </w:p>
          <w:p w14:paraId="53E8EF86" w14:textId="77777777" w:rsidR="00C21926" w:rsidRPr="00B469A2" w:rsidRDefault="00C21926" w:rsidP="00C21926">
            <w:pPr>
              <w:jc w:val="both"/>
              <w:rPr>
                <w:rFonts w:ascii="Gotham" w:hAnsi="Gotham" w:cs="Arial"/>
                <w:sz w:val="20"/>
                <w:szCs w:val="20"/>
              </w:rPr>
            </w:pPr>
          </w:p>
          <w:p w14:paraId="6C2474F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52. La autoridad municipal en el ámbito de su competencia, integrará el Sistema de Información sobre la Gestión Integral de Residuos, que contendrá la información relativa a la situación local, los inventarios de residuos generados, la infraestructura disponible para su manejo, las disposiciones jurídicas aplicables a su regulación y control y otros aspectos que faciliten el logro de los objetivos de este Reglamento, de la Ley General, la Ley de Transparencia y de Acceso a la Información Pública y demás disposiciones aplicables, a través de la Dirección de Innovación Tecnológica.</w:t>
            </w:r>
          </w:p>
          <w:p w14:paraId="4DA8442E" w14:textId="77777777" w:rsidR="00607E8A" w:rsidRDefault="00607E8A" w:rsidP="00C21926">
            <w:pPr>
              <w:jc w:val="both"/>
              <w:rPr>
                <w:rFonts w:ascii="Gotham" w:hAnsi="Gotham" w:cs="Arial"/>
                <w:sz w:val="20"/>
                <w:szCs w:val="20"/>
              </w:rPr>
            </w:pPr>
          </w:p>
          <w:p w14:paraId="204B4EB7" w14:textId="77777777" w:rsidR="00C21926" w:rsidRPr="00B469A2" w:rsidRDefault="00C21926" w:rsidP="00C21926">
            <w:pPr>
              <w:jc w:val="both"/>
              <w:rPr>
                <w:rFonts w:ascii="Gotham" w:hAnsi="Gotham" w:cs="Arial"/>
                <w:sz w:val="20"/>
                <w:szCs w:val="20"/>
              </w:rPr>
            </w:pPr>
          </w:p>
          <w:p w14:paraId="4B4C7CB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53. La autoridad municipal promoverá la inversión privada y/o social para la instalación de infraestructura para el manejo de los residuos especiales en la medida y cantidades de su generación, atendiendo al principio de que el responsable de generar contaminación debe cubrir los costos que de ella derivan.</w:t>
            </w:r>
          </w:p>
          <w:p w14:paraId="505A4B4E" w14:textId="77777777" w:rsidR="00607E8A" w:rsidRPr="00B469A2" w:rsidRDefault="00607E8A" w:rsidP="008D3B7D">
            <w:pPr>
              <w:rPr>
                <w:rFonts w:ascii="Gotham" w:hAnsi="Gotham" w:cs="Arial"/>
                <w:sz w:val="18"/>
                <w:szCs w:val="18"/>
              </w:rPr>
            </w:pPr>
          </w:p>
          <w:p w14:paraId="3307D7B6" w14:textId="77777777" w:rsidR="00607E8A" w:rsidRPr="00B469A2" w:rsidRDefault="00607E8A" w:rsidP="008D3B7D">
            <w:pPr>
              <w:rPr>
                <w:rFonts w:ascii="Gotham" w:hAnsi="Gotham" w:cs="Arial"/>
                <w:sz w:val="18"/>
                <w:szCs w:val="18"/>
              </w:rPr>
            </w:pPr>
          </w:p>
          <w:p w14:paraId="4EEB3BEE"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VI</w:t>
            </w:r>
          </w:p>
          <w:p w14:paraId="3166F8F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DESCACHARRIZACIÓN</w:t>
            </w:r>
          </w:p>
          <w:p w14:paraId="566B18D1" w14:textId="77777777" w:rsidR="00607E8A" w:rsidRPr="00B469A2" w:rsidRDefault="00607E8A" w:rsidP="008D3B7D">
            <w:pPr>
              <w:rPr>
                <w:rFonts w:ascii="Gotham" w:hAnsi="Gotham" w:cs="Arial"/>
                <w:sz w:val="18"/>
                <w:szCs w:val="18"/>
              </w:rPr>
            </w:pPr>
          </w:p>
          <w:p w14:paraId="65A3DD0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54. Todo propietario, arrendatario o poseedor a cualquier título de una vivienda o inmueble en el Municipio, deberá cumplir en todo momento con las siguientes disposiciones: </w:t>
            </w:r>
          </w:p>
          <w:p w14:paraId="5A62F383" w14:textId="77777777" w:rsidR="00607E8A" w:rsidRPr="00B469A2" w:rsidRDefault="00607E8A" w:rsidP="00C21926">
            <w:pPr>
              <w:jc w:val="both"/>
              <w:rPr>
                <w:rFonts w:ascii="Gotham" w:hAnsi="Gotham" w:cs="Arial"/>
                <w:sz w:val="18"/>
                <w:szCs w:val="18"/>
              </w:rPr>
            </w:pPr>
          </w:p>
          <w:p w14:paraId="2124DB9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Controlar o eliminar todos los recipientes naturales, artificiales o cacharros que existan en el interior y alrededores de la vivienda, en los que pudiera almacenarse agua sin ninguna utilidad como son: agujeros de construcciones inconclusas o deterioradas, baches, llantas inservibles, envases vacíos, floreros, baldes, pilas destapadas y todo potencial criadero de moscos o vectores; </w:t>
            </w:r>
          </w:p>
          <w:p w14:paraId="1E099C2F" w14:textId="7FC3CD36"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Mantener debidamente seguros o protegidos todo tipo de recipientes que sean utilizados para almacenar agua para uso doméstico: cisternas, tinacos, barriles, tanques y otros similares para la captación de agua de consumo;</w:t>
            </w:r>
            <w:r w:rsidR="00602CB5">
              <w:rPr>
                <w:rFonts w:ascii="Gotham" w:hAnsi="Gotham" w:cs="Arial"/>
                <w:sz w:val="18"/>
                <w:szCs w:val="18"/>
              </w:rPr>
              <w:t xml:space="preserve"> </w:t>
            </w:r>
          </w:p>
          <w:p w14:paraId="71B96680"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Manejar los desechos sólidos en forma sanitaria en particular su disposición en bolsas plásticas debidamente cerradas para su posterior depósito en el contenedor autorizado o la disposición del vehículo recolector, así como evitar dejarlos sobre la vía pública y sacarlos durante el horario y días dispuestos para su recolección; y</w:t>
            </w:r>
          </w:p>
          <w:p w14:paraId="709E3BE0"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IV. Proceder al drenaje de las aguas estancadas en patios, jardines y todo espacio abierto del inmueble; </w:t>
            </w:r>
            <w:r w:rsidRPr="00B469A2">
              <w:rPr>
                <w:rFonts w:ascii="Gotham" w:hAnsi="Gotham" w:cs="Arial"/>
                <w:sz w:val="18"/>
                <w:szCs w:val="18"/>
              </w:rPr>
              <w:lastRenderedPageBreak/>
              <w:t xml:space="preserve">así como a la limpieza de los canales de techo, cunetas y canales de desagüe. </w:t>
            </w:r>
          </w:p>
          <w:p w14:paraId="016BF87D" w14:textId="77777777" w:rsidR="00607E8A" w:rsidRDefault="00607E8A" w:rsidP="00C21926">
            <w:pPr>
              <w:jc w:val="both"/>
              <w:rPr>
                <w:rFonts w:ascii="Gotham" w:hAnsi="Gotham" w:cs="Arial"/>
                <w:sz w:val="18"/>
                <w:szCs w:val="18"/>
              </w:rPr>
            </w:pPr>
          </w:p>
          <w:p w14:paraId="1667E366" w14:textId="77777777" w:rsidR="00C21926" w:rsidRPr="00B469A2" w:rsidRDefault="00C21926" w:rsidP="00C21926">
            <w:pPr>
              <w:jc w:val="both"/>
              <w:rPr>
                <w:rFonts w:ascii="Gotham" w:hAnsi="Gotham" w:cs="Arial"/>
                <w:sz w:val="18"/>
                <w:szCs w:val="18"/>
              </w:rPr>
            </w:pPr>
          </w:p>
          <w:p w14:paraId="26288D7B"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55. Las mismas obligaciones mencionadas en el artículo que antecede tendrán los propietarios o poseedores a cualquier título, de establecimientos educativos, hoteles, restaurantes, oficinas, centros industriales, comerciales, centros de salud, mercados, talleres, fábricas, ferias, cementerios, terminales de transporte y cualquier otro lugar similar de concentración de público.</w:t>
            </w:r>
          </w:p>
          <w:p w14:paraId="7CC878C1" w14:textId="77777777" w:rsidR="00607E8A" w:rsidRPr="00B469A2" w:rsidRDefault="00607E8A" w:rsidP="00C21926">
            <w:pPr>
              <w:jc w:val="both"/>
              <w:rPr>
                <w:rFonts w:ascii="Gotham" w:hAnsi="Gotham" w:cs="Arial"/>
                <w:sz w:val="20"/>
                <w:szCs w:val="20"/>
              </w:rPr>
            </w:pPr>
          </w:p>
          <w:p w14:paraId="31CD7DFC"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Las plantas de tratamiento de aguas residuales deberán operar continuamente, en caso contrario sus instalaciones deberán ser adecuadamente tratadas por su propietario a efecto de evitar que se conviertan en lugares de riesgo sanitario por la existencia de criaderos de mosquitos.</w:t>
            </w:r>
          </w:p>
          <w:p w14:paraId="33670424" w14:textId="77777777" w:rsidR="00607E8A" w:rsidRDefault="00607E8A" w:rsidP="00C21926">
            <w:pPr>
              <w:jc w:val="both"/>
              <w:rPr>
                <w:rFonts w:ascii="Gotham" w:hAnsi="Gotham" w:cs="Arial"/>
                <w:sz w:val="18"/>
                <w:szCs w:val="18"/>
              </w:rPr>
            </w:pPr>
          </w:p>
          <w:p w14:paraId="43F5AD67" w14:textId="77777777" w:rsidR="00C21926" w:rsidRPr="00B469A2" w:rsidRDefault="00C21926" w:rsidP="00C21926">
            <w:pPr>
              <w:jc w:val="both"/>
              <w:rPr>
                <w:rFonts w:ascii="Gotham" w:hAnsi="Gotham" w:cs="Arial"/>
                <w:sz w:val="18"/>
                <w:szCs w:val="18"/>
              </w:rPr>
            </w:pPr>
          </w:p>
          <w:p w14:paraId="1216998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56. Toda persona física o jurídica propietaria o poseedora a cualquier título de un predio baldío o sin construir, deberá proceder mantener limpio su predio y libre de cacharros o elementos que puedan constituirse como recipientes contenedores de líquidos que representen un riesgo sanitario. Si el recipiente ubicado en el predio contuviere agua destinada al uso doméstico, esta deberá permanecer en condiciones seguras. </w:t>
            </w:r>
          </w:p>
          <w:p w14:paraId="79777120" w14:textId="77777777" w:rsidR="00C21926" w:rsidRDefault="00C21926" w:rsidP="00C21926">
            <w:pPr>
              <w:jc w:val="both"/>
              <w:rPr>
                <w:rFonts w:ascii="Gotham" w:hAnsi="Gotham" w:cs="Arial"/>
                <w:sz w:val="18"/>
                <w:szCs w:val="18"/>
              </w:rPr>
            </w:pPr>
          </w:p>
          <w:p w14:paraId="080C3EE3" w14:textId="430A33F1"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58D54D73"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57. Toda llanta de vehículo que no se encuentre rodando deberá ser mantenida bajo techo, seca o en condiciones seguras. El transporte y almacenamiento de las mismas deberá efectuarse igualmente en condiciones de seguridad durante todo el recorrido y en particular en su lugar de destino.</w:t>
            </w:r>
          </w:p>
          <w:p w14:paraId="0A091D7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1ABBBB77" w14:textId="62AB58C2" w:rsidR="00607E8A" w:rsidRPr="00B469A2" w:rsidRDefault="00607E8A" w:rsidP="00C21926">
            <w:pPr>
              <w:jc w:val="both"/>
              <w:rPr>
                <w:rFonts w:ascii="Gotham" w:hAnsi="Gotham" w:cs="Arial"/>
                <w:sz w:val="18"/>
                <w:szCs w:val="18"/>
              </w:rPr>
            </w:pPr>
            <w:r w:rsidRPr="00B469A2">
              <w:rPr>
                <w:rFonts w:ascii="Gotham" w:hAnsi="Gotham" w:cs="Arial"/>
                <w:sz w:val="18"/>
                <w:szCs w:val="18"/>
              </w:rPr>
              <w:t>Se prohíbe abandonar llantas en espacios públicos o privados sin las previsiones de seguridad necesarias. Aquellas que sean utilizadas para fines distintos al rodamiento en vehículos, como muros de contención, soporte de techos y otros usos similares, debiendo ser debidamente transformadas a efecto de evitar que constituyan depósitos de agua y por ende, potenciales criaderos de moscos o vectores.</w:t>
            </w:r>
            <w:r w:rsidR="00602CB5">
              <w:rPr>
                <w:rFonts w:ascii="Gotham" w:hAnsi="Gotham" w:cs="Arial"/>
                <w:sz w:val="18"/>
                <w:szCs w:val="18"/>
              </w:rPr>
              <w:t xml:space="preserve"> </w:t>
            </w:r>
          </w:p>
          <w:p w14:paraId="2F139348" w14:textId="77777777" w:rsidR="00607E8A" w:rsidRPr="00B469A2" w:rsidRDefault="00607E8A" w:rsidP="00C21926">
            <w:pPr>
              <w:jc w:val="both"/>
              <w:rPr>
                <w:rFonts w:ascii="Gotham" w:hAnsi="Gotham" w:cs="Arial"/>
                <w:sz w:val="18"/>
                <w:szCs w:val="18"/>
              </w:rPr>
            </w:pPr>
          </w:p>
          <w:p w14:paraId="1D05FCD6" w14:textId="5784B36D" w:rsidR="00607E8A" w:rsidRPr="00B469A2" w:rsidRDefault="00607E8A" w:rsidP="00C21926">
            <w:pPr>
              <w:jc w:val="both"/>
              <w:rPr>
                <w:rFonts w:ascii="Gotham" w:hAnsi="Gotham" w:cs="Arial"/>
                <w:sz w:val="18"/>
                <w:szCs w:val="18"/>
              </w:rPr>
            </w:pPr>
            <w:r w:rsidRPr="00B469A2">
              <w:rPr>
                <w:rFonts w:ascii="Gotham" w:hAnsi="Gotham" w:cs="Arial"/>
                <w:sz w:val="18"/>
                <w:szCs w:val="18"/>
              </w:rPr>
              <w:t>Aquellos negocios dedicados a la reparación y/o venta de llantas usadas, tendrán particular responsabilidad en el cumplimiento de las obligaciones mencionadas en el presente artículo.</w:t>
            </w:r>
            <w:r w:rsidR="00602CB5">
              <w:rPr>
                <w:rFonts w:ascii="Gotham" w:hAnsi="Gotham" w:cs="Arial"/>
                <w:sz w:val="18"/>
                <w:szCs w:val="18"/>
              </w:rPr>
              <w:t xml:space="preserve"> </w:t>
            </w:r>
          </w:p>
          <w:p w14:paraId="6EE366D1" w14:textId="77777777" w:rsidR="00C21926" w:rsidRDefault="00C21926" w:rsidP="00C21926">
            <w:pPr>
              <w:jc w:val="both"/>
              <w:rPr>
                <w:rFonts w:ascii="Gotham" w:hAnsi="Gotham" w:cs="Arial"/>
                <w:sz w:val="18"/>
                <w:szCs w:val="18"/>
              </w:rPr>
            </w:pPr>
          </w:p>
          <w:p w14:paraId="09C162C1" w14:textId="763BCAE3"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5AF644C1"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58. Se prohíbe a toda persona física o jurídica, mantener a la intemperie, en espacio público o privado, vehículos abandonados, chatarra, maquinaria en desuso, mobiliario inservible, refrigeradores y cocinas arruinadas, así como </w:t>
            </w:r>
            <w:r w:rsidRPr="00B469A2">
              <w:rPr>
                <w:rFonts w:ascii="Gotham" w:hAnsi="Gotham" w:cs="Arial"/>
                <w:sz w:val="18"/>
                <w:szCs w:val="18"/>
              </w:rPr>
              <w:lastRenderedPageBreak/>
              <w:t>cualquier otro desecho urbano de gran tamaño que pueda servir de criadero de moscos o vectores.</w:t>
            </w:r>
          </w:p>
          <w:p w14:paraId="34B87442" w14:textId="77777777" w:rsidR="00607E8A" w:rsidRPr="00B469A2" w:rsidRDefault="00607E8A" w:rsidP="008D3B7D">
            <w:pPr>
              <w:rPr>
                <w:rFonts w:ascii="Gotham" w:hAnsi="Gotham" w:cs="Arial"/>
                <w:sz w:val="18"/>
                <w:szCs w:val="18"/>
              </w:rPr>
            </w:pPr>
          </w:p>
          <w:p w14:paraId="2350E12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Si tales desechos se encontraren en espacio público, la Dirección de Aseo Público y Limpia podrá gestionar su retiro mediante grúa u otro transporte adecuado para tal efecto. El costo de dicha actividad de retiro, más su depósito o almacenamiento, será liquidado por el propietario de la chatarra o desechos, sin perjuicio de las sanciones a que se hagan acreedores. </w:t>
            </w:r>
          </w:p>
          <w:p w14:paraId="70DA01C2" w14:textId="77777777" w:rsidR="00607E8A" w:rsidRPr="00B469A2" w:rsidRDefault="00607E8A" w:rsidP="00C21926">
            <w:pPr>
              <w:jc w:val="both"/>
              <w:rPr>
                <w:rFonts w:ascii="Gotham" w:hAnsi="Gotham" w:cs="Arial"/>
                <w:sz w:val="18"/>
                <w:szCs w:val="18"/>
              </w:rPr>
            </w:pPr>
          </w:p>
          <w:p w14:paraId="76826DF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En caso de que la chatarra se encontrare en espacio privado, deberá mantenerse seca y bajo cubierta, evitando así un potencial criadero de zancudos. Si por sus dimensiones o por la cantidad de chatarra acumulada resultare imposible tenerla bajo techo, deberá ser fumigada en forma constante y debidamente cubierta por su propietario, evitando la acumulación de agua que pueda permitir la existencia de vectores. </w:t>
            </w:r>
          </w:p>
          <w:p w14:paraId="04C11ADC" w14:textId="77777777" w:rsidR="00607E8A" w:rsidRPr="00B469A2" w:rsidRDefault="00607E8A" w:rsidP="00C21926">
            <w:pPr>
              <w:jc w:val="both"/>
              <w:rPr>
                <w:rFonts w:ascii="Gotham" w:hAnsi="Gotham" w:cs="Arial"/>
                <w:sz w:val="18"/>
                <w:szCs w:val="18"/>
              </w:rPr>
            </w:pPr>
          </w:p>
          <w:p w14:paraId="7F302F1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Las empresas o negocios dedicados a la compra de chatarra y/o venta de repuestos usados, tendrán las mismas obligaciones mencionadas en el presente artículo. </w:t>
            </w:r>
          </w:p>
          <w:p w14:paraId="768B0534" w14:textId="77777777" w:rsidR="00607E8A" w:rsidRDefault="00607E8A" w:rsidP="00C21926">
            <w:pPr>
              <w:jc w:val="both"/>
              <w:rPr>
                <w:rFonts w:ascii="Gotham" w:hAnsi="Gotham" w:cs="Arial"/>
                <w:sz w:val="18"/>
                <w:szCs w:val="18"/>
              </w:rPr>
            </w:pPr>
          </w:p>
          <w:p w14:paraId="6F841C42" w14:textId="77777777" w:rsidR="00C21926" w:rsidRPr="00B469A2" w:rsidRDefault="00C21926" w:rsidP="00C21926">
            <w:pPr>
              <w:jc w:val="both"/>
              <w:rPr>
                <w:rFonts w:ascii="Gotham" w:hAnsi="Gotham" w:cs="Arial"/>
                <w:sz w:val="18"/>
                <w:szCs w:val="18"/>
              </w:rPr>
            </w:pPr>
          </w:p>
          <w:p w14:paraId="4E538E4E" w14:textId="0861FD55" w:rsidR="00607E8A" w:rsidRPr="00B469A2" w:rsidRDefault="00607E8A" w:rsidP="00C21926">
            <w:pPr>
              <w:jc w:val="both"/>
              <w:rPr>
                <w:rFonts w:ascii="Gotham" w:hAnsi="Gotham" w:cs="Arial"/>
                <w:sz w:val="18"/>
                <w:szCs w:val="18"/>
              </w:rPr>
            </w:pPr>
            <w:r w:rsidRPr="00B469A2">
              <w:rPr>
                <w:rFonts w:ascii="Gotham" w:hAnsi="Gotham" w:cs="Arial"/>
                <w:sz w:val="18"/>
                <w:szCs w:val="18"/>
              </w:rPr>
              <w:t>Artículo 59. El Gobierno Municipal de Tonalá en coordinación con los ciudadanos deberán de ejecutar programas permanentes de limpieza de plazas, parques, zonas verdes, así como de cualquier otro espacio de uso público como calles y aceras.</w:t>
            </w:r>
            <w:r w:rsidR="00602CB5">
              <w:rPr>
                <w:rFonts w:ascii="Gotham" w:hAnsi="Gotham" w:cs="Arial"/>
                <w:sz w:val="18"/>
                <w:szCs w:val="18"/>
              </w:rPr>
              <w:t xml:space="preserve"> </w:t>
            </w:r>
          </w:p>
          <w:p w14:paraId="76872E42"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3B0697B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Es responsabilidad de la población, los sectores social, privado y académicos en el Municipio, participar activamente en los programas emprendidos por el Gobierno Municipal, Estatal y Federal, como es la descacharrización para el control y prevención del dengue y otras enfermedades de transmisión por Vector, así como adoptar las medidas preventivas y correctivas dictadas por la autoridad.</w:t>
            </w:r>
          </w:p>
          <w:p w14:paraId="06F6CCCE" w14:textId="77777777" w:rsidR="00607E8A" w:rsidRPr="00B469A2" w:rsidRDefault="00607E8A" w:rsidP="008D3B7D">
            <w:pPr>
              <w:rPr>
                <w:rFonts w:ascii="Gotham" w:hAnsi="Gotham" w:cs="Arial"/>
                <w:sz w:val="18"/>
                <w:szCs w:val="18"/>
              </w:rPr>
            </w:pPr>
          </w:p>
          <w:p w14:paraId="451BAA57" w14:textId="77777777" w:rsidR="00607E8A" w:rsidRPr="00B469A2" w:rsidRDefault="00607E8A" w:rsidP="008D3B7D">
            <w:pPr>
              <w:rPr>
                <w:rFonts w:ascii="Gotham" w:hAnsi="Gotham" w:cs="Arial"/>
                <w:sz w:val="18"/>
                <w:szCs w:val="18"/>
              </w:rPr>
            </w:pPr>
          </w:p>
          <w:p w14:paraId="5162AB9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VII</w:t>
            </w:r>
          </w:p>
          <w:p w14:paraId="515D8D7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LOS PUNTOS LIMPIOS O PUNTOS ECOLÓGICOS</w:t>
            </w:r>
          </w:p>
          <w:p w14:paraId="0D09886B" w14:textId="77777777" w:rsidR="00607E8A" w:rsidRPr="00B469A2" w:rsidRDefault="00607E8A" w:rsidP="008D3B7D">
            <w:pPr>
              <w:rPr>
                <w:rFonts w:ascii="Gotham" w:hAnsi="Gotham" w:cs="Arial"/>
                <w:sz w:val="18"/>
                <w:szCs w:val="18"/>
              </w:rPr>
            </w:pPr>
          </w:p>
          <w:p w14:paraId="41C3377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60. Con la finalidad de avanzar en el tema de la separación de la basura, el Municipio de Tonalá, Jalisco, considerará la instalación de puntos limpios fijos o también llamados puntos ecológicos: instalaciones dedicadas a recoger y catalogar los residuos con la finalidad de gestionarlos de una forma responsable y respetuosa con el entorno. </w:t>
            </w:r>
          </w:p>
          <w:p w14:paraId="79333B06" w14:textId="77777777" w:rsidR="00607E8A" w:rsidRDefault="00607E8A" w:rsidP="00C21926">
            <w:pPr>
              <w:jc w:val="both"/>
              <w:rPr>
                <w:rFonts w:ascii="Gotham" w:hAnsi="Gotham" w:cs="Arial"/>
                <w:sz w:val="18"/>
                <w:szCs w:val="18"/>
              </w:rPr>
            </w:pPr>
          </w:p>
          <w:p w14:paraId="4F4CF860" w14:textId="77777777" w:rsidR="00C21926" w:rsidRPr="00B469A2" w:rsidRDefault="00C21926" w:rsidP="00C21926">
            <w:pPr>
              <w:jc w:val="both"/>
              <w:rPr>
                <w:rFonts w:ascii="Gotham" w:hAnsi="Gotham" w:cs="Arial"/>
                <w:sz w:val="18"/>
                <w:szCs w:val="18"/>
              </w:rPr>
            </w:pPr>
          </w:p>
          <w:p w14:paraId="3D6C45DF" w14:textId="6CC7462A"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61. Además de los puntos limpios fijos, el Municipio deberá de considerar la puesta en marcha de puntos limpios móviles, que consiste un camión con personal del punto limpio fijo que se desplace por el territorio del municipio por lo menos una vez a la </w:t>
            </w:r>
            <w:r w:rsidRPr="00B469A2">
              <w:rPr>
                <w:rFonts w:ascii="Gotham" w:hAnsi="Gotham" w:cs="Arial"/>
                <w:sz w:val="18"/>
                <w:szCs w:val="18"/>
              </w:rPr>
              <w:lastRenderedPageBreak/>
              <w:t>semana con el objetivo de facilitar el depósito de los desechos sin necesidad de que el ciudadano se desplace hasta el punto limpio fijo.</w:t>
            </w:r>
            <w:r w:rsidR="00602CB5">
              <w:rPr>
                <w:rFonts w:ascii="Gotham" w:hAnsi="Gotham" w:cs="Arial"/>
                <w:sz w:val="18"/>
                <w:szCs w:val="18"/>
              </w:rPr>
              <w:t xml:space="preserve"> </w:t>
            </w:r>
          </w:p>
          <w:p w14:paraId="7DC15D0A"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3BCA2FCF" w14:textId="77777777" w:rsidR="00C21926" w:rsidRPr="00B469A2" w:rsidRDefault="00C21926" w:rsidP="00C21926">
            <w:pPr>
              <w:jc w:val="both"/>
              <w:rPr>
                <w:rFonts w:ascii="Gotham" w:hAnsi="Gotham" w:cs="Arial"/>
                <w:sz w:val="18"/>
                <w:szCs w:val="18"/>
              </w:rPr>
            </w:pPr>
          </w:p>
          <w:p w14:paraId="7E1B5173" w14:textId="77777777" w:rsidR="00607E8A" w:rsidRPr="00B469A2" w:rsidRDefault="00607E8A" w:rsidP="00C21926">
            <w:pPr>
              <w:jc w:val="both"/>
              <w:rPr>
                <w:rFonts w:ascii="Gotham" w:hAnsi="Gotham" w:cs="Arial"/>
                <w:sz w:val="18"/>
                <w:szCs w:val="18"/>
              </w:rPr>
            </w:pPr>
          </w:p>
          <w:p w14:paraId="79109CB0"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62. El personal de los puntos limpios, estarán bajo la subordinación y supervisión de la Dirección de Aseo Público y Limpia.</w:t>
            </w:r>
          </w:p>
          <w:p w14:paraId="0D580C25" w14:textId="77777777" w:rsidR="00607E8A" w:rsidRPr="00B469A2" w:rsidRDefault="00607E8A" w:rsidP="008D3B7D">
            <w:pPr>
              <w:rPr>
                <w:rFonts w:ascii="Gotham" w:hAnsi="Gotham" w:cs="Arial"/>
                <w:sz w:val="18"/>
                <w:szCs w:val="18"/>
              </w:rPr>
            </w:pPr>
          </w:p>
          <w:p w14:paraId="05D692D4" w14:textId="77777777" w:rsidR="00607E8A" w:rsidRPr="00B469A2" w:rsidRDefault="00607E8A" w:rsidP="008D3B7D">
            <w:pPr>
              <w:rPr>
                <w:rFonts w:ascii="Gotham" w:hAnsi="Gotham" w:cs="Arial"/>
                <w:sz w:val="18"/>
                <w:szCs w:val="18"/>
              </w:rPr>
            </w:pPr>
          </w:p>
          <w:p w14:paraId="13CB890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TERCERO</w:t>
            </w:r>
          </w:p>
          <w:p w14:paraId="0254023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INSPECCIÓN Y VIGILANCIA</w:t>
            </w:r>
          </w:p>
          <w:p w14:paraId="6BE5044A" w14:textId="77777777" w:rsidR="00607E8A" w:rsidRPr="00B469A2" w:rsidRDefault="00607E8A" w:rsidP="008D3B7D">
            <w:pPr>
              <w:jc w:val="center"/>
              <w:rPr>
                <w:rFonts w:ascii="Gotham" w:hAnsi="Gotham" w:cs="Arial"/>
                <w:sz w:val="18"/>
                <w:szCs w:val="18"/>
              </w:rPr>
            </w:pPr>
          </w:p>
          <w:p w14:paraId="4BE279B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4A63D1AC"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726F80CF" w14:textId="77777777" w:rsidR="00607E8A" w:rsidRPr="00B469A2" w:rsidRDefault="00607E8A" w:rsidP="008D3B7D">
            <w:pPr>
              <w:rPr>
                <w:rFonts w:ascii="Gotham" w:hAnsi="Gotham" w:cs="Arial"/>
                <w:sz w:val="18"/>
                <w:szCs w:val="18"/>
              </w:rPr>
            </w:pPr>
          </w:p>
          <w:p w14:paraId="3AAD706C"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63. Son autoridades competentes para ordenar visitas de inspección, así como ordenar la elaboración de actas administrativas por faltas a los reglamentos municipales, normas y leyes de aplicación municipal, las siguientes:</w:t>
            </w:r>
          </w:p>
          <w:p w14:paraId="2ABEB661" w14:textId="77777777" w:rsidR="00607E8A" w:rsidRPr="00B469A2" w:rsidRDefault="00607E8A" w:rsidP="00C21926">
            <w:pPr>
              <w:jc w:val="both"/>
              <w:rPr>
                <w:rFonts w:ascii="Gotham" w:hAnsi="Gotham" w:cs="Arial"/>
                <w:sz w:val="18"/>
                <w:szCs w:val="18"/>
              </w:rPr>
            </w:pPr>
          </w:p>
          <w:p w14:paraId="7167643A" w14:textId="0C393A24"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w:t>
            </w:r>
            <w:r w:rsidR="00602CB5">
              <w:rPr>
                <w:rFonts w:ascii="Gotham" w:hAnsi="Gotham" w:cs="Arial"/>
                <w:sz w:val="18"/>
                <w:szCs w:val="18"/>
              </w:rPr>
              <w:t xml:space="preserve"> </w:t>
            </w:r>
            <w:r w:rsidRPr="00B469A2">
              <w:rPr>
                <w:rFonts w:ascii="Gotham" w:hAnsi="Gotham" w:cs="Arial"/>
                <w:sz w:val="18"/>
                <w:szCs w:val="18"/>
              </w:rPr>
              <w:t>Con carácter de ordenadoras:</w:t>
            </w:r>
          </w:p>
          <w:p w14:paraId="267CFFBB"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a) El Ayuntamiento; </w:t>
            </w:r>
          </w:p>
          <w:p w14:paraId="246B69C0"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b) El Presidente Municipal; </w:t>
            </w:r>
          </w:p>
          <w:p w14:paraId="47C4A2CC"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c) La Sindicatura del Ayuntamiento; </w:t>
            </w:r>
          </w:p>
          <w:p w14:paraId="5DA640DA" w14:textId="41416186"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d) La Secretaría General del Ayuntamiento;</w:t>
            </w:r>
            <w:r w:rsidR="00602CB5">
              <w:rPr>
                <w:rFonts w:ascii="Gotham" w:hAnsi="Gotham" w:cs="Arial"/>
                <w:sz w:val="18"/>
                <w:szCs w:val="18"/>
              </w:rPr>
              <w:t xml:space="preserve"> </w:t>
            </w:r>
          </w:p>
          <w:p w14:paraId="4E12D5BE"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e) Dirección General de Planeación y Desarrollo Urbano Sustentable; y </w:t>
            </w:r>
          </w:p>
          <w:p w14:paraId="439EBF1A" w14:textId="77777777" w:rsidR="00607E8A" w:rsidRPr="00B469A2" w:rsidRDefault="00607E8A" w:rsidP="00C21926">
            <w:pPr>
              <w:ind w:left="708"/>
              <w:jc w:val="both"/>
              <w:rPr>
                <w:rFonts w:ascii="Gotham" w:hAnsi="Gotham" w:cs="Arial"/>
                <w:sz w:val="18"/>
                <w:szCs w:val="18"/>
              </w:rPr>
            </w:pPr>
            <w:r w:rsidRPr="00B469A2">
              <w:rPr>
                <w:rFonts w:ascii="Gotham" w:hAnsi="Gotham" w:cs="Arial"/>
                <w:sz w:val="18"/>
                <w:szCs w:val="18"/>
              </w:rPr>
              <w:t xml:space="preserve">f) Director de Ecología y Cambio Climático. </w:t>
            </w:r>
          </w:p>
          <w:p w14:paraId="3C16238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385EF9FE"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II. Con carácter de sancionadoras: </w:t>
            </w:r>
          </w:p>
          <w:p w14:paraId="2EA9655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 El Juez Municipal o juzgado cívico en la materia.</w:t>
            </w:r>
          </w:p>
          <w:p w14:paraId="33A14279" w14:textId="77777777" w:rsidR="00607E8A" w:rsidRPr="00B469A2" w:rsidRDefault="00607E8A" w:rsidP="00C21926">
            <w:pPr>
              <w:jc w:val="both"/>
              <w:rPr>
                <w:rFonts w:ascii="Gotham" w:hAnsi="Gotham" w:cs="Arial"/>
                <w:sz w:val="18"/>
                <w:szCs w:val="18"/>
              </w:rPr>
            </w:pPr>
          </w:p>
          <w:p w14:paraId="4C7FF891"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sz w:val="18"/>
                <w:szCs w:val="18"/>
              </w:rPr>
              <w:tab/>
              <w:t xml:space="preserve">Con carácter de ejecutoras: </w:t>
            </w:r>
          </w:p>
          <w:p w14:paraId="646FBFFF"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a) Los inspectores de la Dirección de Inspección y Vigilancia; </w:t>
            </w:r>
          </w:p>
          <w:p w14:paraId="2E257400"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b) Los elementos de las Comisaría de Seguridad Publica; y</w:t>
            </w:r>
          </w:p>
          <w:p w14:paraId="6DE00016" w14:textId="77777777" w:rsidR="00607E8A" w:rsidRPr="00B469A2" w:rsidRDefault="00607E8A" w:rsidP="00C21926">
            <w:pPr>
              <w:ind w:left="708"/>
              <w:jc w:val="both"/>
              <w:rPr>
                <w:rFonts w:ascii="Gotham" w:hAnsi="Gotham" w:cs="Arial"/>
                <w:sz w:val="18"/>
                <w:szCs w:val="18"/>
              </w:rPr>
            </w:pPr>
            <w:r w:rsidRPr="00B469A2">
              <w:rPr>
                <w:rFonts w:ascii="Gotham" w:hAnsi="Gotham" w:cs="Arial"/>
                <w:sz w:val="18"/>
                <w:szCs w:val="18"/>
              </w:rPr>
              <w:t>c) Jefatura de Agentes de Movilidad.</w:t>
            </w:r>
          </w:p>
          <w:p w14:paraId="45702EE6" w14:textId="77777777" w:rsidR="00607E8A" w:rsidRPr="00B469A2" w:rsidRDefault="00607E8A" w:rsidP="00C21926">
            <w:pPr>
              <w:jc w:val="both"/>
              <w:rPr>
                <w:rFonts w:ascii="Gotham" w:hAnsi="Gotham" w:cs="Arial"/>
                <w:sz w:val="18"/>
                <w:szCs w:val="18"/>
              </w:rPr>
            </w:pPr>
          </w:p>
          <w:p w14:paraId="7BC3FE66" w14:textId="77777777" w:rsidR="00607E8A" w:rsidRPr="00B469A2" w:rsidRDefault="00607E8A" w:rsidP="00C21926">
            <w:pPr>
              <w:jc w:val="both"/>
              <w:rPr>
                <w:rFonts w:ascii="Gotham" w:hAnsi="Gotham" w:cs="Arial"/>
                <w:sz w:val="18"/>
                <w:szCs w:val="18"/>
              </w:rPr>
            </w:pPr>
          </w:p>
          <w:p w14:paraId="29038EE2" w14:textId="77777777" w:rsidR="00607E8A" w:rsidRPr="00B469A2" w:rsidRDefault="00607E8A" w:rsidP="00C21926">
            <w:pPr>
              <w:jc w:val="both"/>
              <w:rPr>
                <w:rFonts w:ascii="Gotham" w:hAnsi="Gotham" w:cs="Arial"/>
                <w:sz w:val="18"/>
                <w:szCs w:val="18"/>
              </w:rPr>
            </w:pPr>
          </w:p>
          <w:p w14:paraId="088D4973" w14:textId="77777777" w:rsidR="00607E8A" w:rsidRPr="00B469A2" w:rsidRDefault="00607E8A" w:rsidP="00C21926">
            <w:pPr>
              <w:spacing w:after="120"/>
              <w:jc w:val="both"/>
              <w:rPr>
                <w:rFonts w:ascii="Gotham" w:hAnsi="Gotham" w:cs="Arial"/>
                <w:sz w:val="18"/>
                <w:szCs w:val="18"/>
              </w:rPr>
            </w:pPr>
          </w:p>
          <w:p w14:paraId="2F476FFC" w14:textId="77777777" w:rsidR="00607E8A" w:rsidRPr="00B469A2" w:rsidRDefault="00607E8A" w:rsidP="00C21926">
            <w:pPr>
              <w:jc w:val="both"/>
              <w:rPr>
                <w:rFonts w:ascii="Gotham" w:hAnsi="Gotham" w:cs="Arial"/>
                <w:sz w:val="18"/>
                <w:szCs w:val="18"/>
              </w:rPr>
            </w:pPr>
          </w:p>
          <w:p w14:paraId="629FDAA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64. La Autoridad Municipal ejercerá las funciones de vigilancia e inspección que correspondan para verificar el cumplimiento de lo dispuesto en el presente reglamento, los reglamentos u ordenamientos aplicables al municipio, así como las disposiciones y acuerdos municipales, procediendo a infraccionar o clausurar los establecimientos, así como realizar secuestro administrativo, según la </w:t>
            </w:r>
            <w:r w:rsidRPr="00B469A2">
              <w:rPr>
                <w:rFonts w:ascii="Gotham" w:hAnsi="Gotham" w:cs="Arial"/>
                <w:sz w:val="18"/>
                <w:szCs w:val="18"/>
              </w:rPr>
              <w:lastRenderedPageBreak/>
              <w:t>gravedad del hecho y, en apego a la Ley de Hacienda Municipal, Ley de Ingresos vigente y demás ordenamientos jurídicos sin perjuicio de las facultades que le confieran a otras dependencias, los ordenamientos federales y estatales aplicables en la materia.</w:t>
            </w:r>
          </w:p>
          <w:p w14:paraId="29943D25" w14:textId="77777777" w:rsidR="00607E8A" w:rsidRPr="00B469A2" w:rsidRDefault="00607E8A" w:rsidP="008D3B7D">
            <w:pPr>
              <w:rPr>
                <w:rFonts w:ascii="Gotham" w:hAnsi="Gotham" w:cs="Arial"/>
                <w:sz w:val="18"/>
                <w:szCs w:val="18"/>
              </w:rPr>
            </w:pPr>
          </w:p>
          <w:p w14:paraId="36FA6D50" w14:textId="77777777" w:rsidR="00607E8A" w:rsidRPr="00B469A2" w:rsidRDefault="00607E8A" w:rsidP="008D3B7D">
            <w:pPr>
              <w:rPr>
                <w:rFonts w:ascii="Gotham" w:hAnsi="Gotham" w:cs="Arial"/>
                <w:sz w:val="18"/>
                <w:szCs w:val="18"/>
              </w:rPr>
            </w:pPr>
          </w:p>
          <w:p w14:paraId="40406AB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024B6B8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ACTIVIDADES DE INSPECCIÓN</w:t>
            </w:r>
          </w:p>
          <w:p w14:paraId="226869CB" w14:textId="77777777" w:rsidR="00607E8A" w:rsidRPr="00B469A2" w:rsidRDefault="00607E8A" w:rsidP="008D3B7D">
            <w:pPr>
              <w:rPr>
                <w:rFonts w:ascii="Gotham" w:hAnsi="Gotham" w:cs="Arial"/>
                <w:sz w:val="18"/>
                <w:szCs w:val="18"/>
              </w:rPr>
            </w:pPr>
          </w:p>
          <w:p w14:paraId="1AAF4520"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65. Las inspecciones se sujetarán, dentro de lo dispuesto por el artículo 16 de la Constitución Política de los Estados Unidos Mexicanos, sujetándose a las siguientes bases: </w:t>
            </w:r>
          </w:p>
          <w:p w14:paraId="50FBA5D4" w14:textId="77777777" w:rsidR="00607E8A" w:rsidRPr="00B469A2" w:rsidRDefault="00607E8A" w:rsidP="00C21926">
            <w:pPr>
              <w:jc w:val="both"/>
              <w:rPr>
                <w:rFonts w:ascii="Gotham" w:hAnsi="Gotham" w:cs="Arial"/>
                <w:sz w:val="18"/>
                <w:szCs w:val="18"/>
              </w:rPr>
            </w:pPr>
          </w:p>
          <w:p w14:paraId="6115A19C"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El Inspector Municipal deberá contar con mandamiento competente que contendrá la fecha en que se instituye realizar la inspección, la ubicación del local o establecimiento por inspeccionar, objeto y aspectos de la visita, el fundamento legal y la motivación de la misma, el nombre, la firma y el sello de la autoridad que expida la orden y el nombre del inspector encargado de ejecutar dicha orden;</w:t>
            </w:r>
          </w:p>
          <w:p w14:paraId="15E5D79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El Inspector deberá identificarse ante el propietario, poseedor o responsable del lugar por inspeccionar, con credencial con fotografía vigente que para tal efecto expida la autoridad municipal y entregarle copia legible de la orden de inspección;</w:t>
            </w:r>
          </w:p>
          <w:p w14:paraId="2D8C36E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El Inspector practicará la visita el día señalado en la orden de inspección o dentro de las 24 horas siguientes a la fecha del expediente de la orden;</w:t>
            </w:r>
          </w:p>
          <w:p w14:paraId="772362EE"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Cuando el propietario o encargado del establecimiento o lugar a inspeccionar se rehusé a permitir el acceso a la autoridad ejecutora se levantará acta circunstanciada de tales hechos u ocurrirá ante el Juez Municipal para que, tomando en consideración el grado de oposición presentado analice si este incurre en alguna sanción por su actuar;</w:t>
            </w:r>
          </w:p>
          <w:p w14:paraId="23973FF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Al inicio de la visita el Inspector deberá requerir al visitado para que designe dos personas que funjan como testigos en el desarrollo de la diligencia, advirtiéndole que, en el caso de no hacerlo, los mismos serán propuestos y nombrados por el propio Inspector; </w:t>
            </w:r>
          </w:p>
          <w:p w14:paraId="7C7CE79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De toda visita se llevará acta circunstanciada por triplicado, en formas oficiales foliadas, en la que se expresará: lugar, fecha de la visita de inspección, nombre de la persona con quien se entiende la diligencia, así como las incidencias y resultados de la misma; </w:t>
            </w:r>
          </w:p>
          <w:p w14:paraId="5ECCE93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w:t>
            </w:r>
            <w:r w:rsidRPr="00B469A2">
              <w:rPr>
                <w:rFonts w:ascii="Gotham" w:hAnsi="Gotham" w:cs="Arial"/>
                <w:sz w:val="18"/>
                <w:szCs w:val="18"/>
              </w:rPr>
              <w:tab/>
              <w:t xml:space="preserve">El acta deberá ser firmada por el Inspector, por la persona con quien se entendió la diligencia y por los testigos de asistencia propuestos por el visitado o nombrados por el inspector. Si alguna persona se niega a firmar el acta, el inspector lo hará </w:t>
            </w:r>
            <w:r w:rsidRPr="00B469A2">
              <w:rPr>
                <w:rFonts w:ascii="Gotham" w:hAnsi="Gotham" w:cs="Arial"/>
                <w:sz w:val="18"/>
                <w:szCs w:val="18"/>
              </w:rPr>
              <w:lastRenderedPageBreak/>
              <w:t xml:space="preserve">constar en la misma, sin que esta circunstancia altere el valor probatorio del documento; </w:t>
            </w:r>
          </w:p>
          <w:p w14:paraId="761CA64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w:t>
            </w:r>
            <w:r w:rsidRPr="00B469A2">
              <w:rPr>
                <w:rFonts w:ascii="Gotham" w:hAnsi="Gotham" w:cs="Arial"/>
                <w:sz w:val="18"/>
                <w:szCs w:val="18"/>
              </w:rPr>
              <w:tab/>
              <w:t xml:space="preserve">El Inspector consignará con toda claridad en el acta si existen omisiones en el cumplimiento de cualquier obligación a cargo del visitado ordenado por la autoridad municipal, haciendo constar en dicha acta que, respetando su derecho de audiencia y defensa, por lo que el procedimiento será seguido ante el juez cívico, bajo las formalidades que establece el reglamento de la materia. Lo anterior sin perjuicio de su derecho a impugnar el acto administrativo, conforme a lo que dispone el presente reglamento; </w:t>
            </w:r>
          </w:p>
          <w:p w14:paraId="442482F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IX. </w:t>
            </w:r>
            <w:r w:rsidRPr="00B469A2">
              <w:rPr>
                <w:rFonts w:ascii="Gotham" w:hAnsi="Gotham" w:cs="Arial"/>
                <w:sz w:val="18"/>
                <w:szCs w:val="18"/>
              </w:rPr>
              <w:tab/>
              <w:t>Uno de los ejemplares del acta quedará en poder de la persona con quien se entendió la diligencia, el original y la copia restante quedarán en poder de la autoridad municipal;</w:t>
            </w:r>
          </w:p>
          <w:p w14:paraId="47C1BB3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X. Los bienes producto del aseguramiento administrativo ejecutados por la autoridad municipal, estarán en depósito por el plazo que prevé el reglamento de justicia cívica y cultura de la legalidad, después de ese tiempo la autoridad municipal no se hará responsable de los mismos estos serán dispuestos en los términos señalados por el reglamento señalado en el presente párrafo;</w:t>
            </w:r>
          </w:p>
          <w:p w14:paraId="6E37F343"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XI. </w:t>
            </w:r>
            <w:r w:rsidRPr="00B469A2">
              <w:rPr>
                <w:rFonts w:ascii="Gotham" w:hAnsi="Gotham" w:cs="Arial"/>
                <w:sz w:val="18"/>
                <w:szCs w:val="18"/>
              </w:rPr>
              <w:tab/>
              <w:t>Tratándose de delitos ambientales se dará mando y conducción al infractor, presentándolo ante la Fiscalía de Delitos Ambientales.</w:t>
            </w:r>
          </w:p>
          <w:p w14:paraId="737C39B6" w14:textId="77777777" w:rsidR="00607E8A" w:rsidRDefault="00607E8A" w:rsidP="00C21926">
            <w:pPr>
              <w:jc w:val="both"/>
              <w:rPr>
                <w:rFonts w:ascii="Gotham" w:hAnsi="Gotham" w:cs="Arial"/>
                <w:sz w:val="18"/>
                <w:szCs w:val="18"/>
              </w:rPr>
            </w:pPr>
          </w:p>
          <w:p w14:paraId="4450BDE4" w14:textId="77777777" w:rsidR="00C21926" w:rsidRPr="00B469A2" w:rsidRDefault="00C21926" w:rsidP="00C21926">
            <w:pPr>
              <w:jc w:val="both"/>
              <w:rPr>
                <w:rFonts w:ascii="Gotham" w:hAnsi="Gotham" w:cs="Arial"/>
                <w:sz w:val="18"/>
                <w:szCs w:val="18"/>
              </w:rPr>
            </w:pPr>
          </w:p>
          <w:p w14:paraId="7FBEFC5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66. Transcurrido el proceso a que se refiere las fracciones VII y VIII del artículo anterior, la autoridad municipal calificará los hechos consignados en el acta de inspección dentro de un término de tres días hábiles. La calificación consiste en determinar si los hechos consignados en el acta de inspección constituyen una infracción o falta administrativa que competa a la autoridad municipal perseguir, la gravedad de la infracción, si existe reincidencia, las circunstancias que hubieren concurrido, las pruebas aportadas y los alegatos formulados por el presunto infractor, las circunstancias personales del infractor, así como la sanción que corresponda. Luego se dictará, debidamente fundada y motivada la resolución que proceda.</w:t>
            </w:r>
          </w:p>
          <w:p w14:paraId="5CE488B9" w14:textId="77777777" w:rsidR="00607E8A" w:rsidRDefault="00607E8A" w:rsidP="00C21926">
            <w:pPr>
              <w:jc w:val="both"/>
              <w:rPr>
                <w:rFonts w:ascii="Gotham" w:hAnsi="Gotham" w:cs="Arial"/>
                <w:sz w:val="18"/>
                <w:szCs w:val="18"/>
              </w:rPr>
            </w:pPr>
          </w:p>
          <w:p w14:paraId="3F822622" w14:textId="77777777" w:rsidR="00C21926" w:rsidRPr="00B469A2" w:rsidRDefault="00C21926" w:rsidP="00C21926">
            <w:pPr>
              <w:jc w:val="both"/>
              <w:rPr>
                <w:rFonts w:ascii="Gotham" w:hAnsi="Gotham" w:cs="Arial"/>
                <w:sz w:val="18"/>
                <w:szCs w:val="18"/>
              </w:rPr>
            </w:pPr>
          </w:p>
          <w:p w14:paraId="465E14AC"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67. Los Inspectores en el ejercicio de sus funciones podrán solicitar el auxilio de la fuerza pública para efectuar la visita de inspección cuando el caso lo amerite, o porque alguna o algunas personas obstaculicen o se opongan a la práctica de la diligencia, independientemente de las sanciones a que haya lugar.</w:t>
            </w:r>
          </w:p>
          <w:p w14:paraId="224BE0CE" w14:textId="77777777" w:rsidR="00607E8A" w:rsidRDefault="00607E8A" w:rsidP="00C21926">
            <w:pPr>
              <w:jc w:val="both"/>
              <w:rPr>
                <w:rFonts w:ascii="Gotham" w:hAnsi="Gotham" w:cs="Arial"/>
                <w:sz w:val="18"/>
                <w:szCs w:val="18"/>
              </w:rPr>
            </w:pPr>
          </w:p>
          <w:p w14:paraId="21447A0D" w14:textId="77777777" w:rsidR="00C21926" w:rsidRPr="00B469A2" w:rsidRDefault="00C21926" w:rsidP="00C21926">
            <w:pPr>
              <w:jc w:val="both"/>
              <w:rPr>
                <w:rFonts w:ascii="Gotham" w:hAnsi="Gotham" w:cs="Arial"/>
                <w:sz w:val="18"/>
                <w:szCs w:val="18"/>
              </w:rPr>
            </w:pPr>
          </w:p>
          <w:p w14:paraId="53FBFBE7"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lastRenderedPageBreak/>
              <w:t xml:space="preserve">Artículo 68. La resolución de la sanción emitida por el juez cívico podrá estar acompañada de un dictamen administrativo en el que se señalarán las medidas que deberán llevarse a cabo para corregir las deficiencias o irregularidades asentadas durante la inspección, el plazo otorgado al infractor para cumplir las sanciones a que se hubiera hecho acreedor conforme a las disposiciones aplicadas. Dentro de los cinco días hábiles que sigan al vencimiento del plazo otorgado al infractor para subsanar las deficiencias o irregularidades asentadas durante la inspección, éste deberá notificar por escrito y en forma detallada a la autoridad ordenadora, haber dado cumplimiento a las medidas ordenadas en los términos del requerimiento respectivo. Cuando se trate de segunda o posterior inspección para verificar el cumplimiento de un requerimiento o requerimientos anteriores y del acta o boleta correspondiente se desprenda que no se ha dado debido cumplimiento a las medidas previamente ordenadas, la autoridad competente podrá imponer la o las sanciones que procedan conforme a lo previsto por el presente reglamento. </w:t>
            </w:r>
          </w:p>
          <w:p w14:paraId="04FBA82F"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190DAA47" w14:textId="77777777" w:rsidR="00C21926" w:rsidRPr="00B469A2" w:rsidRDefault="00C21926" w:rsidP="00C21926">
            <w:pPr>
              <w:jc w:val="both"/>
              <w:rPr>
                <w:rFonts w:ascii="Gotham" w:hAnsi="Gotham" w:cs="Arial"/>
                <w:sz w:val="18"/>
                <w:szCs w:val="18"/>
              </w:rPr>
            </w:pPr>
          </w:p>
          <w:p w14:paraId="456FCFB1"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69. En aquellos casos que lo estime necesario la Dirección de Aseo Público y Limpia, Inspección y vigilancia; Seguridad Pública y Jefatura de Agentes de Movilidad harán del conocimiento del Ministerio Público, la realización de actos u omisiones que pudieran configurar uno o más delitos. </w:t>
            </w:r>
          </w:p>
          <w:p w14:paraId="6D7F911D"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02FFEF00" w14:textId="77777777" w:rsidR="00C21926" w:rsidRPr="00B469A2" w:rsidRDefault="00C21926" w:rsidP="00C21926">
            <w:pPr>
              <w:jc w:val="both"/>
              <w:rPr>
                <w:rFonts w:ascii="Gotham" w:hAnsi="Gotham" w:cs="Arial"/>
                <w:sz w:val="18"/>
                <w:szCs w:val="18"/>
              </w:rPr>
            </w:pPr>
          </w:p>
          <w:p w14:paraId="51EF013E"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70. Se señalarán o en su caso adicionarán las medidas que deberán llevarse a cabo para corregir las deficiencias o irregularidades asentadas durante la inspección, el plazo otorgado al infractor para cumplir las sanciones a que se hubiera hecho acreedor conforme a las disposiciones legales aplicadas.</w:t>
            </w:r>
          </w:p>
          <w:p w14:paraId="590F7D2A" w14:textId="77777777" w:rsidR="00607E8A" w:rsidRPr="00B469A2" w:rsidRDefault="00607E8A" w:rsidP="008D3B7D">
            <w:pPr>
              <w:rPr>
                <w:rFonts w:ascii="Gotham" w:hAnsi="Gotham" w:cs="Arial"/>
                <w:sz w:val="18"/>
                <w:szCs w:val="18"/>
              </w:rPr>
            </w:pPr>
          </w:p>
          <w:p w14:paraId="4241A5B3" w14:textId="77777777" w:rsidR="00607E8A" w:rsidRPr="00B469A2" w:rsidRDefault="00607E8A" w:rsidP="008D3B7D">
            <w:pPr>
              <w:rPr>
                <w:rFonts w:ascii="Gotham" w:hAnsi="Gotham" w:cs="Arial"/>
                <w:sz w:val="18"/>
                <w:szCs w:val="18"/>
              </w:rPr>
            </w:pPr>
          </w:p>
          <w:p w14:paraId="6B7E9E0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CUARTO</w:t>
            </w:r>
          </w:p>
          <w:p w14:paraId="7380DF0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INFRACCIONES, SANCIONES Y MEDIOS DE IMPUGNACIÓN</w:t>
            </w:r>
          </w:p>
          <w:p w14:paraId="31FA39F6" w14:textId="77777777" w:rsidR="00607E8A" w:rsidRPr="00B469A2" w:rsidRDefault="00607E8A" w:rsidP="008D3B7D">
            <w:pPr>
              <w:jc w:val="center"/>
              <w:rPr>
                <w:rFonts w:ascii="Gotham" w:hAnsi="Gotham" w:cs="Arial"/>
                <w:sz w:val="18"/>
                <w:szCs w:val="18"/>
              </w:rPr>
            </w:pPr>
          </w:p>
          <w:p w14:paraId="678E616A"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5C3C118C"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SANCIONES E INFRACCIONES</w:t>
            </w:r>
          </w:p>
          <w:p w14:paraId="077A133C" w14:textId="77777777" w:rsidR="00607E8A" w:rsidRPr="00B469A2" w:rsidRDefault="00607E8A" w:rsidP="008D3B7D">
            <w:pPr>
              <w:rPr>
                <w:rFonts w:ascii="Gotham" w:hAnsi="Gotham" w:cs="Arial"/>
                <w:sz w:val="18"/>
                <w:szCs w:val="18"/>
              </w:rPr>
            </w:pPr>
          </w:p>
          <w:p w14:paraId="7140A36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71. Las sanciones que se aplicarán por violación a las disposiciones de este Reglamento, consistirán en:</w:t>
            </w:r>
          </w:p>
          <w:p w14:paraId="57CAD3D5" w14:textId="77777777" w:rsidR="00607E8A" w:rsidRPr="00B469A2" w:rsidRDefault="00607E8A" w:rsidP="00C21926">
            <w:pPr>
              <w:jc w:val="both"/>
              <w:rPr>
                <w:rFonts w:ascii="Gotham" w:hAnsi="Gotham" w:cs="Arial"/>
                <w:sz w:val="18"/>
                <w:szCs w:val="18"/>
              </w:rPr>
            </w:pPr>
          </w:p>
          <w:p w14:paraId="1B2D6B9F"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Apercibimiento; </w:t>
            </w:r>
          </w:p>
          <w:p w14:paraId="3886730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Multa conforme a lo que establece el presente capítulo;</w:t>
            </w:r>
          </w:p>
          <w:p w14:paraId="18F88DB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Clausura parcial o total, temporal o definitiva; </w:t>
            </w:r>
          </w:p>
          <w:p w14:paraId="1261971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IV. No renovación de la licencia, permiso, concesión o autorización, según el caso; </w:t>
            </w:r>
          </w:p>
          <w:p w14:paraId="44ED7577"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lastRenderedPageBreak/>
              <w:t xml:space="preserve">V. Cancelación de la licencia, permiso, registro o autorización según el caso; </w:t>
            </w:r>
          </w:p>
          <w:p w14:paraId="64C02D9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w:t>
            </w:r>
            <w:r w:rsidRPr="00B469A2">
              <w:rPr>
                <w:rFonts w:ascii="Gotham" w:hAnsi="Gotham" w:cs="Arial"/>
                <w:sz w:val="18"/>
                <w:szCs w:val="18"/>
              </w:rPr>
              <w:tab/>
              <w:t xml:space="preserve">Suspensión de la licencia, permiso, concesión o autorización, según el caso; y </w:t>
            </w:r>
          </w:p>
          <w:p w14:paraId="3BA2187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w:t>
            </w:r>
            <w:r w:rsidRPr="00B469A2">
              <w:rPr>
                <w:rFonts w:ascii="Gotham" w:hAnsi="Gotham" w:cs="Arial"/>
                <w:sz w:val="18"/>
                <w:szCs w:val="18"/>
              </w:rPr>
              <w:tab/>
              <w:t>Arresto administrativo hasta por 36 horas; y</w:t>
            </w:r>
          </w:p>
          <w:p w14:paraId="5491EE9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VIII. </w:t>
            </w:r>
            <w:r w:rsidRPr="00B469A2">
              <w:rPr>
                <w:rFonts w:ascii="Gotham" w:hAnsi="Gotham" w:cs="Arial"/>
                <w:sz w:val="18"/>
                <w:szCs w:val="18"/>
              </w:rPr>
              <w:tab/>
              <w:t>Poner a disposición de la autoridad administrativa o judicial correspondiente en su materia.</w:t>
            </w:r>
          </w:p>
          <w:p w14:paraId="7D7BE542" w14:textId="77777777" w:rsidR="00607E8A" w:rsidRDefault="00607E8A" w:rsidP="00C21926">
            <w:pPr>
              <w:jc w:val="both"/>
              <w:rPr>
                <w:rFonts w:ascii="Gotham" w:hAnsi="Gotham" w:cs="Arial"/>
                <w:sz w:val="18"/>
                <w:szCs w:val="18"/>
              </w:rPr>
            </w:pPr>
          </w:p>
          <w:p w14:paraId="3ACFBA8D" w14:textId="77777777" w:rsidR="00C21926" w:rsidRPr="00B469A2" w:rsidRDefault="00C21926" w:rsidP="00C21926">
            <w:pPr>
              <w:jc w:val="both"/>
              <w:rPr>
                <w:rFonts w:ascii="Gotham" w:hAnsi="Gotham" w:cs="Arial"/>
                <w:sz w:val="18"/>
                <w:szCs w:val="18"/>
              </w:rPr>
            </w:pPr>
          </w:p>
          <w:p w14:paraId="1517083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72. La imposición de sanciones se hará tomando en consideración:</w:t>
            </w:r>
          </w:p>
          <w:p w14:paraId="2FA30DE8" w14:textId="77777777" w:rsidR="00607E8A" w:rsidRPr="00B469A2" w:rsidRDefault="00607E8A" w:rsidP="00C21926">
            <w:pPr>
              <w:jc w:val="both"/>
              <w:rPr>
                <w:rFonts w:ascii="Gotham" w:hAnsi="Gotham" w:cs="Arial"/>
                <w:sz w:val="18"/>
                <w:szCs w:val="18"/>
              </w:rPr>
            </w:pPr>
          </w:p>
          <w:p w14:paraId="1D5954A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La gravedad de la infracción; </w:t>
            </w:r>
          </w:p>
          <w:p w14:paraId="0711363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sz w:val="18"/>
                <w:szCs w:val="18"/>
              </w:rPr>
              <w:tab/>
              <w:t xml:space="preserve">Las circunstancias de comisión de la infracción; </w:t>
            </w:r>
          </w:p>
          <w:p w14:paraId="3A5930D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sz w:val="18"/>
                <w:szCs w:val="18"/>
              </w:rPr>
              <w:tab/>
              <w:t xml:space="preserve">Los efectos en perjuicio del interés público; </w:t>
            </w:r>
          </w:p>
          <w:p w14:paraId="0AB2D08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sz w:val="18"/>
                <w:szCs w:val="18"/>
              </w:rPr>
              <w:tab/>
              <w:t xml:space="preserve">Las condiciones socioeconómicas del infractor; </w:t>
            </w:r>
          </w:p>
          <w:p w14:paraId="08F624D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w:t>
            </w:r>
            <w:r w:rsidRPr="00B469A2">
              <w:rPr>
                <w:rFonts w:ascii="Gotham" w:hAnsi="Gotham" w:cs="Arial"/>
                <w:sz w:val="18"/>
                <w:szCs w:val="18"/>
              </w:rPr>
              <w:tab/>
              <w:t xml:space="preserve">La reincidencia del infractor; y </w:t>
            </w:r>
          </w:p>
          <w:p w14:paraId="65EFC0CA"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VI. El beneficio o provecho obtenido por el infractor, con motivo de la omisión o acción sancionada. </w:t>
            </w:r>
          </w:p>
          <w:p w14:paraId="39C3F52D"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4E8ACDB6" w14:textId="77777777" w:rsidR="00C21926" w:rsidRPr="00B469A2" w:rsidRDefault="00C21926" w:rsidP="00C21926">
            <w:pPr>
              <w:jc w:val="both"/>
              <w:rPr>
                <w:rFonts w:ascii="Gotham" w:hAnsi="Gotham" w:cs="Arial"/>
                <w:sz w:val="18"/>
                <w:szCs w:val="18"/>
              </w:rPr>
            </w:pPr>
          </w:p>
          <w:p w14:paraId="2DA1997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73. El monto de las multas se fijará con base La Unidad de Medida y Actualización (UMA) y conforme a la Ley de Ingresos Municipal conforme lo establecido en en el Capítulo Séptimo de las Infracciones y Sanciones Contra La Higiene y la Salud Pública del Reglamento de Justicia Cívica y Cultura de la Legalidad del Municipio de Tonalá, Jalisco.</w:t>
            </w:r>
          </w:p>
          <w:p w14:paraId="2B8A1798"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0639AF17" w14:textId="77777777" w:rsidR="00C21926" w:rsidRPr="00B469A2" w:rsidRDefault="00C21926" w:rsidP="00C21926">
            <w:pPr>
              <w:jc w:val="both"/>
              <w:rPr>
                <w:rFonts w:ascii="Gotham" w:hAnsi="Gotham" w:cs="Arial"/>
                <w:sz w:val="18"/>
                <w:szCs w:val="18"/>
              </w:rPr>
            </w:pPr>
          </w:p>
          <w:p w14:paraId="6BB7EB1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74. Se procederá el arresto cuando el infractor de forma violenta atente contra los Inspectores o servidores públicos que realicen el acto administrativo por el cumpliendo al presente reglamento, o bien si en la falta o trasgresión al existir flagrancia o por los delitos ambientales previstos en las leyes aplicables. Esta sanción podrá imponerse independientemente.</w:t>
            </w:r>
          </w:p>
          <w:p w14:paraId="09C3FA5A" w14:textId="77777777" w:rsidR="00607E8A" w:rsidRDefault="00607E8A" w:rsidP="00C21926">
            <w:pPr>
              <w:jc w:val="both"/>
              <w:rPr>
                <w:rFonts w:ascii="Gotham" w:hAnsi="Gotham" w:cs="Arial"/>
                <w:sz w:val="18"/>
                <w:szCs w:val="18"/>
              </w:rPr>
            </w:pPr>
          </w:p>
          <w:p w14:paraId="4FF10719" w14:textId="77777777" w:rsidR="00C21926" w:rsidRPr="00B469A2" w:rsidRDefault="00C21926" w:rsidP="00C21926">
            <w:pPr>
              <w:jc w:val="both"/>
              <w:rPr>
                <w:rFonts w:ascii="Gotham" w:hAnsi="Gotham" w:cs="Arial"/>
                <w:sz w:val="18"/>
                <w:szCs w:val="18"/>
              </w:rPr>
            </w:pPr>
          </w:p>
          <w:p w14:paraId="3E680C5D"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Artículo 75. Se consideran infracciones las siguientes:</w:t>
            </w:r>
          </w:p>
          <w:p w14:paraId="38AF1212" w14:textId="77777777" w:rsidR="00607E8A" w:rsidRPr="00B469A2" w:rsidRDefault="00607E8A" w:rsidP="00C21926">
            <w:pPr>
              <w:jc w:val="both"/>
              <w:rPr>
                <w:rFonts w:ascii="Gotham" w:hAnsi="Gotham" w:cs="Arial"/>
                <w:sz w:val="18"/>
                <w:szCs w:val="18"/>
              </w:rPr>
            </w:pPr>
          </w:p>
          <w:p w14:paraId="2F54FE8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Arrojar a la vía pública, terrenos baldíos o a cualquier lugar público animales, escombros, basuras sustancias fétidas, tóxicas o cualquier otro tipo de desechos;</w:t>
            </w:r>
          </w:p>
          <w:p w14:paraId="6AB6420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Tirar basura, tóxicos, materiales o animales que obstruyan las corrientes de agua de los manantiales, tanques almacenadores, fuentes públicas, acueductos, tuberías, alcantarillas y drenajes pluviales;</w:t>
            </w:r>
          </w:p>
          <w:p w14:paraId="6D1032CD" w14:textId="77777777" w:rsidR="00607E8A" w:rsidRPr="00B469A2" w:rsidRDefault="00607E8A" w:rsidP="008D3B7D">
            <w:pPr>
              <w:spacing w:after="120"/>
              <w:rPr>
                <w:rFonts w:ascii="Gotham" w:hAnsi="Gotham" w:cs="Arial"/>
                <w:sz w:val="18"/>
                <w:szCs w:val="18"/>
              </w:rPr>
            </w:pPr>
            <w:r w:rsidRPr="00B469A2">
              <w:rPr>
                <w:rFonts w:ascii="Gotham" w:hAnsi="Gotham" w:cs="Arial"/>
                <w:sz w:val="18"/>
                <w:szCs w:val="18"/>
              </w:rPr>
              <w:lastRenderedPageBreak/>
              <w:t>III. Arrojar basura, desperdicios, desechos o sustancias similares fuera de los depósitos colectores, así como en calles y esquinas;</w:t>
            </w:r>
          </w:p>
          <w:p w14:paraId="2179D304"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Incinerar basura sin autorización de autoridad competente;</w:t>
            </w:r>
          </w:p>
          <w:p w14:paraId="59A113B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No realizar la separación de residuos en los rellenos sanitarios; se sancionará con una multa de veinte a cinco mil cincuenta y tres veces el valor diario de la Unidad de Medida y Actualización;</w:t>
            </w:r>
          </w:p>
          <w:p w14:paraId="137D8C4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VI. Carecer de las autorizaciones correspondientes establecidas en la ley se sancionará con una multa de veinte a cinco mil cincuenta y tres veces el valor diario de la Unidad de Medida y Actualización;</w:t>
            </w:r>
          </w:p>
          <w:p w14:paraId="527C2A6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Usar la vía pública como anexo al giro comercial, derramar aceites o residuos químicos en la vía pública o drenaje o cualquier otro lugar no autorizado los residuos sólidos o materiales de cualquier otro tipo; </w:t>
            </w:r>
          </w:p>
          <w:p w14:paraId="0072C53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Dejar materiales, escombros, o cualquier otro material de la construcción en la vía pública; y </w:t>
            </w:r>
          </w:p>
          <w:p w14:paraId="4E04EA7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IX. Las conductas establecidas en la Ley de Ingresos del Municipio de Tonalá vigente al momento de la infracción. </w:t>
            </w:r>
          </w:p>
          <w:p w14:paraId="2DA360AD" w14:textId="77777777" w:rsidR="00607E8A" w:rsidRPr="00B469A2" w:rsidRDefault="00607E8A" w:rsidP="008D3B7D">
            <w:pPr>
              <w:rPr>
                <w:rFonts w:ascii="Gotham" w:hAnsi="Gotham" w:cs="Arial"/>
                <w:sz w:val="18"/>
                <w:szCs w:val="18"/>
              </w:rPr>
            </w:pPr>
          </w:p>
          <w:p w14:paraId="6FC08770" w14:textId="77777777" w:rsidR="00607E8A" w:rsidRPr="00B469A2" w:rsidRDefault="00607E8A" w:rsidP="008D3B7D">
            <w:pPr>
              <w:rPr>
                <w:rFonts w:ascii="Gotham" w:hAnsi="Gotham" w:cs="Arial"/>
                <w:sz w:val="18"/>
                <w:szCs w:val="18"/>
              </w:rPr>
            </w:pPr>
          </w:p>
          <w:p w14:paraId="4818D58A" w14:textId="77777777" w:rsidR="00607E8A" w:rsidRPr="00B469A2" w:rsidRDefault="00607E8A" w:rsidP="008D3B7D">
            <w:pPr>
              <w:rPr>
                <w:rFonts w:ascii="Gotham" w:hAnsi="Gotham" w:cs="Arial"/>
                <w:sz w:val="18"/>
                <w:szCs w:val="18"/>
              </w:rPr>
            </w:pPr>
          </w:p>
          <w:p w14:paraId="7BC4E0BA" w14:textId="77777777" w:rsidR="00607E8A" w:rsidRPr="00B469A2" w:rsidRDefault="00607E8A" w:rsidP="008D3B7D">
            <w:pPr>
              <w:rPr>
                <w:rFonts w:ascii="Gotham" w:hAnsi="Gotham" w:cs="Arial"/>
                <w:sz w:val="18"/>
                <w:szCs w:val="18"/>
              </w:rPr>
            </w:pPr>
          </w:p>
          <w:p w14:paraId="4AEE385B" w14:textId="77777777" w:rsidR="00607E8A" w:rsidRPr="00B469A2" w:rsidRDefault="00607E8A" w:rsidP="008D3B7D">
            <w:pPr>
              <w:rPr>
                <w:rFonts w:ascii="Gotham" w:hAnsi="Gotham" w:cs="Arial"/>
                <w:sz w:val="18"/>
                <w:szCs w:val="18"/>
              </w:rPr>
            </w:pPr>
          </w:p>
          <w:p w14:paraId="2FF4CD68" w14:textId="77777777" w:rsidR="00607E8A" w:rsidRPr="00B469A2" w:rsidRDefault="00607E8A" w:rsidP="008D3B7D">
            <w:pPr>
              <w:rPr>
                <w:rFonts w:ascii="Gotham" w:hAnsi="Gotham" w:cs="Arial"/>
                <w:sz w:val="18"/>
                <w:szCs w:val="18"/>
              </w:rPr>
            </w:pPr>
          </w:p>
          <w:p w14:paraId="5D78DA28" w14:textId="77777777" w:rsidR="00607E8A" w:rsidRPr="00B469A2" w:rsidRDefault="00607E8A" w:rsidP="008D3B7D">
            <w:pPr>
              <w:rPr>
                <w:rFonts w:ascii="Gotham" w:hAnsi="Gotham" w:cs="Arial"/>
                <w:sz w:val="18"/>
                <w:szCs w:val="18"/>
              </w:rPr>
            </w:pPr>
          </w:p>
          <w:p w14:paraId="00562666" w14:textId="77777777" w:rsidR="00607E8A" w:rsidRPr="00B469A2" w:rsidRDefault="00607E8A" w:rsidP="008D3B7D">
            <w:pPr>
              <w:rPr>
                <w:rFonts w:ascii="Gotham" w:hAnsi="Gotham" w:cs="Arial"/>
                <w:sz w:val="18"/>
                <w:szCs w:val="18"/>
              </w:rPr>
            </w:pPr>
          </w:p>
          <w:p w14:paraId="040BBFD2" w14:textId="77777777" w:rsidR="00607E8A" w:rsidRPr="00B469A2" w:rsidRDefault="00607E8A" w:rsidP="008D3B7D">
            <w:pPr>
              <w:rPr>
                <w:rFonts w:ascii="Gotham" w:hAnsi="Gotham" w:cs="Arial"/>
                <w:sz w:val="18"/>
                <w:szCs w:val="18"/>
              </w:rPr>
            </w:pPr>
          </w:p>
          <w:p w14:paraId="51CA8793" w14:textId="77777777" w:rsidR="00607E8A" w:rsidRPr="00B469A2" w:rsidRDefault="00607E8A" w:rsidP="008D3B7D">
            <w:pPr>
              <w:rPr>
                <w:rFonts w:ascii="Gotham" w:hAnsi="Gotham" w:cs="Arial"/>
                <w:sz w:val="18"/>
                <w:szCs w:val="18"/>
              </w:rPr>
            </w:pPr>
          </w:p>
          <w:p w14:paraId="61BFE1A9" w14:textId="77777777" w:rsidR="00607E8A" w:rsidRPr="00B469A2" w:rsidRDefault="00607E8A" w:rsidP="008D3B7D">
            <w:pPr>
              <w:rPr>
                <w:rFonts w:ascii="Gotham" w:hAnsi="Gotham" w:cs="Arial"/>
                <w:sz w:val="18"/>
                <w:szCs w:val="18"/>
              </w:rPr>
            </w:pPr>
          </w:p>
          <w:p w14:paraId="1941007D" w14:textId="77777777" w:rsidR="00607E8A" w:rsidRPr="00B469A2" w:rsidRDefault="00607E8A" w:rsidP="008D3B7D">
            <w:pPr>
              <w:rPr>
                <w:rFonts w:ascii="Gotham" w:hAnsi="Gotham" w:cs="Arial"/>
                <w:sz w:val="18"/>
                <w:szCs w:val="18"/>
              </w:rPr>
            </w:pPr>
          </w:p>
          <w:p w14:paraId="6DBC8B0E" w14:textId="77777777" w:rsidR="00607E8A" w:rsidRPr="00B469A2" w:rsidRDefault="00607E8A" w:rsidP="008D3B7D">
            <w:pPr>
              <w:rPr>
                <w:rFonts w:ascii="Gotham" w:hAnsi="Gotham" w:cs="Arial"/>
                <w:sz w:val="18"/>
                <w:szCs w:val="18"/>
              </w:rPr>
            </w:pPr>
          </w:p>
          <w:p w14:paraId="752F9B82" w14:textId="77777777" w:rsidR="00607E8A" w:rsidRPr="00B469A2" w:rsidRDefault="00607E8A" w:rsidP="008D3B7D">
            <w:pPr>
              <w:rPr>
                <w:rFonts w:ascii="Gotham" w:hAnsi="Gotham" w:cs="Arial"/>
                <w:sz w:val="18"/>
                <w:szCs w:val="18"/>
              </w:rPr>
            </w:pPr>
          </w:p>
          <w:p w14:paraId="3E6DBB25" w14:textId="77777777" w:rsidR="00607E8A" w:rsidRPr="00B469A2" w:rsidRDefault="00607E8A" w:rsidP="008D3B7D">
            <w:pPr>
              <w:rPr>
                <w:rFonts w:ascii="Gotham" w:hAnsi="Gotham" w:cs="Arial"/>
                <w:sz w:val="18"/>
                <w:szCs w:val="18"/>
              </w:rPr>
            </w:pPr>
          </w:p>
          <w:p w14:paraId="12B14A18" w14:textId="77777777" w:rsidR="00607E8A" w:rsidRPr="00B469A2" w:rsidRDefault="00607E8A" w:rsidP="008D3B7D">
            <w:pPr>
              <w:rPr>
                <w:rFonts w:ascii="Gotham" w:hAnsi="Gotham" w:cs="Arial"/>
                <w:sz w:val="18"/>
                <w:szCs w:val="18"/>
              </w:rPr>
            </w:pPr>
          </w:p>
          <w:p w14:paraId="3674316B" w14:textId="77777777" w:rsidR="00607E8A" w:rsidRPr="00B469A2" w:rsidRDefault="00607E8A" w:rsidP="008D3B7D">
            <w:pPr>
              <w:rPr>
                <w:rFonts w:ascii="Gotham" w:hAnsi="Gotham" w:cs="Arial"/>
                <w:sz w:val="18"/>
                <w:szCs w:val="18"/>
              </w:rPr>
            </w:pPr>
          </w:p>
          <w:p w14:paraId="2298A047" w14:textId="77777777" w:rsidR="00607E8A" w:rsidRPr="00B469A2" w:rsidRDefault="00607E8A" w:rsidP="008D3B7D">
            <w:pPr>
              <w:rPr>
                <w:rFonts w:ascii="Gotham" w:hAnsi="Gotham" w:cs="Arial"/>
                <w:sz w:val="18"/>
                <w:szCs w:val="18"/>
              </w:rPr>
            </w:pPr>
          </w:p>
          <w:p w14:paraId="5449856E" w14:textId="77777777" w:rsidR="00607E8A" w:rsidRPr="00B469A2" w:rsidRDefault="00607E8A" w:rsidP="008D3B7D">
            <w:pPr>
              <w:rPr>
                <w:rFonts w:ascii="Gotham" w:hAnsi="Gotham" w:cs="Arial"/>
                <w:sz w:val="18"/>
                <w:szCs w:val="18"/>
              </w:rPr>
            </w:pPr>
          </w:p>
          <w:p w14:paraId="2390AB4C" w14:textId="77777777" w:rsidR="00607E8A" w:rsidRPr="00B469A2" w:rsidRDefault="00607E8A" w:rsidP="008D3B7D">
            <w:pPr>
              <w:rPr>
                <w:rFonts w:ascii="Gotham" w:hAnsi="Gotham" w:cs="Arial"/>
                <w:sz w:val="18"/>
                <w:szCs w:val="18"/>
              </w:rPr>
            </w:pPr>
          </w:p>
          <w:p w14:paraId="00085064" w14:textId="77777777" w:rsidR="00607E8A" w:rsidRPr="00B469A2" w:rsidRDefault="00607E8A" w:rsidP="008D3B7D">
            <w:pPr>
              <w:rPr>
                <w:rFonts w:ascii="Gotham" w:hAnsi="Gotham" w:cs="Arial"/>
                <w:sz w:val="18"/>
                <w:szCs w:val="18"/>
              </w:rPr>
            </w:pPr>
          </w:p>
          <w:p w14:paraId="5A00AE45" w14:textId="77777777" w:rsidR="00607E8A" w:rsidRPr="00B469A2" w:rsidRDefault="00607E8A" w:rsidP="008D3B7D">
            <w:pPr>
              <w:rPr>
                <w:rFonts w:ascii="Gotham" w:hAnsi="Gotham" w:cs="Arial"/>
                <w:sz w:val="18"/>
                <w:szCs w:val="18"/>
              </w:rPr>
            </w:pPr>
          </w:p>
          <w:p w14:paraId="672A71C5" w14:textId="77777777" w:rsidR="00607E8A" w:rsidRPr="00B469A2" w:rsidRDefault="00607E8A" w:rsidP="008D3B7D">
            <w:pPr>
              <w:rPr>
                <w:rFonts w:ascii="Gotham" w:hAnsi="Gotham" w:cs="Arial"/>
                <w:sz w:val="18"/>
                <w:szCs w:val="18"/>
              </w:rPr>
            </w:pPr>
          </w:p>
          <w:p w14:paraId="625B7ED6" w14:textId="77777777" w:rsidR="00607E8A" w:rsidRPr="00B469A2" w:rsidRDefault="00607E8A" w:rsidP="008D3B7D">
            <w:pPr>
              <w:rPr>
                <w:rFonts w:ascii="Gotham" w:hAnsi="Gotham" w:cs="Arial"/>
                <w:sz w:val="18"/>
                <w:szCs w:val="18"/>
              </w:rPr>
            </w:pPr>
          </w:p>
          <w:p w14:paraId="6B1DC3A3" w14:textId="77777777" w:rsidR="00607E8A" w:rsidRPr="00B469A2" w:rsidRDefault="00607E8A" w:rsidP="008D3B7D">
            <w:pPr>
              <w:rPr>
                <w:rFonts w:ascii="Gotham" w:hAnsi="Gotham" w:cs="Arial"/>
                <w:sz w:val="18"/>
                <w:szCs w:val="18"/>
              </w:rPr>
            </w:pPr>
          </w:p>
          <w:p w14:paraId="6FE733A1" w14:textId="77777777" w:rsidR="00607E8A" w:rsidRPr="00B469A2" w:rsidRDefault="00607E8A" w:rsidP="008D3B7D">
            <w:pPr>
              <w:rPr>
                <w:rFonts w:ascii="Gotham" w:hAnsi="Gotham" w:cs="Arial"/>
                <w:sz w:val="18"/>
                <w:szCs w:val="18"/>
              </w:rPr>
            </w:pPr>
          </w:p>
          <w:p w14:paraId="13B4AB97" w14:textId="77777777" w:rsidR="00607E8A" w:rsidRPr="00B469A2" w:rsidRDefault="00607E8A" w:rsidP="008D3B7D">
            <w:pPr>
              <w:rPr>
                <w:rFonts w:ascii="Gotham" w:hAnsi="Gotham" w:cs="Arial"/>
                <w:sz w:val="18"/>
                <w:szCs w:val="18"/>
              </w:rPr>
            </w:pPr>
          </w:p>
          <w:p w14:paraId="15277C53" w14:textId="77777777" w:rsidR="00607E8A" w:rsidRPr="00B469A2" w:rsidRDefault="00607E8A" w:rsidP="008D3B7D">
            <w:pPr>
              <w:rPr>
                <w:rFonts w:ascii="Gotham" w:hAnsi="Gotham" w:cs="Arial"/>
                <w:sz w:val="18"/>
                <w:szCs w:val="18"/>
              </w:rPr>
            </w:pPr>
          </w:p>
          <w:p w14:paraId="26D94609" w14:textId="77777777" w:rsidR="00607E8A" w:rsidRPr="00B469A2" w:rsidRDefault="00607E8A" w:rsidP="008D3B7D">
            <w:pPr>
              <w:rPr>
                <w:rFonts w:ascii="Gotham" w:hAnsi="Gotham" w:cs="Arial"/>
                <w:sz w:val="18"/>
                <w:szCs w:val="18"/>
              </w:rPr>
            </w:pPr>
          </w:p>
          <w:p w14:paraId="78607E7D" w14:textId="77777777" w:rsidR="00607E8A" w:rsidRPr="00B469A2" w:rsidRDefault="00607E8A" w:rsidP="008D3B7D">
            <w:pPr>
              <w:rPr>
                <w:rFonts w:ascii="Gotham" w:hAnsi="Gotham" w:cs="Arial"/>
                <w:sz w:val="18"/>
                <w:szCs w:val="18"/>
              </w:rPr>
            </w:pPr>
          </w:p>
          <w:p w14:paraId="28E17C98" w14:textId="77777777" w:rsidR="00607E8A" w:rsidRPr="00B469A2" w:rsidRDefault="00607E8A" w:rsidP="008D3B7D">
            <w:pPr>
              <w:rPr>
                <w:rFonts w:ascii="Gotham" w:hAnsi="Gotham" w:cs="Arial"/>
                <w:sz w:val="18"/>
                <w:szCs w:val="18"/>
              </w:rPr>
            </w:pPr>
          </w:p>
          <w:p w14:paraId="6D759E5F" w14:textId="77777777" w:rsidR="00607E8A" w:rsidRPr="00B469A2" w:rsidRDefault="00607E8A" w:rsidP="008D3B7D">
            <w:pPr>
              <w:rPr>
                <w:rFonts w:ascii="Gotham" w:hAnsi="Gotham" w:cs="Arial"/>
                <w:sz w:val="18"/>
                <w:szCs w:val="18"/>
              </w:rPr>
            </w:pPr>
          </w:p>
          <w:p w14:paraId="54498378" w14:textId="77777777" w:rsidR="00607E8A" w:rsidRPr="00B469A2" w:rsidRDefault="00607E8A" w:rsidP="008D3B7D">
            <w:pPr>
              <w:rPr>
                <w:rFonts w:ascii="Gotham" w:hAnsi="Gotham" w:cs="Arial"/>
                <w:sz w:val="18"/>
                <w:szCs w:val="18"/>
              </w:rPr>
            </w:pPr>
          </w:p>
          <w:p w14:paraId="23456E3C" w14:textId="77777777" w:rsidR="00607E8A" w:rsidRPr="00B469A2" w:rsidRDefault="00607E8A" w:rsidP="008D3B7D">
            <w:pPr>
              <w:rPr>
                <w:rFonts w:ascii="Gotham" w:hAnsi="Gotham" w:cs="Arial"/>
                <w:sz w:val="18"/>
                <w:szCs w:val="18"/>
              </w:rPr>
            </w:pPr>
          </w:p>
          <w:p w14:paraId="39A2ACE5" w14:textId="77777777" w:rsidR="00607E8A" w:rsidRPr="00B469A2" w:rsidRDefault="00607E8A" w:rsidP="008D3B7D">
            <w:pPr>
              <w:rPr>
                <w:rFonts w:ascii="Gotham" w:hAnsi="Gotham" w:cs="Arial"/>
                <w:sz w:val="18"/>
                <w:szCs w:val="18"/>
              </w:rPr>
            </w:pPr>
          </w:p>
          <w:p w14:paraId="30CF9067" w14:textId="77777777" w:rsidR="00607E8A" w:rsidRPr="00B469A2" w:rsidRDefault="00607E8A" w:rsidP="008D3B7D">
            <w:pPr>
              <w:rPr>
                <w:rFonts w:ascii="Gotham" w:hAnsi="Gotham" w:cs="Arial"/>
                <w:sz w:val="18"/>
                <w:szCs w:val="18"/>
              </w:rPr>
            </w:pPr>
          </w:p>
          <w:p w14:paraId="25E396A3" w14:textId="77777777" w:rsidR="00607E8A" w:rsidRPr="00B469A2" w:rsidRDefault="00607E8A" w:rsidP="008D3B7D">
            <w:pPr>
              <w:rPr>
                <w:rFonts w:ascii="Gotham" w:hAnsi="Gotham" w:cs="Arial"/>
                <w:sz w:val="18"/>
                <w:szCs w:val="18"/>
              </w:rPr>
            </w:pPr>
          </w:p>
          <w:p w14:paraId="2716AF2D" w14:textId="77777777" w:rsidR="00607E8A" w:rsidRPr="00B469A2" w:rsidRDefault="00607E8A" w:rsidP="008D3B7D">
            <w:pPr>
              <w:rPr>
                <w:rFonts w:ascii="Gotham" w:hAnsi="Gotham" w:cs="Arial"/>
                <w:sz w:val="18"/>
                <w:szCs w:val="18"/>
              </w:rPr>
            </w:pPr>
          </w:p>
          <w:p w14:paraId="2C4B2186" w14:textId="77777777" w:rsidR="00607E8A" w:rsidRPr="00B469A2" w:rsidRDefault="00607E8A" w:rsidP="008D3B7D">
            <w:pPr>
              <w:rPr>
                <w:rFonts w:ascii="Gotham" w:hAnsi="Gotham" w:cs="Arial"/>
                <w:sz w:val="18"/>
                <w:szCs w:val="18"/>
              </w:rPr>
            </w:pPr>
          </w:p>
          <w:p w14:paraId="5951D2CB" w14:textId="77777777" w:rsidR="00607E8A" w:rsidRPr="00B469A2" w:rsidRDefault="00607E8A" w:rsidP="008D3B7D">
            <w:pPr>
              <w:rPr>
                <w:rFonts w:ascii="Gotham" w:hAnsi="Gotham" w:cs="Arial"/>
                <w:sz w:val="18"/>
                <w:szCs w:val="18"/>
              </w:rPr>
            </w:pPr>
          </w:p>
          <w:p w14:paraId="331089AB" w14:textId="77777777" w:rsidR="00607E8A" w:rsidRPr="00B469A2" w:rsidRDefault="00607E8A" w:rsidP="008D3B7D">
            <w:pPr>
              <w:rPr>
                <w:rFonts w:ascii="Gotham" w:hAnsi="Gotham" w:cs="Arial"/>
                <w:sz w:val="18"/>
                <w:szCs w:val="18"/>
              </w:rPr>
            </w:pPr>
          </w:p>
          <w:p w14:paraId="1C7E2962" w14:textId="77777777" w:rsidR="00607E8A" w:rsidRPr="00B469A2" w:rsidRDefault="00607E8A" w:rsidP="008D3B7D">
            <w:pPr>
              <w:rPr>
                <w:rFonts w:ascii="Gotham" w:hAnsi="Gotham" w:cs="Arial"/>
                <w:sz w:val="18"/>
                <w:szCs w:val="18"/>
              </w:rPr>
            </w:pPr>
          </w:p>
          <w:p w14:paraId="2F065A49" w14:textId="77777777" w:rsidR="00607E8A" w:rsidRPr="00B469A2" w:rsidRDefault="00607E8A" w:rsidP="008D3B7D">
            <w:pPr>
              <w:rPr>
                <w:rFonts w:ascii="Gotham" w:hAnsi="Gotham" w:cs="Arial"/>
                <w:sz w:val="18"/>
                <w:szCs w:val="18"/>
              </w:rPr>
            </w:pPr>
          </w:p>
          <w:p w14:paraId="21C27983" w14:textId="77777777" w:rsidR="00607E8A" w:rsidRPr="00B469A2" w:rsidRDefault="00607E8A" w:rsidP="008D3B7D">
            <w:pPr>
              <w:rPr>
                <w:rFonts w:ascii="Gotham" w:hAnsi="Gotham" w:cs="Arial"/>
                <w:sz w:val="18"/>
                <w:szCs w:val="18"/>
              </w:rPr>
            </w:pPr>
          </w:p>
          <w:p w14:paraId="3CBC6C02" w14:textId="77777777" w:rsidR="00607E8A" w:rsidRPr="00B469A2" w:rsidRDefault="00607E8A" w:rsidP="008D3B7D">
            <w:pPr>
              <w:rPr>
                <w:rFonts w:ascii="Gotham" w:hAnsi="Gotham" w:cs="Arial"/>
                <w:sz w:val="18"/>
                <w:szCs w:val="18"/>
              </w:rPr>
            </w:pPr>
          </w:p>
          <w:p w14:paraId="23886544" w14:textId="77777777" w:rsidR="00607E8A" w:rsidRPr="00B469A2" w:rsidRDefault="00607E8A" w:rsidP="008D3B7D">
            <w:pPr>
              <w:rPr>
                <w:rFonts w:ascii="Gotham" w:hAnsi="Gotham" w:cs="Arial"/>
                <w:sz w:val="18"/>
                <w:szCs w:val="18"/>
              </w:rPr>
            </w:pPr>
          </w:p>
          <w:p w14:paraId="42A1A1B1" w14:textId="77777777" w:rsidR="00607E8A" w:rsidRPr="00B469A2" w:rsidRDefault="00607E8A" w:rsidP="008D3B7D">
            <w:pPr>
              <w:rPr>
                <w:rFonts w:ascii="Gotham" w:hAnsi="Gotham" w:cs="Arial"/>
                <w:sz w:val="18"/>
                <w:szCs w:val="18"/>
              </w:rPr>
            </w:pPr>
          </w:p>
          <w:p w14:paraId="4DC4E1C9" w14:textId="77777777" w:rsidR="00607E8A" w:rsidRPr="00B469A2" w:rsidRDefault="00607E8A" w:rsidP="008D3B7D">
            <w:pPr>
              <w:rPr>
                <w:rFonts w:ascii="Gotham" w:hAnsi="Gotham" w:cs="Arial"/>
                <w:sz w:val="18"/>
                <w:szCs w:val="18"/>
              </w:rPr>
            </w:pPr>
          </w:p>
          <w:p w14:paraId="1516B7BC" w14:textId="77777777" w:rsidR="00607E8A" w:rsidRPr="00B469A2" w:rsidRDefault="00607E8A" w:rsidP="008D3B7D">
            <w:pPr>
              <w:rPr>
                <w:rFonts w:ascii="Gotham" w:hAnsi="Gotham" w:cs="Arial"/>
                <w:sz w:val="18"/>
                <w:szCs w:val="18"/>
              </w:rPr>
            </w:pPr>
          </w:p>
          <w:p w14:paraId="2393675D" w14:textId="77777777" w:rsidR="00607E8A" w:rsidRPr="00B469A2" w:rsidRDefault="00607E8A" w:rsidP="008D3B7D">
            <w:pPr>
              <w:rPr>
                <w:rFonts w:ascii="Gotham" w:hAnsi="Gotham" w:cs="Arial"/>
                <w:sz w:val="18"/>
                <w:szCs w:val="18"/>
              </w:rPr>
            </w:pPr>
          </w:p>
          <w:p w14:paraId="68F119DF" w14:textId="77777777" w:rsidR="00607E8A" w:rsidRPr="00B469A2" w:rsidRDefault="00607E8A" w:rsidP="008D3B7D">
            <w:pPr>
              <w:rPr>
                <w:rFonts w:ascii="Gotham" w:hAnsi="Gotham" w:cs="Arial"/>
                <w:sz w:val="18"/>
                <w:szCs w:val="18"/>
              </w:rPr>
            </w:pPr>
          </w:p>
          <w:p w14:paraId="047A7DF8" w14:textId="77777777" w:rsidR="00607E8A" w:rsidRPr="00B469A2" w:rsidRDefault="00607E8A" w:rsidP="008D3B7D">
            <w:pPr>
              <w:rPr>
                <w:rFonts w:ascii="Gotham" w:hAnsi="Gotham" w:cs="Arial"/>
                <w:sz w:val="18"/>
                <w:szCs w:val="18"/>
              </w:rPr>
            </w:pPr>
          </w:p>
          <w:p w14:paraId="6A3F5388" w14:textId="77777777" w:rsidR="00607E8A" w:rsidRPr="00B469A2" w:rsidRDefault="00607E8A" w:rsidP="008D3B7D">
            <w:pPr>
              <w:rPr>
                <w:rFonts w:ascii="Gotham" w:hAnsi="Gotham" w:cs="Arial"/>
                <w:sz w:val="18"/>
                <w:szCs w:val="18"/>
              </w:rPr>
            </w:pPr>
          </w:p>
          <w:p w14:paraId="1A746A57" w14:textId="77777777" w:rsidR="00607E8A" w:rsidRPr="00B469A2" w:rsidRDefault="00607E8A" w:rsidP="008D3B7D">
            <w:pPr>
              <w:rPr>
                <w:rFonts w:ascii="Gotham" w:hAnsi="Gotham" w:cs="Arial"/>
                <w:sz w:val="18"/>
                <w:szCs w:val="18"/>
              </w:rPr>
            </w:pPr>
          </w:p>
          <w:p w14:paraId="7F204E96" w14:textId="77777777" w:rsidR="00607E8A" w:rsidRPr="00B469A2" w:rsidRDefault="00607E8A" w:rsidP="008D3B7D">
            <w:pPr>
              <w:rPr>
                <w:rFonts w:ascii="Gotham" w:hAnsi="Gotham" w:cs="Arial"/>
                <w:sz w:val="18"/>
                <w:szCs w:val="18"/>
              </w:rPr>
            </w:pPr>
          </w:p>
          <w:p w14:paraId="1573DF89" w14:textId="77777777" w:rsidR="00607E8A" w:rsidRPr="00B469A2" w:rsidRDefault="00607E8A" w:rsidP="008D3B7D">
            <w:pPr>
              <w:rPr>
                <w:rFonts w:ascii="Gotham" w:hAnsi="Gotham" w:cs="Arial"/>
                <w:sz w:val="18"/>
                <w:szCs w:val="18"/>
              </w:rPr>
            </w:pPr>
          </w:p>
          <w:p w14:paraId="195334CF" w14:textId="77777777" w:rsidR="00607E8A" w:rsidRPr="00B469A2" w:rsidRDefault="00607E8A" w:rsidP="008D3B7D">
            <w:pPr>
              <w:rPr>
                <w:rFonts w:ascii="Gotham" w:hAnsi="Gotham" w:cs="Arial"/>
                <w:sz w:val="18"/>
                <w:szCs w:val="18"/>
              </w:rPr>
            </w:pPr>
          </w:p>
          <w:p w14:paraId="281D98DB" w14:textId="77777777" w:rsidR="00607E8A" w:rsidRPr="00B469A2" w:rsidRDefault="00607E8A" w:rsidP="008D3B7D">
            <w:pPr>
              <w:rPr>
                <w:rFonts w:ascii="Gotham" w:hAnsi="Gotham" w:cs="Arial"/>
                <w:sz w:val="18"/>
                <w:szCs w:val="18"/>
              </w:rPr>
            </w:pPr>
          </w:p>
          <w:p w14:paraId="127DD11E" w14:textId="77777777" w:rsidR="00607E8A" w:rsidRDefault="00607E8A" w:rsidP="008D3B7D">
            <w:pPr>
              <w:rPr>
                <w:rFonts w:ascii="Gotham" w:hAnsi="Gotham" w:cs="Arial"/>
                <w:sz w:val="18"/>
                <w:szCs w:val="18"/>
              </w:rPr>
            </w:pPr>
          </w:p>
          <w:p w14:paraId="444EBD58" w14:textId="77777777" w:rsidR="00C4646D" w:rsidRPr="00B469A2" w:rsidRDefault="00C4646D" w:rsidP="008D3B7D">
            <w:pPr>
              <w:rPr>
                <w:rFonts w:ascii="Gotham" w:hAnsi="Gotham" w:cs="Arial"/>
                <w:sz w:val="18"/>
                <w:szCs w:val="18"/>
              </w:rPr>
            </w:pPr>
          </w:p>
          <w:p w14:paraId="7FCC3147" w14:textId="77777777" w:rsidR="00607E8A" w:rsidRPr="00B469A2" w:rsidRDefault="00607E8A" w:rsidP="008D3B7D">
            <w:pPr>
              <w:rPr>
                <w:rFonts w:ascii="Gotham" w:hAnsi="Gotham" w:cs="Arial"/>
                <w:sz w:val="18"/>
                <w:szCs w:val="18"/>
              </w:rPr>
            </w:pPr>
          </w:p>
          <w:p w14:paraId="578B78A3" w14:textId="77777777" w:rsidR="00607E8A" w:rsidRPr="00B469A2" w:rsidRDefault="00607E8A" w:rsidP="008D3B7D">
            <w:pPr>
              <w:rPr>
                <w:rFonts w:ascii="Gotham" w:hAnsi="Gotham" w:cs="Arial"/>
                <w:sz w:val="32"/>
                <w:szCs w:val="32"/>
              </w:rPr>
            </w:pPr>
          </w:p>
          <w:p w14:paraId="1C9FEB3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3E0E98CF"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LOS RECURSOS ADMINISTRATIVOS</w:t>
            </w:r>
          </w:p>
          <w:p w14:paraId="51090727" w14:textId="77777777" w:rsidR="00607E8A" w:rsidRPr="00B469A2" w:rsidRDefault="00607E8A" w:rsidP="008D3B7D">
            <w:pPr>
              <w:rPr>
                <w:rFonts w:ascii="Gotham" w:hAnsi="Gotham" w:cs="Arial"/>
                <w:sz w:val="18"/>
                <w:szCs w:val="18"/>
              </w:rPr>
            </w:pPr>
          </w:p>
          <w:p w14:paraId="626447B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76. Se entiende por recurso administrativo, todo medio legal de que dispone el particular que se considere afectado en sus derechos o intereses, por un acto administrativo determinado, para obtener de la autoridad administrativa una revisión del propio acto, a fin de que dicha autoridad lo revoque, modifique o confirme según el caso. </w:t>
            </w:r>
          </w:p>
          <w:p w14:paraId="3C2054E8" w14:textId="77777777" w:rsidR="00607E8A" w:rsidRDefault="00607E8A" w:rsidP="00C21926">
            <w:pPr>
              <w:jc w:val="both"/>
              <w:rPr>
                <w:rFonts w:ascii="Gotham" w:hAnsi="Gotham" w:cs="Arial"/>
                <w:sz w:val="18"/>
                <w:szCs w:val="18"/>
              </w:rPr>
            </w:pPr>
          </w:p>
          <w:p w14:paraId="5F3086B1" w14:textId="77777777" w:rsidR="00C4646D" w:rsidRPr="00B469A2" w:rsidRDefault="00C4646D" w:rsidP="00C21926">
            <w:pPr>
              <w:jc w:val="both"/>
              <w:rPr>
                <w:rFonts w:ascii="Gotham" w:hAnsi="Gotham" w:cs="Arial"/>
                <w:sz w:val="18"/>
                <w:szCs w:val="18"/>
              </w:rPr>
            </w:pPr>
          </w:p>
          <w:p w14:paraId="3F6613C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77. El particular que se considere afectado en sus derechos o intereses por un acto de la autoridad municipal, podrá interponer como medios de defensa los recursos de revisión o reconsideración, según el caso </w:t>
            </w:r>
          </w:p>
          <w:p w14:paraId="4A12C9A2" w14:textId="77777777" w:rsidR="00607E8A" w:rsidRPr="00B469A2" w:rsidRDefault="00607E8A" w:rsidP="008D3B7D">
            <w:pPr>
              <w:rPr>
                <w:rFonts w:ascii="Gotham" w:hAnsi="Gotham" w:cs="Arial"/>
                <w:sz w:val="18"/>
                <w:szCs w:val="18"/>
              </w:rPr>
            </w:pPr>
          </w:p>
          <w:p w14:paraId="4DCE3919" w14:textId="77777777" w:rsidR="00607E8A" w:rsidRPr="00B469A2" w:rsidRDefault="00607E8A" w:rsidP="008D3B7D">
            <w:pPr>
              <w:rPr>
                <w:rFonts w:ascii="Gotham" w:hAnsi="Gotham" w:cs="Arial"/>
                <w:sz w:val="18"/>
                <w:szCs w:val="18"/>
              </w:rPr>
            </w:pPr>
          </w:p>
          <w:p w14:paraId="7B714779"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43CFF38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RECURSO DE REVISIÓN</w:t>
            </w:r>
          </w:p>
          <w:p w14:paraId="1BBE6494" w14:textId="77777777" w:rsidR="00607E8A" w:rsidRPr="00B469A2" w:rsidRDefault="00607E8A" w:rsidP="008D3B7D">
            <w:pPr>
              <w:rPr>
                <w:rFonts w:ascii="Gotham" w:hAnsi="Gotham" w:cs="Arial"/>
                <w:sz w:val="18"/>
                <w:szCs w:val="18"/>
              </w:rPr>
            </w:pPr>
          </w:p>
          <w:p w14:paraId="72252FC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78. En contra de los acuerdos dictados o resoluciones por los servidores públicos en materia de los procedimientos de inspección a que se refiere el presente reglamento que el particular considere antijurídicos e ilegales., procederá el recurso de revisión. </w:t>
            </w:r>
          </w:p>
          <w:p w14:paraId="17A686A4" w14:textId="77777777" w:rsidR="00607E8A" w:rsidRDefault="00607E8A" w:rsidP="00C21926">
            <w:pPr>
              <w:jc w:val="both"/>
              <w:rPr>
                <w:rFonts w:ascii="Gotham" w:hAnsi="Gotham" w:cs="Arial"/>
                <w:sz w:val="18"/>
                <w:szCs w:val="18"/>
              </w:rPr>
            </w:pPr>
          </w:p>
          <w:p w14:paraId="16B747DC" w14:textId="77777777" w:rsidR="00C4646D" w:rsidRPr="00B469A2" w:rsidRDefault="00C4646D" w:rsidP="00C21926">
            <w:pPr>
              <w:jc w:val="both"/>
              <w:rPr>
                <w:rFonts w:ascii="Gotham" w:hAnsi="Gotham" w:cs="Arial"/>
                <w:sz w:val="18"/>
                <w:szCs w:val="18"/>
              </w:rPr>
            </w:pPr>
          </w:p>
          <w:p w14:paraId="6A87EE9C"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lastRenderedPageBreak/>
              <w:t xml:space="preserve">Artículo 79. El recurso de revisión será interpuesto por escrito por la parte afectada, dentro de los cinco días siguientes al que hubiese tenido conocimiento del acuerdo o acto y con la expresión de los agravios que le causen. </w:t>
            </w:r>
          </w:p>
          <w:p w14:paraId="7BD9B6E0" w14:textId="77777777" w:rsidR="00607E8A" w:rsidRDefault="00607E8A" w:rsidP="00C21926">
            <w:pPr>
              <w:jc w:val="both"/>
              <w:rPr>
                <w:rFonts w:ascii="Gotham" w:hAnsi="Gotham" w:cs="Arial"/>
                <w:sz w:val="18"/>
                <w:szCs w:val="18"/>
              </w:rPr>
            </w:pPr>
          </w:p>
          <w:p w14:paraId="272829E5" w14:textId="77777777" w:rsidR="00C4646D" w:rsidRPr="00B469A2" w:rsidRDefault="00C4646D" w:rsidP="00C21926">
            <w:pPr>
              <w:jc w:val="both"/>
              <w:rPr>
                <w:rFonts w:ascii="Gotham" w:hAnsi="Gotham" w:cs="Arial"/>
                <w:sz w:val="18"/>
                <w:szCs w:val="18"/>
              </w:rPr>
            </w:pPr>
          </w:p>
          <w:p w14:paraId="6A49B84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80. El recurso de revisión será interpuesto ante la autoridad que emitió la resolución recurrida, quien a través de la Dirección Jurídica Municipal integrará el expediente respectivo, junto con el proyecto de resolución del recurso. </w:t>
            </w:r>
          </w:p>
          <w:p w14:paraId="292F0383"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3720D25F" w14:textId="77777777" w:rsidR="00C4646D" w:rsidRPr="00B469A2" w:rsidRDefault="00C4646D" w:rsidP="00C21926">
            <w:pPr>
              <w:jc w:val="both"/>
              <w:rPr>
                <w:rFonts w:ascii="Gotham" w:hAnsi="Gotham" w:cs="Arial"/>
                <w:sz w:val="18"/>
                <w:szCs w:val="18"/>
              </w:rPr>
            </w:pPr>
          </w:p>
          <w:p w14:paraId="0BA6874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81. En el escrito de presentación del recurso de revisión, se deberá indicar: </w:t>
            </w:r>
          </w:p>
          <w:p w14:paraId="0EA00AE8" w14:textId="77777777" w:rsidR="00607E8A" w:rsidRPr="00B469A2" w:rsidRDefault="00607E8A" w:rsidP="00C21926">
            <w:pPr>
              <w:jc w:val="both"/>
              <w:rPr>
                <w:rFonts w:ascii="Gotham" w:hAnsi="Gotham" w:cs="Arial"/>
                <w:sz w:val="18"/>
                <w:szCs w:val="18"/>
              </w:rPr>
            </w:pPr>
          </w:p>
          <w:p w14:paraId="2CCF198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El nombre y domicilio del recurrente y en su caso, de quien promueva en su nombre. Sí fueren varios recurrentes, el nombre y domicilio del representante común; </w:t>
            </w:r>
          </w:p>
          <w:p w14:paraId="2013598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La resolución o acto administrativo que se impugna; </w:t>
            </w:r>
          </w:p>
          <w:p w14:paraId="215EC28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La autoridad o autoridades que dictaron el acto recurrido; </w:t>
            </w:r>
          </w:p>
          <w:p w14:paraId="4B595BC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IV. Los hechos que dieron origen al acto que se impugna; </w:t>
            </w:r>
          </w:p>
          <w:p w14:paraId="3E22DDF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La constancia de notificación al recurrente del acto impugnado o, en su defecto, la fecha en que, bajo protesta de decir verdad, manifieste el recurrente que tuvo conocimiento del acto o resolución que impugna; </w:t>
            </w:r>
          </w:p>
          <w:p w14:paraId="5AAA7CE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El derecho o interés específico que le asiste; </w:t>
            </w:r>
          </w:p>
          <w:p w14:paraId="5985EBB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Los agravios o, en su caso, las objeciones a la resolución o acto impugnado; </w:t>
            </w:r>
          </w:p>
          <w:p w14:paraId="01B1218E"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La enumeración de las pruebas que ofrezca; y </w:t>
            </w:r>
          </w:p>
          <w:p w14:paraId="0360F60B" w14:textId="372158BA"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IX. El Lugar y fecha de la promoción; y.</w:t>
            </w:r>
            <w:r w:rsidR="00602CB5">
              <w:rPr>
                <w:rFonts w:ascii="Gotham" w:hAnsi="Gotham" w:cs="Arial"/>
                <w:sz w:val="18"/>
                <w:szCs w:val="18"/>
              </w:rPr>
              <w:t xml:space="preserve"> </w:t>
            </w:r>
          </w:p>
          <w:p w14:paraId="39CBB2FB"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X. Los documentos fundatorios. </w:t>
            </w:r>
          </w:p>
          <w:p w14:paraId="569E0D62"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28B12924" w14:textId="77777777" w:rsidR="00C4646D" w:rsidRPr="00B469A2" w:rsidRDefault="00C4646D" w:rsidP="00C21926">
            <w:pPr>
              <w:jc w:val="both"/>
              <w:rPr>
                <w:rFonts w:ascii="Gotham" w:hAnsi="Gotham" w:cs="Arial"/>
                <w:sz w:val="18"/>
                <w:szCs w:val="18"/>
              </w:rPr>
            </w:pPr>
          </w:p>
          <w:p w14:paraId="08743ABA"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Artículo 82. En la tramitación de los recursos serán admisibles toda clase de pruebas, excepto la confesional mediante absolución de posiciones a cargo de los servidores públicos que hayan dictado o ejecutado el acto reclamado; las que no tengan relación con los hechos controvertidos y las que sean contrarias a la moral y al derecho. </w:t>
            </w:r>
          </w:p>
          <w:p w14:paraId="6DFDA80A"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76ED9EE2" w14:textId="77777777" w:rsidR="00C4646D" w:rsidRPr="00B469A2" w:rsidRDefault="00C4646D" w:rsidP="00C21926">
            <w:pPr>
              <w:jc w:val="both"/>
              <w:rPr>
                <w:rFonts w:ascii="Gotham" w:hAnsi="Gotham" w:cs="Arial"/>
                <w:sz w:val="18"/>
                <w:szCs w:val="18"/>
              </w:rPr>
            </w:pPr>
          </w:p>
          <w:p w14:paraId="372489DC"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83. Resolverá la autoridad municipal responsable la admisión de recurso; si el mismo fuere oscuro o irregular, prevendrá al recurrente para que lo aclare, corrija o complete, señalando los defectos que hubiere y con el apercibimiento de que si el </w:t>
            </w:r>
            <w:r w:rsidRPr="00B469A2">
              <w:rPr>
                <w:rFonts w:ascii="Gotham" w:hAnsi="Gotham" w:cs="Arial"/>
                <w:sz w:val="18"/>
                <w:szCs w:val="18"/>
              </w:rPr>
              <w:lastRenderedPageBreak/>
              <w:t xml:space="preserve">recurrente no subsana su escrito en un término de tres días contados a partir de que se le notifique este acuerdo, será desechado de plano. Si el recurso fuere interpuesto en forma extemporánea, también será desechado definitivamente. </w:t>
            </w:r>
          </w:p>
          <w:p w14:paraId="0FC98B13" w14:textId="77777777" w:rsidR="00607E8A" w:rsidRDefault="00607E8A" w:rsidP="00102518">
            <w:pPr>
              <w:jc w:val="both"/>
              <w:rPr>
                <w:rFonts w:ascii="Gotham" w:hAnsi="Gotham" w:cs="Arial"/>
                <w:sz w:val="18"/>
                <w:szCs w:val="18"/>
              </w:rPr>
            </w:pPr>
            <w:r w:rsidRPr="00B469A2">
              <w:rPr>
                <w:rFonts w:ascii="Gotham" w:hAnsi="Gotham" w:cs="Arial"/>
                <w:sz w:val="18"/>
                <w:szCs w:val="18"/>
              </w:rPr>
              <w:t xml:space="preserve"> </w:t>
            </w:r>
          </w:p>
          <w:p w14:paraId="63CA3F36" w14:textId="77777777" w:rsidR="00102518" w:rsidRPr="00B469A2" w:rsidRDefault="00102518" w:rsidP="00102518">
            <w:pPr>
              <w:jc w:val="both"/>
              <w:rPr>
                <w:rFonts w:ascii="Gotham" w:hAnsi="Gotham" w:cs="Arial"/>
                <w:sz w:val="18"/>
                <w:szCs w:val="18"/>
              </w:rPr>
            </w:pPr>
          </w:p>
          <w:p w14:paraId="41E91CB0"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84. El acuerdo de admisión del recurso será realizado por la autoridad responsable al recurrente. </w:t>
            </w:r>
          </w:p>
          <w:p w14:paraId="26FE5C0A" w14:textId="77777777" w:rsidR="00607E8A" w:rsidRDefault="00607E8A" w:rsidP="00102518">
            <w:pPr>
              <w:jc w:val="both"/>
              <w:rPr>
                <w:rFonts w:ascii="Gotham" w:hAnsi="Gotham" w:cs="Arial"/>
                <w:sz w:val="18"/>
                <w:szCs w:val="18"/>
              </w:rPr>
            </w:pPr>
          </w:p>
          <w:p w14:paraId="3AAB88B5" w14:textId="77777777" w:rsidR="00102518" w:rsidRPr="00B469A2" w:rsidRDefault="00102518" w:rsidP="00102518">
            <w:pPr>
              <w:jc w:val="both"/>
              <w:rPr>
                <w:rFonts w:ascii="Gotham" w:hAnsi="Gotham" w:cs="Arial"/>
                <w:sz w:val="18"/>
                <w:szCs w:val="18"/>
              </w:rPr>
            </w:pPr>
          </w:p>
          <w:p w14:paraId="071DA5C8"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85. En el mismo acuerdo de admisión del recurso, se fijará fecha para el desahogo de las pruebas ofrecidas por el recurrente y que hubieren sido admitidas y, en su caso, la suspensión del acto reclamado. </w:t>
            </w:r>
          </w:p>
          <w:p w14:paraId="176D9B56" w14:textId="77777777" w:rsidR="00607E8A" w:rsidRDefault="00607E8A" w:rsidP="00102518">
            <w:pPr>
              <w:jc w:val="both"/>
              <w:rPr>
                <w:rFonts w:ascii="Gotham" w:hAnsi="Gotham" w:cs="Arial"/>
                <w:sz w:val="18"/>
                <w:szCs w:val="18"/>
              </w:rPr>
            </w:pPr>
          </w:p>
          <w:p w14:paraId="149ACB8C" w14:textId="77777777" w:rsidR="00102518" w:rsidRPr="00B469A2" w:rsidRDefault="00102518" w:rsidP="00102518">
            <w:pPr>
              <w:jc w:val="both"/>
              <w:rPr>
                <w:rFonts w:ascii="Gotham" w:hAnsi="Gotham" w:cs="Arial"/>
                <w:sz w:val="18"/>
                <w:szCs w:val="18"/>
              </w:rPr>
            </w:pPr>
          </w:p>
          <w:p w14:paraId="62ECF620"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86. Una vez que hubieren sido rendidas las pruebas declarará en acuerdo administrativo la integración del expediente y resolverá en un plazo no mayor de 5 cinco días hábiles, remitiendo a la Sindicatura del Ayuntamiento. </w:t>
            </w:r>
          </w:p>
          <w:p w14:paraId="37AB1932" w14:textId="77777777" w:rsidR="00607E8A" w:rsidRDefault="00607E8A" w:rsidP="00102518">
            <w:pPr>
              <w:jc w:val="both"/>
              <w:rPr>
                <w:rFonts w:ascii="Gotham" w:hAnsi="Gotham" w:cs="Arial"/>
                <w:sz w:val="18"/>
                <w:szCs w:val="18"/>
              </w:rPr>
            </w:pPr>
            <w:r w:rsidRPr="00B469A2">
              <w:rPr>
                <w:rFonts w:ascii="Gotham" w:hAnsi="Gotham" w:cs="Arial"/>
                <w:sz w:val="18"/>
                <w:szCs w:val="18"/>
              </w:rPr>
              <w:t xml:space="preserve"> </w:t>
            </w:r>
          </w:p>
          <w:p w14:paraId="62D6F3CA" w14:textId="77777777" w:rsidR="00102518" w:rsidRPr="00B469A2" w:rsidRDefault="00102518" w:rsidP="00102518">
            <w:pPr>
              <w:jc w:val="both"/>
              <w:rPr>
                <w:rFonts w:ascii="Gotham" w:hAnsi="Gotham" w:cs="Arial"/>
                <w:sz w:val="18"/>
                <w:szCs w:val="18"/>
              </w:rPr>
            </w:pPr>
          </w:p>
          <w:p w14:paraId="39F25866"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Artículo 87. Conocerá el recurso de revisión la sindicatura del ayuntamiento quien será el encargado de confirmará, revocará o modificará el acuerdo recurrido, en un plazo no mayor a quince días a partir de la fecha en que tenga conocimiento de él.</w:t>
            </w:r>
          </w:p>
          <w:p w14:paraId="2136149A" w14:textId="77777777" w:rsidR="00607E8A" w:rsidRPr="00B469A2" w:rsidRDefault="00607E8A" w:rsidP="008D3B7D">
            <w:pPr>
              <w:rPr>
                <w:rFonts w:ascii="Gotham" w:hAnsi="Gotham" w:cs="Arial"/>
                <w:sz w:val="18"/>
                <w:szCs w:val="18"/>
              </w:rPr>
            </w:pPr>
          </w:p>
          <w:p w14:paraId="32C11FBA" w14:textId="77777777" w:rsidR="00607E8A" w:rsidRPr="00B469A2" w:rsidRDefault="00607E8A" w:rsidP="008D3B7D">
            <w:pPr>
              <w:rPr>
                <w:rFonts w:ascii="Gotham" w:hAnsi="Gotham" w:cs="Arial"/>
                <w:sz w:val="18"/>
                <w:szCs w:val="18"/>
              </w:rPr>
            </w:pPr>
          </w:p>
          <w:p w14:paraId="35EAFCDC"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IV</w:t>
            </w:r>
          </w:p>
          <w:p w14:paraId="12F3590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RECURSO DE INCONFORMIDAD</w:t>
            </w:r>
          </w:p>
          <w:p w14:paraId="1CABBBA9" w14:textId="77777777" w:rsidR="00607E8A" w:rsidRPr="00B469A2" w:rsidRDefault="00607E8A" w:rsidP="008D3B7D">
            <w:pPr>
              <w:rPr>
                <w:rFonts w:ascii="Gotham" w:hAnsi="Gotham" w:cs="Arial"/>
                <w:sz w:val="18"/>
                <w:szCs w:val="18"/>
              </w:rPr>
            </w:pPr>
          </w:p>
          <w:p w14:paraId="034B12DF"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88. Tratándose del recurso de inconformidad procede en contra de las resoluciones definitivas que dicten los Jueces Municipales en la aplicación de las sanciones por las faltas administrativas que deriven del presente ordenamiento sujetándose a las formalidades que establece el Reglamento de Justicia Cívica y Cultura de la Legalidad. </w:t>
            </w:r>
          </w:p>
          <w:p w14:paraId="721FABA2" w14:textId="77777777" w:rsidR="00607E8A" w:rsidRPr="00B469A2" w:rsidRDefault="00607E8A" w:rsidP="008D3B7D">
            <w:pPr>
              <w:rPr>
                <w:rFonts w:ascii="Gotham" w:hAnsi="Gotham" w:cs="Arial"/>
                <w:sz w:val="18"/>
                <w:szCs w:val="18"/>
              </w:rPr>
            </w:pPr>
          </w:p>
          <w:p w14:paraId="44084FA7" w14:textId="77777777" w:rsidR="00607E8A" w:rsidRPr="00B469A2" w:rsidRDefault="00607E8A" w:rsidP="008D3B7D">
            <w:pPr>
              <w:rPr>
                <w:rFonts w:ascii="Gotham" w:hAnsi="Gotham" w:cs="Arial"/>
                <w:sz w:val="18"/>
                <w:szCs w:val="18"/>
              </w:rPr>
            </w:pPr>
          </w:p>
          <w:p w14:paraId="0DE4968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w:t>
            </w:r>
          </w:p>
          <w:p w14:paraId="156EAEBA"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SUSPENSIÓN DEL ACTO RECLAMADO</w:t>
            </w:r>
          </w:p>
          <w:p w14:paraId="5231E392" w14:textId="77777777" w:rsidR="00607E8A" w:rsidRPr="00B469A2" w:rsidRDefault="00607E8A" w:rsidP="008D3B7D">
            <w:pPr>
              <w:rPr>
                <w:rFonts w:ascii="Gotham" w:hAnsi="Gotham" w:cs="Arial"/>
                <w:sz w:val="18"/>
                <w:szCs w:val="18"/>
              </w:rPr>
            </w:pPr>
          </w:p>
          <w:p w14:paraId="5EF43540"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89. Procederá la suspensión del acto reclamado, si así se solicita al promover el recurso y exista a juicio de la autoridad que resuelva sobre su admisión, apariencia de buen derecho y peligro en la demora a favor del recurrente, siempre que, al concederse, no se siga un perjuicio al interés social, ni se contravengan disposiciones de orden público. </w:t>
            </w:r>
          </w:p>
          <w:p w14:paraId="59ABB097"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 </w:t>
            </w:r>
          </w:p>
          <w:p w14:paraId="2AA2709E"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En el acuerdo de admisión del recurso, la autoridad podrá decretar la suspensión del acto reclamado, que tendrá como consecuencia el mantener las cosas en el estado que se encuentren y, en el caso de las clausuras, el restituirlas temporalmente a la situación </w:t>
            </w:r>
            <w:r w:rsidRPr="00B469A2">
              <w:rPr>
                <w:rFonts w:ascii="Gotham" w:hAnsi="Gotham" w:cs="Arial"/>
                <w:sz w:val="18"/>
                <w:szCs w:val="18"/>
              </w:rPr>
              <w:lastRenderedPageBreak/>
              <w:t xml:space="preserve">que guardaban antes de ejecutarse el acto reclamado, hasta en tanto se resuelve el recurso. </w:t>
            </w:r>
          </w:p>
          <w:p w14:paraId="34C7161F" w14:textId="77777777" w:rsidR="00607E8A" w:rsidRPr="00B469A2" w:rsidRDefault="00607E8A" w:rsidP="00102518">
            <w:pPr>
              <w:jc w:val="both"/>
              <w:rPr>
                <w:rFonts w:ascii="Gotham" w:hAnsi="Gotham" w:cs="Arial"/>
                <w:sz w:val="18"/>
                <w:szCs w:val="18"/>
              </w:rPr>
            </w:pPr>
          </w:p>
          <w:p w14:paraId="54A869FE"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Si la resolución reclamada impuso una multa, determinó un crédito fiscal o puede ocasionar daños y perjuicios a terceros, debe garantizarse debidamente su importe y demás consecuencias legales, como requisito previo para conceder la suspensión, en la forma y términos indicados en la Ley de Ingresos aplicable al ejercicio fiscal vigente. </w:t>
            </w:r>
          </w:p>
          <w:p w14:paraId="5BF72118" w14:textId="77777777" w:rsidR="00607E8A" w:rsidRPr="00B469A2" w:rsidRDefault="00607E8A" w:rsidP="008D3B7D">
            <w:pPr>
              <w:rPr>
                <w:rFonts w:ascii="Gotham" w:hAnsi="Gotham" w:cs="Arial"/>
                <w:sz w:val="18"/>
                <w:szCs w:val="18"/>
              </w:rPr>
            </w:pPr>
          </w:p>
          <w:p w14:paraId="32BD7E2C" w14:textId="77777777" w:rsidR="00607E8A" w:rsidRPr="00B469A2" w:rsidRDefault="00607E8A" w:rsidP="008D3B7D">
            <w:pPr>
              <w:rPr>
                <w:rFonts w:ascii="Gotham" w:hAnsi="Gotham" w:cs="Arial"/>
                <w:sz w:val="18"/>
                <w:szCs w:val="18"/>
              </w:rPr>
            </w:pPr>
          </w:p>
          <w:p w14:paraId="2A9E196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VI</w:t>
            </w:r>
          </w:p>
          <w:p w14:paraId="0E415FD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JUICIO DE NULIDAD</w:t>
            </w:r>
          </w:p>
          <w:p w14:paraId="7D0638EE" w14:textId="77777777" w:rsidR="00607E8A" w:rsidRPr="00B469A2" w:rsidRDefault="00607E8A" w:rsidP="008D3B7D">
            <w:pPr>
              <w:rPr>
                <w:rFonts w:ascii="Gotham" w:hAnsi="Gotham" w:cs="Arial"/>
                <w:sz w:val="18"/>
                <w:szCs w:val="18"/>
              </w:rPr>
            </w:pPr>
          </w:p>
          <w:p w14:paraId="72C2F865"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Artículo 90. En contra de las resoluciones dictadas por la autoridad municipal al resolver los recursos, podrá interponerse el juicio de nulidad ante el Tribunal de Justicia Administrativa.</w:t>
            </w:r>
          </w:p>
          <w:p w14:paraId="3CC0374C" w14:textId="77777777" w:rsidR="00607E8A" w:rsidRPr="00B469A2" w:rsidRDefault="00607E8A" w:rsidP="008D3B7D">
            <w:pPr>
              <w:rPr>
                <w:rFonts w:ascii="Gotham" w:hAnsi="Gotham" w:cs="Arial"/>
                <w:sz w:val="18"/>
                <w:szCs w:val="18"/>
              </w:rPr>
            </w:pPr>
          </w:p>
        </w:tc>
        <w:tc>
          <w:tcPr>
            <w:tcW w:w="2500" w:type="pct"/>
          </w:tcPr>
          <w:p w14:paraId="35163B26" w14:textId="77777777" w:rsidR="00607E8A" w:rsidRPr="00B469A2" w:rsidRDefault="00607E8A" w:rsidP="008D3B7D">
            <w:pPr>
              <w:jc w:val="center"/>
              <w:rPr>
                <w:rFonts w:ascii="Gotham" w:hAnsi="Gotham" w:cs="Arial"/>
                <w:sz w:val="18"/>
                <w:szCs w:val="18"/>
              </w:rPr>
            </w:pPr>
          </w:p>
          <w:p w14:paraId="30E7E0C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REGLAMENTO DE ASEO PÚBLICO PARA LA PREVENCIÓN Y GESTIÓN INTEGRAL DE LOS RESIDUOS DEL MUNICIPIO DE TONALÁ, JALISCO.</w:t>
            </w:r>
          </w:p>
          <w:p w14:paraId="4AA7AA3B" w14:textId="77777777" w:rsidR="00607E8A" w:rsidRPr="00B469A2" w:rsidRDefault="00607E8A" w:rsidP="008D3B7D">
            <w:pPr>
              <w:jc w:val="center"/>
              <w:rPr>
                <w:rFonts w:ascii="Gotham" w:hAnsi="Gotham" w:cs="Arial"/>
                <w:sz w:val="18"/>
                <w:szCs w:val="18"/>
              </w:rPr>
            </w:pPr>
          </w:p>
          <w:p w14:paraId="1D3A752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PRIMERO</w:t>
            </w:r>
          </w:p>
          <w:p w14:paraId="66ACF2DE"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SERVICIO DE ASEO PÚBLICO</w:t>
            </w:r>
          </w:p>
          <w:p w14:paraId="13EE141B" w14:textId="77777777" w:rsidR="00607E8A" w:rsidRPr="00B469A2" w:rsidRDefault="00607E8A" w:rsidP="008D3B7D">
            <w:pPr>
              <w:jc w:val="center"/>
              <w:rPr>
                <w:rFonts w:ascii="Gotham" w:hAnsi="Gotham" w:cs="Arial"/>
                <w:sz w:val="18"/>
                <w:szCs w:val="18"/>
              </w:rPr>
            </w:pPr>
          </w:p>
          <w:p w14:paraId="2F86010A"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42E29D12" w14:textId="77777777" w:rsidR="00607E8A" w:rsidRPr="00B469A2" w:rsidRDefault="00607E8A" w:rsidP="008D3B7D">
            <w:pPr>
              <w:jc w:val="center"/>
              <w:rPr>
                <w:rFonts w:ascii="Gotham" w:hAnsi="Gotham" w:cs="Arial"/>
                <w:sz w:val="18"/>
                <w:szCs w:val="18"/>
              </w:rPr>
            </w:pPr>
          </w:p>
          <w:p w14:paraId="0AB09D79"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3495EDF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76D61F39" w14:textId="77777777" w:rsidR="00607E8A" w:rsidRPr="00B469A2" w:rsidRDefault="00607E8A" w:rsidP="008D3B7D">
            <w:pPr>
              <w:jc w:val="center"/>
              <w:rPr>
                <w:rFonts w:ascii="Gotham" w:hAnsi="Gotham" w:cs="Arial"/>
                <w:sz w:val="18"/>
                <w:szCs w:val="18"/>
              </w:rPr>
            </w:pPr>
          </w:p>
          <w:p w14:paraId="0F78C466"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1. El presente Reglamento es de observancia general para el Municipio de Tonalá, para lograr que la limpieza de la ciudad contribuya a la urbanidad y cultura de las y los habitantes. </w:t>
            </w:r>
          </w:p>
          <w:p w14:paraId="271325BE" w14:textId="77777777" w:rsidR="00607E8A" w:rsidRPr="00B469A2" w:rsidRDefault="00607E8A" w:rsidP="00E7339E">
            <w:pPr>
              <w:jc w:val="both"/>
              <w:rPr>
                <w:rFonts w:ascii="Gotham" w:hAnsi="Gotham" w:cs="Arial"/>
                <w:sz w:val="18"/>
                <w:szCs w:val="18"/>
              </w:rPr>
            </w:pPr>
          </w:p>
          <w:p w14:paraId="249BB5B4"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El presente ordenamiento tiene por objeto reglamentar las atribuciones y regular la prevención de la generación y la gestión integral de los residuos sólidos urbanos </w:t>
            </w:r>
            <w:r w:rsidRPr="00B469A2">
              <w:rPr>
                <w:rFonts w:ascii="Gotham" w:hAnsi="Gotham" w:cs="Arial"/>
                <w:b/>
                <w:bCs/>
                <w:sz w:val="18"/>
                <w:szCs w:val="18"/>
              </w:rPr>
              <w:t>base cero, conforme al programa estatal de gestión integral de residuos del estado de jalisco, con lo cual, se busca no solo el correcto manejo de los residuos sólidos urbanos y de manejo especial generados en el municipio, si no, el de reducir y separar los residuos desde su fuente,</w:t>
            </w:r>
            <w:r w:rsidRPr="00B469A2">
              <w:rPr>
                <w:rFonts w:ascii="Gotham" w:hAnsi="Gotham" w:cs="Arial"/>
                <w:sz w:val="18"/>
                <w:szCs w:val="18"/>
              </w:rPr>
              <w:t xml:space="preserve"> cuando estos provengan de las casas habitación, actividades comerciales y los resultantes del servicio de limpia de vías y lugares públicos, así como de la recolección y disposición final de residuos y que no estén expresamente atribuidos a la federación o al estado. </w:t>
            </w:r>
          </w:p>
          <w:p w14:paraId="04967F67" w14:textId="77777777" w:rsidR="00607E8A" w:rsidRPr="00B469A2" w:rsidRDefault="00607E8A" w:rsidP="00E7339E">
            <w:pPr>
              <w:jc w:val="both"/>
              <w:rPr>
                <w:rFonts w:ascii="Gotham" w:hAnsi="Gotham" w:cs="Arial"/>
                <w:sz w:val="18"/>
                <w:szCs w:val="18"/>
              </w:rPr>
            </w:pPr>
          </w:p>
          <w:p w14:paraId="1CA2510F"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Se expiden de conformidad con lo señalado en los artículos 115 fracción II de la Constitución Política de los Estados Unidos Mexicanos; 77, fracción II de la Constitución Política del Estado de Jalisco; artículos 40 fracción II, 41 fracción I, II, III y IV; 44 de la Ley del Gobierno y la Administración Pública Municipal del Estado de Jalisco; </w:t>
            </w:r>
            <w:r w:rsidRPr="00B469A2">
              <w:rPr>
                <w:rFonts w:ascii="Gotham" w:hAnsi="Gotham" w:cs="Arial"/>
                <w:b/>
                <w:bCs/>
                <w:strike/>
                <w:sz w:val="18"/>
                <w:szCs w:val="18"/>
              </w:rPr>
              <w:t>107, fracción IV</w:t>
            </w:r>
            <w:r w:rsidRPr="00B469A2">
              <w:rPr>
                <w:rFonts w:ascii="Gotham" w:hAnsi="Gotham" w:cs="Arial"/>
                <w:sz w:val="18"/>
                <w:szCs w:val="18"/>
              </w:rPr>
              <w:t xml:space="preserve">, </w:t>
            </w:r>
            <w:r w:rsidRPr="00B469A2">
              <w:rPr>
                <w:rFonts w:ascii="Gotham" w:hAnsi="Gotham" w:cs="Arial"/>
                <w:b/>
                <w:bCs/>
                <w:sz w:val="18"/>
                <w:szCs w:val="18"/>
              </w:rPr>
              <w:t>56, fracción I, II, III, XXI, XXVI y XXXII</w:t>
            </w:r>
            <w:r w:rsidRPr="00B469A2">
              <w:rPr>
                <w:rFonts w:ascii="Gotham" w:hAnsi="Gotham" w:cs="Arial"/>
                <w:sz w:val="18"/>
                <w:szCs w:val="18"/>
              </w:rPr>
              <w:t xml:space="preserve"> del Reglamento del Gobierno y la Administración Pública Municipal del Ayuntamiento Constitucional de Tonalá, Jalisco; y demás Ordenamientos legales aplicables.</w:t>
            </w:r>
          </w:p>
          <w:p w14:paraId="1A0C8099" w14:textId="77777777" w:rsidR="00607E8A" w:rsidRDefault="00607E8A" w:rsidP="00E7339E">
            <w:pPr>
              <w:jc w:val="both"/>
              <w:rPr>
                <w:rFonts w:ascii="Gotham" w:hAnsi="Gotham" w:cs="Arial"/>
                <w:sz w:val="18"/>
                <w:szCs w:val="18"/>
              </w:rPr>
            </w:pPr>
          </w:p>
          <w:p w14:paraId="4FC3550B" w14:textId="77777777" w:rsidR="00E7339E" w:rsidRPr="00B469A2" w:rsidRDefault="00E7339E" w:rsidP="00E7339E">
            <w:pPr>
              <w:jc w:val="both"/>
              <w:rPr>
                <w:rFonts w:ascii="Gotham" w:hAnsi="Gotham" w:cs="Arial"/>
                <w:sz w:val="18"/>
                <w:szCs w:val="18"/>
              </w:rPr>
            </w:pPr>
          </w:p>
          <w:p w14:paraId="6CAE2062"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2. A falta de disposición expresa en el presente Reglamento, se aplicarán de forma supletoria las normas siguientes: </w:t>
            </w:r>
          </w:p>
          <w:p w14:paraId="6F1D2F48" w14:textId="77777777" w:rsidR="00607E8A" w:rsidRPr="00B469A2" w:rsidRDefault="00607E8A" w:rsidP="00E7339E">
            <w:pPr>
              <w:jc w:val="both"/>
              <w:rPr>
                <w:rFonts w:ascii="Gotham" w:hAnsi="Gotham" w:cs="Arial"/>
                <w:sz w:val="18"/>
                <w:szCs w:val="18"/>
              </w:rPr>
            </w:pPr>
          </w:p>
          <w:p w14:paraId="4DABDBB6"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 Ley General </w:t>
            </w:r>
            <w:r w:rsidRPr="00B469A2">
              <w:rPr>
                <w:rFonts w:ascii="Gotham" w:hAnsi="Gotham" w:cs="Arial"/>
                <w:b/>
                <w:bCs/>
                <w:sz w:val="18"/>
                <w:szCs w:val="18"/>
              </w:rPr>
              <w:t>del</w:t>
            </w:r>
            <w:r w:rsidRPr="00B469A2">
              <w:rPr>
                <w:rFonts w:ascii="Gotham" w:hAnsi="Gotham" w:cs="Arial"/>
                <w:sz w:val="18"/>
                <w:szCs w:val="18"/>
              </w:rPr>
              <w:t xml:space="preserve"> Equilibrio Ecológico y la Protección al Ambiente; </w:t>
            </w:r>
          </w:p>
          <w:p w14:paraId="5518A703"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 Ley General para la Prevención y Gestión Integral de los Residuos; </w:t>
            </w:r>
          </w:p>
          <w:p w14:paraId="2DCC0C63"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III. Ley Estatal del Equilibrio Ecológico y la Protección al Ambiente; </w:t>
            </w:r>
          </w:p>
          <w:p w14:paraId="0803F3D5" w14:textId="77777777" w:rsidR="00607E8A" w:rsidRPr="00B469A2" w:rsidRDefault="00607E8A" w:rsidP="00E7339E">
            <w:pPr>
              <w:spacing w:after="100"/>
              <w:jc w:val="both"/>
              <w:rPr>
                <w:rFonts w:ascii="Gotham" w:hAnsi="Gotham" w:cs="Arial"/>
                <w:sz w:val="18"/>
                <w:szCs w:val="18"/>
              </w:rPr>
            </w:pPr>
            <w:r w:rsidRPr="00B469A2">
              <w:rPr>
                <w:rFonts w:ascii="Gotham" w:hAnsi="Gotham" w:cs="Arial"/>
                <w:sz w:val="18"/>
                <w:szCs w:val="18"/>
              </w:rPr>
              <w:t xml:space="preserve">IV. Ley para la Acción ante el Cambio Climático del Estado De Jalisco; </w:t>
            </w:r>
          </w:p>
          <w:p w14:paraId="1AADD8E5"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 Ley de Gestión Integral de los Residuos del Estado de Jalisco; </w:t>
            </w:r>
          </w:p>
          <w:p w14:paraId="1A668A9B"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lastRenderedPageBreak/>
              <w:t xml:space="preserve">VI. Ley de Protección, Conservación y Fomento de Arbolado y Áreas Verdes Urbanas del Estado de Jalisco y sus Municipios; </w:t>
            </w:r>
          </w:p>
          <w:p w14:paraId="6AE025BC"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 Código Urbano para el Estado de Jalisco; </w:t>
            </w:r>
          </w:p>
          <w:p w14:paraId="34149DCD"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VIII. Ley del Procedimiento Administrativo del Estado de Jalisco; </w:t>
            </w:r>
          </w:p>
          <w:p w14:paraId="15F688BB"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IX. Las Normas Oficiales Mexicanas y las Normas Ambientales Estatales; </w:t>
            </w:r>
          </w:p>
          <w:p w14:paraId="2DE83DC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 Código para </w:t>
            </w:r>
            <w:r w:rsidRPr="00B469A2">
              <w:rPr>
                <w:rFonts w:ascii="Gotham" w:hAnsi="Gotham" w:cs="Arial"/>
                <w:b/>
                <w:bCs/>
                <w:sz w:val="18"/>
                <w:szCs w:val="18"/>
              </w:rPr>
              <w:t>la</w:t>
            </w:r>
            <w:r w:rsidRPr="00B469A2">
              <w:rPr>
                <w:rFonts w:ascii="Gotham" w:hAnsi="Gotham" w:cs="Arial"/>
                <w:sz w:val="18"/>
                <w:szCs w:val="18"/>
              </w:rPr>
              <w:t xml:space="preserve"> Protección Ambiental, Cambio Climático y Sustentabilidad del Municipio de Tonalá, Jalisco; y </w:t>
            </w:r>
          </w:p>
          <w:p w14:paraId="4197F9CD"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XI. Programa Municipal de Gestión Integral de Residuos del Municipio de Tonalá, Jalisco; y </w:t>
            </w:r>
          </w:p>
          <w:p w14:paraId="7E5711E0"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XII. Reglamento de Justicia Cívica y Cultura de la Legalidad del Municipio de Tonalá, Jalisco; y</w:t>
            </w:r>
          </w:p>
          <w:p w14:paraId="6D55A77F"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XIII. Así como la legislación aplicable en la materia que sea competente el municipio.</w:t>
            </w:r>
          </w:p>
          <w:p w14:paraId="0A07AD59" w14:textId="77777777" w:rsidR="00607E8A" w:rsidRDefault="00607E8A" w:rsidP="00E7339E">
            <w:pPr>
              <w:jc w:val="both"/>
              <w:rPr>
                <w:rFonts w:ascii="Gotham" w:hAnsi="Gotham" w:cs="Arial"/>
                <w:sz w:val="18"/>
                <w:szCs w:val="18"/>
              </w:rPr>
            </w:pPr>
          </w:p>
          <w:p w14:paraId="2508505D" w14:textId="77777777" w:rsidR="00E7339E" w:rsidRPr="00B469A2" w:rsidRDefault="00E7339E" w:rsidP="00E7339E">
            <w:pPr>
              <w:jc w:val="both"/>
              <w:rPr>
                <w:rFonts w:ascii="Gotham" w:hAnsi="Gotham" w:cs="Arial"/>
                <w:sz w:val="18"/>
                <w:szCs w:val="18"/>
              </w:rPr>
            </w:pPr>
          </w:p>
          <w:p w14:paraId="6391ECB2"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3. La aplicación y ejecución de las disposiciones previstas en el presente reglamento, le corresponde a las siguientes dependencias y autoridades municipales: </w:t>
            </w:r>
          </w:p>
          <w:p w14:paraId="70325FCC" w14:textId="77777777" w:rsidR="00607E8A" w:rsidRPr="00B469A2" w:rsidRDefault="00607E8A" w:rsidP="00E7339E">
            <w:pPr>
              <w:jc w:val="both"/>
              <w:rPr>
                <w:rFonts w:ascii="Gotham" w:hAnsi="Gotham" w:cs="Arial"/>
                <w:sz w:val="18"/>
                <w:szCs w:val="18"/>
              </w:rPr>
            </w:pPr>
          </w:p>
          <w:p w14:paraId="57920DF8"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 El Ayuntamiento; </w:t>
            </w:r>
          </w:p>
          <w:p w14:paraId="192EBC7C"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II. El Presidente Municipal;</w:t>
            </w:r>
          </w:p>
          <w:p w14:paraId="3101AF46"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b/>
                <w:bCs/>
                <w:sz w:val="18"/>
                <w:szCs w:val="18"/>
              </w:rPr>
              <w:t>La Sindicatura del Ayuntamiento;</w:t>
            </w:r>
            <w:r w:rsidRPr="00B469A2">
              <w:rPr>
                <w:rFonts w:ascii="Gotham" w:hAnsi="Gotham" w:cs="Arial"/>
                <w:sz w:val="18"/>
                <w:szCs w:val="18"/>
              </w:rPr>
              <w:t xml:space="preserve"> </w:t>
            </w:r>
          </w:p>
          <w:p w14:paraId="28ADDC2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b/>
                <w:bCs/>
                <w:sz w:val="18"/>
                <w:szCs w:val="18"/>
              </w:rPr>
              <w:t>La Secretaría General del Ayuntamiento;</w:t>
            </w:r>
            <w:r w:rsidRPr="00B469A2">
              <w:rPr>
                <w:rFonts w:ascii="Gotham" w:hAnsi="Gotham" w:cs="Arial"/>
                <w:sz w:val="18"/>
                <w:szCs w:val="18"/>
              </w:rPr>
              <w:t xml:space="preserve"> </w:t>
            </w:r>
          </w:p>
          <w:p w14:paraId="30E4C30E"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V.</w:t>
            </w:r>
            <w:r w:rsidRPr="00B469A2">
              <w:rPr>
                <w:rFonts w:ascii="Gotham" w:hAnsi="Gotham" w:cs="Arial"/>
                <w:b/>
                <w:bCs/>
                <w:sz w:val="18"/>
                <w:szCs w:val="18"/>
              </w:rPr>
              <w:t xml:space="preserve"> La Dirección de Inspección y Vigilancia;</w:t>
            </w:r>
          </w:p>
          <w:p w14:paraId="531BAA9B"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VI.</w:t>
            </w:r>
            <w:r w:rsidRPr="00B469A2">
              <w:rPr>
                <w:rFonts w:ascii="Gotham" w:hAnsi="Gotham" w:cs="Arial"/>
                <w:b/>
                <w:bCs/>
                <w:sz w:val="18"/>
                <w:szCs w:val="18"/>
              </w:rPr>
              <w:t xml:space="preserve"> La Jefatura de Inspección a Medio Ambiente;</w:t>
            </w:r>
          </w:p>
          <w:p w14:paraId="676CD0D3" w14:textId="0FDDA4DA"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 </w:t>
            </w:r>
            <w:r w:rsidRPr="00B469A2">
              <w:rPr>
                <w:rFonts w:ascii="Gotham" w:hAnsi="Gotham" w:cs="Arial"/>
                <w:b/>
                <w:bCs/>
                <w:sz w:val="18"/>
                <w:szCs w:val="18"/>
              </w:rPr>
              <w:t>La Dirección General de Planeación y Desarrollo Urbano Sustentable;</w:t>
            </w:r>
            <w:r w:rsidR="00602CB5">
              <w:rPr>
                <w:rFonts w:ascii="Gotham" w:hAnsi="Gotham" w:cs="Arial"/>
                <w:sz w:val="18"/>
                <w:szCs w:val="18"/>
              </w:rPr>
              <w:t xml:space="preserve"> </w:t>
            </w:r>
          </w:p>
          <w:p w14:paraId="54942AA8"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VIII. </w:t>
            </w:r>
            <w:r w:rsidRPr="00B469A2">
              <w:rPr>
                <w:rFonts w:ascii="Gotham" w:hAnsi="Gotham" w:cs="Arial"/>
                <w:b/>
                <w:bCs/>
                <w:sz w:val="18"/>
                <w:szCs w:val="18"/>
              </w:rPr>
              <w:t>La Dirección de Ecología y Cambio Climático;</w:t>
            </w:r>
          </w:p>
          <w:p w14:paraId="53356079"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IX. </w:t>
            </w:r>
            <w:r w:rsidRPr="00B469A2">
              <w:rPr>
                <w:rFonts w:ascii="Gotham" w:hAnsi="Gotham" w:cs="Arial"/>
                <w:b/>
                <w:bCs/>
                <w:sz w:val="18"/>
                <w:szCs w:val="18"/>
              </w:rPr>
              <w:t>La Jefatura de Dictaminación Ambiental;</w:t>
            </w:r>
            <w:r w:rsidRPr="00B469A2">
              <w:rPr>
                <w:rFonts w:ascii="Gotham" w:hAnsi="Gotham" w:cs="Arial"/>
                <w:sz w:val="18"/>
                <w:szCs w:val="18"/>
              </w:rPr>
              <w:t xml:space="preserve"> </w:t>
            </w:r>
          </w:p>
          <w:p w14:paraId="41C2DBF2"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X. </w:t>
            </w:r>
            <w:r w:rsidRPr="00B469A2">
              <w:rPr>
                <w:rFonts w:ascii="Gotham" w:hAnsi="Gotham" w:cs="Arial"/>
                <w:b/>
                <w:bCs/>
                <w:sz w:val="18"/>
                <w:szCs w:val="18"/>
              </w:rPr>
              <w:t>La Jefatura de Compensación Ambiental y Arbolado;</w:t>
            </w:r>
          </w:p>
          <w:p w14:paraId="6B7CB285"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XI. La Dirección General de Servicios Públicos Municipales;</w:t>
            </w:r>
          </w:p>
          <w:p w14:paraId="29D98FD4"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XIII. La Dirección de Aseo Público y Limpia;</w:t>
            </w:r>
          </w:p>
          <w:p w14:paraId="1A6F8711"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 xml:space="preserve">XIV. La Jefatura de Aseo Domiciliario; </w:t>
            </w:r>
          </w:p>
          <w:p w14:paraId="439D62DA"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XV. La Jefatura de Aseo Contratado;</w:t>
            </w:r>
          </w:p>
          <w:p w14:paraId="07E63092"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 xml:space="preserve">XVI. La Jefatura de la Estación de Transferencia; </w:t>
            </w:r>
          </w:p>
          <w:p w14:paraId="24E20FAE"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 xml:space="preserve">XVII. La Dirección de Mejoramiento Urbano; </w:t>
            </w:r>
          </w:p>
          <w:p w14:paraId="0F805A5C"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XVIII. La Jefatura de Saneamiento Urbano;</w:t>
            </w:r>
          </w:p>
          <w:p w14:paraId="4A172E39"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lastRenderedPageBreak/>
              <w:t>XIX.</w:t>
            </w:r>
            <w:r w:rsidRPr="00B469A2">
              <w:rPr>
                <w:rFonts w:ascii="Gotham" w:hAnsi="Gotham" w:cs="Arial"/>
                <w:b/>
                <w:bCs/>
                <w:sz w:val="18"/>
                <w:szCs w:val="18"/>
              </w:rPr>
              <w:tab/>
              <w:t>La Dirección de Protección Civil y Bomberos;</w:t>
            </w:r>
          </w:p>
          <w:p w14:paraId="76552063"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XX.</w:t>
            </w:r>
            <w:r w:rsidRPr="00B469A2">
              <w:rPr>
                <w:rFonts w:ascii="Gotham" w:hAnsi="Gotham" w:cs="Arial"/>
                <w:b/>
                <w:bCs/>
                <w:sz w:val="18"/>
                <w:szCs w:val="18"/>
              </w:rPr>
              <w:tab/>
              <w:t>La Dirección de Educación;</w:t>
            </w:r>
          </w:p>
          <w:p w14:paraId="3AC87472"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b/>
                <w:bCs/>
                <w:sz w:val="18"/>
                <w:szCs w:val="18"/>
              </w:rPr>
              <w:t>XXI.</w:t>
            </w:r>
            <w:r w:rsidRPr="00B469A2">
              <w:rPr>
                <w:rFonts w:ascii="Gotham" w:hAnsi="Gotham" w:cs="Arial"/>
                <w:b/>
                <w:bCs/>
                <w:sz w:val="18"/>
                <w:szCs w:val="18"/>
              </w:rPr>
              <w:tab/>
              <w:t>Juzgados Municipales o el Juzgado en materia de Justicia Cívica en el Municipio; y</w:t>
            </w:r>
          </w:p>
          <w:p w14:paraId="37280445" w14:textId="77777777" w:rsidR="00607E8A" w:rsidRPr="00B469A2" w:rsidRDefault="00607E8A" w:rsidP="00E7339E">
            <w:pPr>
              <w:jc w:val="both"/>
              <w:rPr>
                <w:rFonts w:ascii="Gotham" w:hAnsi="Gotham" w:cs="Arial"/>
                <w:b/>
                <w:bCs/>
                <w:sz w:val="18"/>
                <w:szCs w:val="18"/>
              </w:rPr>
            </w:pPr>
            <w:r w:rsidRPr="00B469A2">
              <w:rPr>
                <w:rFonts w:ascii="Gotham" w:hAnsi="Gotham" w:cs="Arial"/>
                <w:b/>
                <w:bCs/>
                <w:sz w:val="18"/>
                <w:szCs w:val="18"/>
              </w:rPr>
              <w:t>XXII.</w:t>
            </w:r>
            <w:r w:rsidRPr="00B469A2">
              <w:rPr>
                <w:rFonts w:ascii="Gotham" w:hAnsi="Gotham" w:cs="Arial"/>
                <w:b/>
                <w:bCs/>
                <w:sz w:val="18"/>
                <w:szCs w:val="18"/>
              </w:rPr>
              <w:tab/>
              <w:t>Los demás servidores públicos que el Titular del Ejecutivo Municipal delegue o faculte, para el eficaz cumplimiento de los objetivos del presente reglamento.</w:t>
            </w:r>
          </w:p>
          <w:p w14:paraId="15389027" w14:textId="77777777" w:rsidR="00607E8A" w:rsidRPr="00B469A2" w:rsidRDefault="00607E8A" w:rsidP="00E7339E">
            <w:pPr>
              <w:jc w:val="both"/>
              <w:rPr>
                <w:rFonts w:ascii="Gotham" w:hAnsi="Gotham" w:cs="Arial"/>
                <w:b/>
                <w:bCs/>
                <w:sz w:val="18"/>
                <w:szCs w:val="18"/>
              </w:rPr>
            </w:pPr>
          </w:p>
          <w:p w14:paraId="35FEEDC7" w14:textId="77777777" w:rsidR="00607E8A" w:rsidRPr="00B469A2" w:rsidRDefault="00607E8A" w:rsidP="00E7339E">
            <w:pPr>
              <w:jc w:val="both"/>
              <w:rPr>
                <w:rFonts w:ascii="Gotham" w:hAnsi="Gotham" w:cs="Arial"/>
                <w:b/>
                <w:bCs/>
                <w:sz w:val="18"/>
                <w:szCs w:val="18"/>
              </w:rPr>
            </w:pPr>
          </w:p>
          <w:p w14:paraId="0FF4BB52"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Artículo 4. Para los efectos del presente reglamento, se entiende por: </w:t>
            </w:r>
          </w:p>
          <w:p w14:paraId="3AC2EBF7" w14:textId="77777777" w:rsidR="00607E8A" w:rsidRPr="00B469A2" w:rsidRDefault="00607E8A" w:rsidP="00E7339E">
            <w:pPr>
              <w:jc w:val="both"/>
              <w:rPr>
                <w:rFonts w:ascii="Gotham" w:hAnsi="Gotham" w:cs="Arial"/>
                <w:sz w:val="18"/>
                <w:szCs w:val="18"/>
              </w:rPr>
            </w:pPr>
            <w:r w:rsidRPr="00B469A2">
              <w:rPr>
                <w:rFonts w:ascii="Gotham" w:hAnsi="Gotham" w:cs="Arial"/>
                <w:sz w:val="18"/>
                <w:szCs w:val="18"/>
              </w:rPr>
              <w:t xml:space="preserve"> </w:t>
            </w:r>
          </w:p>
          <w:p w14:paraId="62E33EE4"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 xml:space="preserve">I. </w:t>
            </w:r>
            <w:r w:rsidRPr="00B469A2">
              <w:rPr>
                <w:rFonts w:ascii="Gotham" w:hAnsi="Gotham" w:cs="Arial"/>
                <w:b/>
                <w:bCs/>
                <w:sz w:val="18"/>
                <w:szCs w:val="18"/>
              </w:rPr>
              <w:t>ACOPIO: Almacenamiento temporal de residuos provenientes de sus fuentes de generación u otras, para su posterior tratamiento, aprovechamiento, incineración o disposición final;</w:t>
            </w:r>
          </w:p>
          <w:p w14:paraId="42F09AB4"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b/>
                <w:bCs/>
                <w:sz w:val="18"/>
                <w:szCs w:val="18"/>
              </w:rPr>
              <w:t>ALMACENAMIENTO: Acción de retener temporalmente residuos en contenedores en tanto se procesen para su aprovechamiento, se entreguen al servicio de recolección y se les dé tratamiento o disposición final;</w:t>
            </w:r>
          </w:p>
          <w:p w14:paraId="236BB81F" w14:textId="77777777"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III.</w:t>
            </w:r>
            <w:r w:rsidRPr="00B469A2">
              <w:rPr>
                <w:rFonts w:ascii="Gotham" w:hAnsi="Gotham" w:cs="Arial"/>
                <w:b/>
                <w:bCs/>
                <w:sz w:val="18"/>
                <w:szCs w:val="18"/>
              </w:rPr>
              <w:t>APERCIBIMIENTO: Corrección disciplinaria verbal o escrita que emite la autoridad con el fin de evitar que una acción se repita;</w:t>
            </w:r>
          </w:p>
          <w:p w14:paraId="768330BC" w14:textId="291CE8C1" w:rsidR="00607E8A" w:rsidRPr="00B469A2" w:rsidRDefault="00607E8A" w:rsidP="00E7339E">
            <w:pPr>
              <w:spacing w:after="120"/>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b/>
                <w:bCs/>
                <w:sz w:val="18"/>
                <w:szCs w:val="18"/>
              </w:rPr>
              <w:t>APROVECHAMIENTO DE LOS RESIDUOS: Conjunto de acciones cuyo objetivo es recuperar el valor económico de los residuos mediante su reutilización, reparación renovación, remanufactura, rediseño, reciclado, recuperación de materiales o de energía o de su compostaje, según corresponda;</w:t>
            </w:r>
            <w:r w:rsidR="00602CB5">
              <w:rPr>
                <w:rFonts w:ascii="Gotham" w:hAnsi="Gotham" w:cs="Arial"/>
                <w:sz w:val="18"/>
                <w:szCs w:val="18"/>
              </w:rPr>
              <w:t xml:space="preserve"> </w:t>
            </w:r>
          </w:p>
          <w:p w14:paraId="21F19456"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 xml:space="preserve">V. </w:t>
            </w:r>
            <w:r w:rsidRPr="00B469A2">
              <w:rPr>
                <w:rFonts w:ascii="Gotham" w:hAnsi="Gotham" w:cs="Arial"/>
                <w:b/>
                <w:bCs/>
                <w:sz w:val="18"/>
                <w:szCs w:val="18"/>
              </w:rPr>
              <w:t xml:space="preserve">ARRESTO ADMINISTRATIVO: Acto de privación de la libertad decretada por la autoridad administrativa, que se realizará en un lugar distinto del destinado al cumplimiento de las penas de privación de la libertad, y cuya duración no deberá exceder de 36 horas. Como consecuencia de haber infringido la reglamentación municipal; </w:t>
            </w:r>
          </w:p>
          <w:p w14:paraId="4BD45A6B"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 xml:space="preserve">VI. </w:t>
            </w:r>
            <w:r w:rsidRPr="00B469A2">
              <w:rPr>
                <w:rFonts w:ascii="Gotham" w:hAnsi="Gotham" w:cs="Arial"/>
                <w:b/>
                <w:bCs/>
                <w:sz w:val="18"/>
                <w:szCs w:val="18"/>
              </w:rPr>
              <w:t>AYUNTAMIENTO: Ayuntamiento Constitucional de Tonalá, Jalisco;</w:t>
            </w:r>
          </w:p>
          <w:p w14:paraId="2C9D9709" w14:textId="77777777" w:rsidR="00607E8A" w:rsidRPr="00B469A2" w:rsidRDefault="00607E8A" w:rsidP="00E7339E">
            <w:pPr>
              <w:spacing w:after="120"/>
              <w:jc w:val="both"/>
              <w:rPr>
                <w:rFonts w:ascii="Gotham" w:hAnsi="Gotham" w:cs="Arial"/>
                <w:b/>
                <w:bCs/>
                <w:sz w:val="18"/>
                <w:szCs w:val="18"/>
              </w:rPr>
            </w:pPr>
            <w:r w:rsidRPr="00B469A2">
              <w:rPr>
                <w:rFonts w:ascii="Gotham" w:hAnsi="Gotham" w:cs="Arial"/>
                <w:sz w:val="18"/>
                <w:szCs w:val="18"/>
              </w:rPr>
              <w:t xml:space="preserve">VII. </w:t>
            </w:r>
            <w:r w:rsidRPr="00B469A2">
              <w:rPr>
                <w:rFonts w:ascii="Gotham" w:hAnsi="Gotham" w:cs="Arial"/>
                <w:b/>
                <w:bCs/>
                <w:sz w:val="18"/>
                <w:szCs w:val="18"/>
              </w:rPr>
              <w:t xml:space="preserve">BASURA: Los residuos generados que se consideran sin valor, mezclados entre sí y concentrados en un espacio común, produciéndose en su fuente de origen, durante la recolección o disposición final, los cuales no reciben manejo alguno, ocasionando problemas sanitarios o ambientales; </w:t>
            </w:r>
          </w:p>
          <w:p w14:paraId="34B7F7C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VIII. </w:t>
            </w:r>
            <w:r w:rsidRPr="00B469A2">
              <w:rPr>
                <w:rFonts w:ascii="Gotham" w:hAnsi="Gotham" w:cs="Arial"/>
                <w:b/>
                <w:bCs/>
                <w:sz w:val="18"/>
                <w:szCs w:val="18"/>
              </w:rPr>
              <w:t xml:space="preserve">BIOGAS: Conjunto de gases que se generan en medios naturales o en dispositivos específicos como resultado de las reacciones de biodegradación de materia orgánica, mediante la acción de </w:t>
            </w:r>
            <w:r w:rsidRPr="00B469A2">
              <w:rPr>
                <w:rFonts w:ascii="Gotham" w:hAnsi="Gotham" w:cs="Arial"/>
                <w:b/>
                <w:bCs/>
                <w:sz w:val="18"/>
                <w:szCs w:val="18"/>
              </w:rPr>
              <w:lastRenderedPageBreak/>
              <w:t>microorganismos y otros factores, en ausencia de oxígeno;</w:t>
            </w:r>
          </w:p>
          <w:p w14:paraId="10A98063"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IX. </w:t>
            </w:r>
            <w:r w:rsidRPr="00B469A2">
              <w:rPr>
                <w:rFonts w:ascii="Gotham" w:hAnsi="Gotham" w:cs="Arial"/>
                <w:b/>
                <w:bCs/>
                <w:sz w:val="18"/>
                <w:szCs w:val="18"/>
              </w:rPr>
              <w:t>BOLSA DE PLÁSTICO PARA ACARREO: Tipo de empaque elaborado de materiales plásticos, que un establecimiento provee a un consumidor en el punto de venta. Esta bolsa puede ser de un solo uso o reutilizable. De esta definición se excluyen:</w:t>
            </w:r>
          </w:p>
          <w:p w14:paraId="51AF0971" w14:textId="77777777" w:rsidR="00607E8A" w:rsidRPr="00B469A2" w:rsidRDefault="00607E8A" w:rsidP="00816B0F">
            <w:pPr>
              <w:spacing w:after="120"/>
              <w:ind w:left="708"/>
              <w:jc w:val="both"/>
              <w:rPr>
                <w:rFonts w:ascii="Gotham" w:hAnsi="Gotham" w:cs="Arial"/>
                <w:b/>
                <w:bCs/>
                <w:sz w:val="18"/>
                <w:szCs w:val="18"/>
              </w:rPr>
            </w:pPr>
            <w:r w:rsidRPr="00B469A2">
              <w:rPr>
                <w:rFonts w:ascii="Gotham" w:hAnsi="Gotham" w:cs="Arial"/>
                <w:b/>
                <w:bCs/>
                <w:sz w:val="18"/>
                <w:szCs w:val="18"/>
              </w:rPr>
              <w:t>a. La bolsa de plástico utilizada para envolver un artículo con el objetivo de evitar que dañe o contamine otros artículos o viceversa, al colocarse todos juntos en una bolsa de plástico para acarreo; y</w:t>
            </w:r>
          </w:p>
          <w:p w14:paraId="430A05B9" w14:textId="77777777" w:rsidR="00607E8A" w:rsidRPr="00B469A2" w:rsidRDefault="00607E8A" w:rsidP="00816B0F">
            <w:pPr>
              <w:spacing w:after="120"/>
              <w:ind w:left="708"/>
              <w:jc w:val="both"/>
              <w:rPr>
                <w:rFonts w:ascii="Gotham" w:hAnsi="Gotham" w:cs="Arial"/>
                <w:b/>
                <w:bCs/>
                <w:sz w:val="18"/>
                <w:szCs w:val="18"/>
              </w:rPr>
            </w:pPr>
            <w:r w:rsidRPr="00B469A2">
              <w:rPr>
                <w:rFonts w:ascii="Gotham" w:hAnsi="Gotham" w:cs="Arial"/>
                <w:b/>
                <w:bCs/>
                <w:sz w:val="18"/>
                <w:szCs w:val="18"/>
              </w:rPr>
              <w:t>b. La bolsa provista para contener un alimento sin envolver y que por su naturaleza sea inviable envolverse en papel.</w:t>
            </w:r>
          </w:p>
          <w:p w14:paraId="728A6398"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 </w:t>
            </w:r>
            <w:r w:rsidRPr="00B469A2">
              <w:rPr>
                <w:rFonts w:ascii="Gotham" w:hAnsi="Gotham" w:cs="Arial"/>
                <w:b/>
                <w:bCs/>
                <w:sz w:val="18"/>
                <w:szCs w:val="18"/>
              </w:rPr>
              <w:t>CONTAMINACIÓN: Introducción directa o indirecta, mediante la actividad humana, de sustancias, vibraciones, calor o ruido en la atmósfera, el agua o el suelo que pueden tener efectos perjudiciales para la salud humana o la calidad del ambiente, o que pueden causar daño a los bienes materiales o deteriorar el disfrute u otras utilizaciones legítimas del medio ambiente;</w:t>
            </w:r>
          </w:p>
          <w:p w14:paraId="421BB2CF"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 </w:t>
            </w:r>
            <w:r w:rsidRPr="00B469A2">
              <w:rPr>
                <w:rFonts w:ascii="Gotham" w:hAnsi="Gotham" w:cs="Arial"/>
                <w:b/>
                <w:bCs/>
                <w:sz w:val="18"/>
                <w:szCs w:val="18"/>
              </w:rPr>
              <w:t>CONTAMINACIÓN ATMOSFÉRICA: Emisión de gases, partículas o compuestos químicos al aire, provenientes de actividades industriales, comerciales, vehiculares o de servicios, que afectan la calidad del aire y contribuyen al cambio climático;</w:t>
            </w:r>
          </w:p>
          <w:p w14:paraId="3BA77AF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XII. </w:t>
            </w:r>
            <w:r w:rsidRPr="00B469A2">
              <w:rPr>
                <w:rFonts w:ascii="Gotham" w:hAnsi="Gotham" w:cs="Arial"/>
                <w:b/>
                <w:bCs/>
                <w:sz w:val="18"/>
                <w:szCs w:val="18"/>
              </w:rPr>
              <w:t>CONTAMINACIÓN DEL AGUA: Descarga de residuos, sustancias químicas o materiales peligrosos en cuerpos de agua superficiales o subterráneos, que impactan la fauna, flora y la disponibilidad de agua potable;</w:t>
            </w:r>
          </w:p>
          <w:p w14:paraId="2324AE9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XIII. </w:t>
            </w:r>
            <w:r w:rsidRPr="00B469A2">
              <w:rPr>
                <w:rFonts w:ascii="Gotham" w:hAnsi="Gotham" w:cs="Arial"/>
                <w:b/>
                <w:bCs/>
                <w:sz w:val="18"/>
                <w:szCs w:val="18"/>
              </w:rPr>
              <w:t>CONTAMINACIÓN DEL SUELO: Acumulación de desechos sólidos, sustancias químicas o elementos tóxicos en el suelo, provenientes de actividades comerciales, industriales, agrícolas o urbanas, que disminuyen su capacidad productiva y su estabilidad ecológica;</w:t>
            </w:r>
          </w:p>
          <w:p w14:paraId="514BC448"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XIV. </w:t>
            </w:r>
            <w:r w:rsidRPr="00B469A2">
              <w:rPr>
                <w:rFonts w:ascii="Gotham" w:hAnsi="Gotham" w:cs="Arial"/>
                <w:b/>
                <w:bCs/>
                <w:sz w:val="18"/>
                <w:szCs w:val="18"/>
              </w:rPr>
              <w:t>COMPACTACIÓN: Proceso mecánico en el que se cambia la forma de un residuo, reduciendo así su volumen;</w:t>
            </w:r>
          </w:p>
          <w:p w14:paraId="62B5D2AC"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 </w:t>
            </w:r>
            <w:r w:rsidRPr="00B469A2">
              <w:rPr>
                <w:rFonts w:ascii="Gotham" w:hAnsi="Gotham" w:cs="Arial"/>
                <w:b/>
                <w:bCs/>
                <w:sz w:val="18"/>
                <w:szCs w:val="18"/>
              </w:rPr>
              <w:t>COMPOSTEO: El proceso de descomposición aerobia de la materia orgánica mediante la acción de microorganismos específicos;</w:t>
            </w:r>
          </w:p>
          <w:p w14:paraId="74600C7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XVI. </w:t>
            </w:r>
            <w:r w:rsidRPr="00B469A2">
              <w:rPr>
                <w:rFonts w:ascii="Gotham" w:hAnsi="Gotham" w:cs="Arial"/>
                <w:b/>
                <w:bCs/>
                <w:sz w:val="18"/>
                <w:szCs w:val="18"/>
              </w:rPr>
              <w:t xml:space="preserve">CONTENEDORES: Recipientes metálicos o de cualquier otro material destinado al depósito ambientalmente adecuado y de forma temporal de residuos sólidos urbanos, colocados en lugares públicos o en aquellas zonas donde se requieran, para su acopio o traslado, debiendo estar identificados, que será utilizados para el </w:t>
            </w:r>
            <w:r w:rsidRPr="00B469A2">
              <w:rPr>
                <w:rFonts w:ascii="Gotham" w:hAnsi="Gotham" w:cs="Arial"/>
                <w:b/>
                <w:bCs/>
                <w:sz w:val="18"/>
                <w:szCs w:val="18"/>
              </w:rPr>
              <w:lastRenderedPageBreak/>
              <w:t xml:space="preserve">almacenamiento de los residuos sólidos no peligrosos generados en centros de gran concentración de lugares que presenten difícil acceso, o bien en aquellas zonas donde se requieran; </w:t>
            </w:r>
          </w:p>
          <w:p w14:paraId="23CC08D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XVII. </w:t>
            </w:r>
            <w:r w:rsidRPr="00B469A2">
              <w:rPr>
                <w:rFonts w:ascii="Gotham" w:hAnsi="Gotham" w:cs="Arial"/>
                <w:b/>
                <w:bCs/>
                <w:sz w:val="18"/>
                <w:szCs w:val="18"/>
              </w:rPr>
              <w:t>CONTINGENCIA AMBIENTAL: Situación de riesgo ambiental derivada de actividades humanas o fenómenos naturales, que puede poner en peligro la integridad de uno o varios ecosistemas, así como de la ciudadanía;</w:t>
            </w:r>
          </w:p>
          <w:p w14:paraId="657C6D55"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XVIII. </w:t>
            </w:r>
            <w:r w:rsidRPr="00B469A2">
              <w:rPr>
                <w:rFonts w:ascii="Gotham" w:hAnsi="Gotham" w:cs="Arial"/>
                <w:b/>
                <w:bCs/>
                <w:sz w:val="18"/>
                <w:szCs w:val="18"/>
              </w:rPr>
              <w:t>DIRECCIÓN: Dirección de Aseo Público y Limpia;</w:t>
            </w:r>
            <w:r w:rsidRPr="00B469A2">
              <w:rPr>
                <w:rFonts w:ascii="Gotham" w:hAnsi="Gotham" w:cs="Arial"/>
                <w:sz w:val="18"/>
                <w:szCs w:val="18"/>
              </w:rPr>
              <w:t xml:space="preserve"> </w:t>
            </w:r>
          </w:p>
          <w:p w14:paraId="717B436C"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XIX. </w:t>
            </w:r>
            <w:r w:rsidRPr="00B469A2">
              <w:rPr>
                <w:rFonts w:ascii="Gotham" w:hAnsi="Gotham" w:cs="Arial"/>
                <w:b/>
                <w:bCs/>
                <w:sz w:val="18"/>
                <w:szCs w:val="18"/>
              </w:rPr>
              <w:t>DIRECCIÓN GENERAL: Dirección General de Servicios Públicos Municipales del Ayuntamiento de Tonalá, Jalisco;</w:t>
            </w:r>
            <w:r w:rsidRPr="00B469A2">
              <w:rPr>
                <w:rFonts w:ascii="Gotham" w:hAnsi="Gotham" w:cs="Arial"/>
                <w:sz w:val="18"/>
                <w:szCs w:val="18"/>
              </w:rPr>
              <w:t xml:space="preserve"> </w:t>
            </w:r>
          </w:p>
          <w:p w14:paraId="20D67581"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XX. </w:t>
            </w:r>
            <w:r w:rsidRPr="00B469A2">
              <w:rPr>
                <w:rFonts w:ascii="Gotham" w:hAnsi="Gotham" w:cs="Arial"/>
                <w:b/>
                <w:bCs/>
                <w:sz w:val="18"/>
                <w:szCs w:val="18"/>
              </w:rPr>
              <w:t xml:space="preserve">DISPOSICIÓN FINAL: Acción de depositar o confinar permanentemente residuos en sitios e instalaciones cuyas características permitan prevenir su liberación al ambiente y las consecuentes afectaciones a la salud de la población; </w:t>
            </w:r>
          </w:p>
          <w:p w14:paraId="5E66A5A9"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sz w:val="18"/>
                <w:szCs w:val="18"/>
              </w:rPr>
              <w:t xml:space="preserve">XXI. </w:t>
            </w:r>
            <w:r w:rsidRPr="00B469A2">
              <w:rPr>
                <w:rFonts w:ascii="Gotham" w:hAnsi="Gotham" w:cs="Arial"/>
                <w:b/>
                <w:bCs/>
                <w:sz w:val="18"/>
                <w:szCs w:val="18"/>
              </w:rPr>
              <w:t>ESTACIÓN DE TRANSFERENCIA: Instalación intermedia en el sistema de gestión de residuos, donde los residuos recolectados transportados en vehículos de carga se descargan temporalmente y luego se transfieren a vehículos de mayor capacidad para su transporte final, generalmente a un relleno sanitario, planta de tratamiento o reciclaje.</w:t>
            </w:r>
          </w:p>
          <w:p w14:paraId="22EE2F65"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XXII. </w:t>
            </w:r>
            <w:r w:rsidRPr="00B469A2">
              <w:rPr>
                <w:rFonts w:ascii="Gotham" w:hAnsi="Gotham" w:cs="Arial"/>
                <w:b/>
                <w:bCs/>
                <w:sz w:val="18"/>
                <w:szCs w:val="18"/>
              </w:rPr>
              <w:t>GENERACIÓN: Acción de producir residuos a través del desarrollo de procesos productivos o de consumo;</w:t>
            </w:r>
          </w:p>
          <w:p w14:paraId="269CF7DB"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XXIII. </w:t>
            </w:r>
            <w:r w:rsidRPr="00B469A2">
              <w:rPr>
                <w:rFonts w:ascii="Gotham" w:hAnsi="Gotham" w:cs="Arial"/>
                <w:b/>
                <w:bCs/>
                <w:sz w:val="18"/>
                <w:szCs w:val="18"/>
              </w:rPr>
              <w:t>GENERADOR DE RESIDUOS: Persona física o jurídica que produce residuos, a través del desarrollo de procesos productivos o de consumo;</w:t>
            </w:r>
            <w:r w:rsidRPr="00B469A2">
              <w:rPr>
                <w:rFonts w:ascii="Gotham" w:hAnsi="Gotham" w:cs="Arial"/>
                <w:sz w:val="18"/>
                <w:szCs w:val="18"/>
              </w:rPr>
              <w:t xml:space="preserve"> </w:t>
            </w:r>
          </w:p>
          <w:p w14:paraId="6EDD4EF1" w14:textId="77777777" w:rsidR="00607E8A" w:rsidRPr="00B469A2" w:rsidRDefault="00607E8A" w:rsidP="00816B0F">
            <w:pPr>
              <w:spacing w:after="120"/>
              <w:jc w:val="both"/>
              <w:rPr>
                <w:rFonts w:ascii="Gotham" w:hAnsi="Gotham" w:cs="Arial"/>
                <w:sz w:val="18"/>
                <w:szCs w:val="18"/>
              </w:rPr>
            </w:pPr>
            <w:r w:rsidRPr="00B469A2">
              <w:rPr>
                <w:rFonts w:ascii="Gotham" w:hAnsi="Gotham" w:cs="Arial"/>
                <w:sz w:val="18"/>
                <w:szCs w:val="18"/>
              </w:rPr>
              <w:t xml:space="preserve">XXIV. </w:t>
            </w:r>
            <w:r w:rsidRPr="00B469A2">
              <w:rPr>
                <w:rFonts w:ascii="Gotham" w:hAnsi="Gotham" w:cs="Arial"/>
                <w:b/>
                <w:bCs/>
                <w:sz w:val="18"/>
                <w:szCs w:val="18"/>
              </w:rPr>
              <w:t>GENERADOR DE CANTIDADES MÍNIMAS: Persona física o jurídica que produce una cantidad menor o igual a diez kilogramos o cincuenta litros de residuos sólidos urbanos por día, en peso bruto total;</w:t>
            </w:r>
          </w:p>
          <w:p w14:paraId="3B2A713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XXV. GESTIÓN INTEGRAL DE RESIDUOS: Conjunto articulado e interrelacionado de acciones normativas, operativas, financieras, de planeación, administrativas, sociales, educativas, de monitoreo, supervisión y evaluación, para el manejo de residuos, desde su generación hasta la disposición final, a fin de lograr beneficios ambientales, la optimización económica de su manejo y su aceptación social, respondiendo a las necesidades y circunstancias de cada localidad o región;</w:t>
            </w:r>
          </w:p>
          <w:p w14:paraId="6645C94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XXVI. GRAN GENERADOR: Persona física o jurídica que genere una cantidad igual o superior a diez </w:t>
            </w:r>
            <w:r w:rsidRPr="00B469A2">
              <w:rPr>
                <w:rFonts w:ascii="Gotham" w:hAnsi="Gotham" w:cs="Arial"/>
                <w:b/>
                <w:bCs/>
                <w:sz w:val="18"/>
                <w:szCs w:val="18"/>
              </w:rPr>
              <w:lastRenderedPageBreak/>
              <w:t>toneladas en peso bruto total de residuos al año o su equivalente en otra unidad de medida;</w:t>
            </w:r>
          </w:p>
          <w:p w14:paraId="1E46BC0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XXVII. IMPACTO AMBIENTAL: Modificación positiva o negativa del ambiente ocasionado por la acción del hombre o de la naturaleza;</w:t>
            </w:r>
          </w:p>
          <w:p w14:paraId="1AA7095E"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XXVIII. INCINERACIÓN: Cualquier proceso para reducir el volumen, obtener energía, descomponer o cambiar la composición física, química o biológica de un residuo sólido, líquido o gaseoso, mediante oxidación térmica, en la cual todos los factores de combustión, como la temperatura, el tiempo de retención y la turbulencia, pueden ser controlados, a fin de alcanzar la eficiencia, eficacia y los parámetros ambientales previamente establecidos, incluidas la pirólisis, la gasificación y plasma, sólo cuando los subproductos combustibles generado;</w:t>
            </w:r>
          </w:p>
          <w:p w14:paraId="151F2BE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XXIX. INVENTARIO DE RESIDUOS: Base de datos en la cual se asientan con orden y clasificación los volúmenes de generación de los diferentes residuos, que se integra a partir de la información proporcionada por los generadores en los formatos establecidos para tal fin, de conformidad con lo dispuesto en este ordenamiento y requerimientos técnicos-normativos aplicables;</w:t>
            </w:r>
          </w:p>
          <w:p w14:paraId="67E4CF3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XXX. INSPECTORES CIUDADANOS: Son individuos de la sociedad civil que apoyarán a la coordinación efectiva en la verificación del presente reglamento, los cuales serán nombrados por la Dirección de Participación Ciudadana previa convocatoria de los comités vecinales y los condóminos; </w:t>
            </w:r>
          </w:p>
          <w:p w14:paraId="4FEEE3B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XXXI. LIXIVIADO: Líquido que se forma por la reacción, arrastre o filtrado de los materiales que constituyen los residuos y que contiene en forma disuelta o en suspensión, sustancias que pueden infiltrarse en los suelos o escurrirse fuera de los sitios en los que se depositan los residuos y que puede dar lugar a la contaminación del suelo y de cuerpos de agua, provocando su deterioro y representar un riesgo potencial a la salud humana y de los demás organismos vivos;</w:t>
            </w:r>
          </w:p>
          <w:p w14:paraId="1AA4040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XXXII. MANEJO: Conjunto de operaciones para la separación, almacenamiento y recolección, transporte, trasferencia, valoración, reciclaje y disposición final de los residuos; </w:t>
            </w:r>
          </w:p>
          <w:p w14:paraId="213A909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XXXIII.</w:t>
            </w:r>
            <w:r w:rsidRPr="00B469A2">
              <w:rPr>
                <w:rFonts w:ascii="Gotham" w:hAnsi="Gotham" w:cs="Arial"/>
                <w:b/>
                <w:bCs/>
                <w:sz w:val="18"/>
                <w:szCs w:val="18"/>
              </w:rPr>
              <w:tab/>
              <w:t>MANIFESTACIÓN DE IMPACTO AMBIENTAL (MIA): El documento mediante el cual se da a conocer, con base en estudios, el impacto ambiental, significativo y potencial que generaría una obra o actividad, así como la forma de evitarlo o atenuarlo en caso de que sea negativo;</w:t>
            </w:r>
          </w:p>
          <w:p w14:paraId="5ECA2F8C" w14:textId="77777777" w:rsidR="00607E8A" w:rsidRPr="00B469A2" w:rsidRDefault="00607E8A" w:rsidP="008D3B7D">
            <w:pPr>
              <w:spacing w:after="120"/>
              <w:rPr>
                <w:rFonts w:ascii="Gotham" w:hAnsi="Gotham" w:cs="Arial"/>
                <w:b/>
                <w:bCs/>
                <w:sz w:val="18"/>
                <w:szCs w:val="18"/>
              </w:rPr>
            </w:pPr>
            <w:r w:rsidRPr="00B469A2">
              <w:rPr>
                <w:rFonts w:ascii="Gotham" w:hAnsi="Gotham" w:cs="Arial"/>
                <w:b/>
                <w:bCs/>
                <w:sz w:val="18"/>
                <w:szCs w:val="18"/>
              </w:rPr>
              <w:t>XXXIV. MANIFIESTO: Documento oficial por el que el generador mantiene un estricto control sobre el transporte y destino de sus residuos;</w:t>
            </w:r>
          </w:p>
          <w:p w14:paraId="0D8EF24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lastRenderedPageBreak/>
              <w:t xml:space="preserve">XXXV. MULTA: Sanción consistente en el pago al Municipio de una cantidad de dinero como consecuencia de una conducta infractora; </w:t>
            </w:r>
          </w:p>
          <w:p w14:paraId="3FF0DD7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XXXVI.</w:t>
            </w:r>
            <w:r w:rsidRPr="00B469A2">
              <w:rPr>
                <w:rFonts w:ascii="Gotham" w:hAnsi="Gotham" w:cs="Arial"/>
                <w:b/>
                <w:bCs/>
                <w:sz w:val="18"/>
                <w:szCs w:val="18"/>
              </w:rPr>
              <w:tab/>
              <w:t xml:space="preserve">MUNICIPIO: Es la Institución Jurídica, que tiene como finalidad la organización político-administrativa de Tonalá, Jalisco, que sirve de base a la división territorial y de organización política de los estados miembros de la federación y está regido por el Ayuntamiento; </w:t>
            </w:r>
          </w:p>
          <w:p w14:paraId="166CF20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XXXVII.</w:t>
            </w:r>
            <w:r w:rsidRPr="00B469A2">
              <w:rPr>
                <w:rFonts w:ascii="Gotham" w:hAnsi="Gotham" w:cs="Arial"/>
                <w:b/>
                <w:bCs/>
                <w:sz w:val="18"/>
                <w:szCs w:val="18"/>
              </w:rPr>
              <w:tab/>
              <w:t>OXIDACIÓN: Proceso químico de tratamiento en el que se busca oxidar a la materia orgánica mediante la adición de agentes oxidantes;</w:t>
            </w:r>
          </w:p>
          <w:p w14:paraId="6C8CC6A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XXXVIII. PLAN DE MANEJO: Instrumento cuyo objetivo es minimizar la generación y maximizar la valorización de residuos sólidos urbanos, residuos de manejo especial y residuos peligrosos específicos, bajo criterios de eficiencia ambiental, tecnológica, económica y social;</w:t>
            </w:r>
          </w:p>
          <w:p w14:paraId="6FAF1BD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XXXIX. PLÁSTICO DE UN SOLO USO: Plásticos de vida útil corta que, comúnmente, son utilizados una sola vez antes de ser desechados o reciclados. Esto incluye entre algunos artículos: las bolsas de acarreo de tiendas de conveniencia, botellas, popotes, vasos y cubiertos;</w:t>
            </w:r>
          </w:p>
          <w:p w14:paraId="2BCCC38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 PROEPA: La Procuraduría Estatal de Protección al Ambiente;</w:t>
            </w:r>
          </w:p>
          <w:p w14:paraId="6975EE9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XLI. PROFEPA: La Procuraduría Federal de Protección al Ambiente;</w:t>
            </w:r>
          </w:p>
          <w:p w14:paraId="6C4E8A1E"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XLII. PROGRAMA MUNICIPAL: El Programa Municipal para la Prevención y Gestión Integral de los Residuos Sólidos Urbanos, es un instrumento estratégico y dinámico para la implementación de la política municipal en el sector de residuos, basado en un diagnóstico básico de la situación actual y bajo los principios de responsabilidad compartida entre los diferentes actores, que permite mejorar las condiciones de salud, el ambiente y se establezca un sistema sostenible de gestión de residuos, a través del establecimiento de planes y acciones de corto plazo;</w:t>
            </w:r>
          </w:p>
          <w:p w14:paraId="1C157F6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XLIII. PUNTO LIMPIO: Infraestructura para el depósito, almacenamiento diferenciado y valorización de residuos, atendiendo los criterios que dictamine la Dirección Ecología y Cambio Climático, considerando la accesibilidad del ciudadano para depositar en ellos sus residuos separados, de la facilidad para su recolección y traslado por parte de la autoridad municipal, de cobertura territorial y de mejora en la prestación del servicio, así como por los establecidos en los Reglamentos y Normas Técnicas en materia de manejo ambientalmente adecuado de los residuos;</w:t>
            </w:r>
          </w:p>
          <w:p w14:paraId="7FC4AE6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lastRenderedPageBreak/>
              <w:t xml:space="preserve">XLIV. PRESIDENTE: Presidente Municipal de Tonalá, Jalisco; </w:t>
            </w:r>
          </w:p>
          <w:p w14:paraId="3762F95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XLV. RECICLADO: Transformación de los residuos a través de distintos procesos que permiten restituir su valor económico, evitando así su disposición final, siempre y cuando esta restitución favorezca un ahorro de energía y materias primas sin perjuicio para la salud, los ecosistemas o sus elementos;</w:t>
            </w:r>
          </w:p>
          <w:p w14:paraId="6B051FC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XLVI. RECOLECCIÓN: Acción de transferir los residuos al equipo destinado a conducirlos a las instalaciones de almacenamiento, tratamiento, rehusó o disposición final; </w:t>
            </w:r>
          </w:p>
          <w:p w14:paraId="3EA0071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XLVII. REDUCIR: Disminuir la cantidad de residuos generados;</w:t>
            </w:r>
          </w:p>
          <w:p w14:paraId="1C3C6DB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XLVIII. RESIDUO: Cualquier material generado en los procesos de extracción, beneficio, transformación, producción, consumo, utilización, control o tratamiento cuya calidad no permita usarlo nuevamente en el proceso que lo generó; </w:t>
            </w:r>
          </w:p>
          <w:p w14:paraId="554920E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XLIX. RESIDUO SÓLIDO URBANO: Los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este Reglamento como residuos de otra índole; </w:t>
            </w:r>
          </w:p>
          <w:p w14:paraId="7181071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 RELLENO SANITARIO: Obra de infraestructura que involucra métodos y obras de ingeniería para la disposición final de los residuos sólidos urbanos y de manejo especial, con el fin de controlar los impactos ambientales, a través de la compactación y cobertura diaria de los residuos y de la infraestructura para el control del biogás y los lixiviados;</w:t>
            </w:r>
          </w:p>
          <w:p w14:paraId="7DF9621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LI. REMEDIACIÓN: Conjunto de medidas a las que se someten los sitios contaminados para eliminar o reducir los contaminantes hasta un nivel seguro para la salud y el ambiente o prevenir su dispersión en el mismo sin modificarlo;</w:t>
            </w:r>
          </w:p>
          <w:p w14:paraId="633494F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LII. RESIDUOS DE MANEJO ESPECIAL: Son aquellos generados en los procesos productivos, que no reúnen las características para ser considerados como peligrosos o como residuos sólidos urbanos, o que son producidos por grandes generadores de residuos sólidos urbanos;</w:t>
            </w:r>
          </w:p>
          <w:p w14:paraId="7343EA19"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LIII. RESIDUOS FORESTALES: Residuos provenientes de las actividades de mantenimiento, jardinería o paisajismo tales como hojarasca, pasto, ramas, troncos, madera, flores considerados una </w:t>
            </w:r>
            <w:r w:rsidRPr="00B469A2">
              <w:rPr>
                <w:rFonts w:ascii="Gotham" w:hAnsi="Gotham" w:cs="Arial"/>
                <w:b/>
                <w:bCs/>
                <w:sz w:val="18"/>
                <w:szCs w:val="18"/>
              </w:rPr>
              <w:lastRenderedPageBreak/>
              <w:t>subclasificación de los residuos orgánicos con alto potencial de tratamiento mediante compostaje, aprovechamiento de biomasa, restauración de suelos, entre otros;</w:t>
            </w:r>
          </w:p>
          <w:p w14:paraId="0F78B28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LIV. RESIDUO PELIGROSO: Todo aquel residuo, en cualquier estado físico que, por sus características corrosivas, reactivas, explosivas, tóxicas, inflamables o biológicas infecciosas, representan desde su generación un peligro de daño para el ambiente o para la salud;</w:t>
            </w:r>
          </w:p>
          <w:p w14:paraId="246598D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LV. RESIDUO PELIGROSO BIOLÓGICO INFECCIOSO (RPBI): Residuo que contiene bacterias, virus u otros microorganismos con capacidad de causar infección o que contiene o puede contener toxinas producidas por microorganismos que causen efectos nocivos a seres vivos y al ambiente, que se generan en establecimientos de atención médica;</w:t>
            </w:r>
          </w:p>
          <w:p w14:paraId="68A4777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LVI. REÚSO: Proceso de utilización de los residuos sin tratamiento previo y que se aplicarán a un nuevo proceso de transformación o de cualquier otro;</w:t>
            </w:r>
          </w:p>
          <w:p w14:paraId="088825DE" w14:textId="60855E9E"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LVII. OBSERVATORIO CIUDADANO: Órgano municipal interdisciplinario integrado por servidores públicos del municipio de Tonalá, Jalisco así como ciudadanos incluyendo la Universidad de Guadalajara, que convergen con la finalidad de observar y emitir opiniones en el manejo de residuos sólidos urbanos del Municipio de Tonalá, Jalisco;</w:t>
            </w:r>
            <w:r w:rsidR="00602CB5">
              <w:rPr>
                <w:rFonts w:ascii="Gotham" w:hAnsi="Gotham" w:cs="Arial"/>
                <w:b/>
                <w:bCs/>
                <w:sz w:val="18"/>
                <w:szCs w:val="18"/>
              </w:rPr>
              <w:t xml:space="preserve"> </w:t>
            </w:r>
          </w:p>
          <w:p w14:paraId="6A215F02" w14:textId="46509A03"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LVIII. SEMADET: Secretaría de Medio Ambiente para el Desarrollo Territorial;</w:t>
            </w:r>
            <w:r w:rsidR="00602CB5">
              <w:rPr>
                <w:rFonts w:ascii="Gotham" w:hAnsi="Gotham" w:cs="Arial"/>
                <w:b/>
                <w:bCs/>
                <w:sz w:val="18"/>
                <w:szCs w:val="18"/>
              </w:rPr>
              <w:t xml:space="preserve"> </w:t>
            </w:r>
          </w:p>
          <w:p w14:paraId="1D46B3C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LIX. SEPARACIÓN DE RESIDUOS: Proceso por el cual se hace una selección de los residuos en función de sus características con la finalidad de utilizarlos para su reciclaje o reúso; </w:t>
            </w:r>
          </w:p>
          <w:p w14:paraId="3C6ADFC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LX. TRATAMIENTO: El procedimiento mecánico, físico, químico, biológico o térmico, mediante el cual se cambian las características de los residuos y se reduce su volumen o peligrosidad;</w:t>
            </w:r>
          </w:p>
          <w:p w14:paraId="6B16FDD9" w14:textId="03879650"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LXI. VERTEDERO: Sitio cuya finalidad es la recepción de los residuos municipales y que por sus características de diseño no puede ser clasificado como relleno sanitario;</w:t>
            </w:r>
            <w:r w:rsidR="00602CB5">
              <w:rPr>
                <w:rFonts w:ascii="Gotham" w:hAnsi="Gotham" w:cs="Arial"/>
                <w:b/>
                <w:bCs/>
                <w:sz w:val="18"/>
                <w:szCs w:val="18"/>
              </w:rPr>
              <w:t xml:space="preserve"> </w:t>
            </w:r>
          </w:p>
          <w:p w14:paraId="6C156F02"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LXII. UMA: Unidad de Medida y Actualización es la referencia económica en pesos para determinar la cuantía del pago de las obligaciones y supuestos previstos en las leyes federales, de las entidades federativas, así como en las disposiciones jurídicas y reglamentarias de los Municipios.</w:t>
            </w:r>
          </w:p>
          <w:p w14:paraId="0D507F43" w14:textId="77777777" w:rsidR="00607E8A" w:rsidRPr="00B469A2" w:rsidRDefault="00607E8A" w:rsidP="00816B0F">
            <w:pPr>
              <w:jc w:val="both"/>
              <w:rPr>
                <w:rFonts w:ascii="Gotham" w:hAnsi="Gotham" w:cs="Arial"/>
                <w:b/>
                <w:bCs/>
                <w:sz w:val="18"/>
                <w:szCs w:val="18"/>
              </w:rPr>
            </w:pPr>
          </w:p>
          <w:p w14:paraId="642EF798" w14:textId="77777777" w:rsidR="00607E8A" w:rsidRPr="00B469A2" w:rsidRDefault="00607E8A" w:rsidP="00816B0F">
            <w:pPr>
              <w:jc w:val="both"/>
              <w:rPr>
                <w:rFonts w:ascii="Gotham" w:hAnsi="Gotham" w:cs="Arial"/>
                <w:b/>
                <w:bCs/>
                <w:sz w:val="18"/>
                <w:szCs w:val="18"/>
              </w:rPr>
            </w:pPr>
          </w:p>
          <w:p w14:paraId="78DD5C48"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5.</w:t>
            </w:r>
            <w:r w:rsidRPr="00B469A2">
              <w:rPr>
                <w:rFonts w:ascii="Gotham" w:hAnsi="Gotham" w:cs="Arial"/>
                <w:sz w:val="18"/>
                <w:szCs w:val="18"/>
              </w:rPr>
              <w:t xml:space="preserve"> </w:t>
            </w:r>
            <w:r w:rsidRPr="00B469A2">
              <w:rPr>
                <w:rFonts w:ascii="Gotham" w:hAnsi="Gotham" w:cs="Arial"/>
                <w:b/>
                <w:bCs/>
                <w:sz w:val="18"/>
                <w:szCs w:val="18"/>
              </w:rPr>
              <w:t xml:space="preserve">En cumplimiento de las disposiciones establecidas en la Constitución Política de los Estados Unidos Mexicanos, la Constitución Política del Estado de Jalisco, la Ley del Gobierno y la </w:t>
            </w:r>
            <w:r w:rsidRPr="00B469A2">
              <w:rPr>
                <w:rFonts w:ascii="Gotham" w:hAnsi="Gotham" w:cs="Arial"/>
                <w:b/>
                <w:bCs/>
                <w:sz w:val="18"/>
                <w:szCs w:val="18"/>
              </w:rPr>
              <w:lastRenderedPageBreak/>
              <w:t>Administración Pública Municipal del Estado de Jalisco, el Reglamento del Gobierno y la Administración Pública del Ayuntamiento Constitucional de Tonalá, Jalisco, y el presente Reglamento, el Ayuntamiento de Tonalá tendrá las siguientes atribuciones en materia de aseo público y limpia:</w:t>
            </w:r>
          </w:p>
          <w:p w14:paraId="5F2A1CBB" w14:textId="77777777" w:rsidR="00607E8A" w:rsidRPr="00B469A2" w:rsidRDefault="00607E8A" w:rsidP="00816B0F">
            <w:pPr>
              <w:jc w:val="both"/>
              <w:rPr>
                <w:rFonts w:ascii="Gotham" w:hAnsi="Gotham" w:cs="Arial"/>
                <w:b/>
                <w:bCs/>
                <w:sz w:val="18"/>
                <w:szCs w:val="18"/>
              </w:rPr>
            </w:pPr>
          </w:p>
          <w:p w14:paraId="6D9D256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Expedir, aprobar y, en su caso, actualizar los reglamentos, bandos, circulares y disposiciones administrativas que regulen la prestación del servicio de aseo público y la gestión integral de residuos sólidos urbanos y de manejo especial, garantizando su alineación con las leyes federales y estatales, conforme a los Artículos 115, fracción III, de la Constitución Política de los Estados Unidos Mexicanos, y 56, fracción II , del Reglamento del Gobierno y la Administración Pública del Ayuntamiento.</w:t>
            </w:r>
          </w:p>
          <w:p w14:paraId="40B0905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Formular, aprobar, vigilar y actualizar el Programa Municipal para la Prevención y Gestión Integral de Residuos, como parte del Plan Municipal de Desarrollo y Gobernanza, estableciendo metas, indicadores y estrategias para la recolección, transferencia, disposición final y valorización de residuos, en cumplimiento del Artículo 56, fracción LXI, del Reglamento del Gobierno y la Administración Pública del Ayuntamiento.</w:t>
            </w:r>
          </w:p>
          <w:p w14:paraId="509F6FF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Garantizar la prestación del servicio de aseo público en condiciones de equidad, calidad y cobertura, conforme a la capacidad presupuestal del municipio, a través de la Dirección General de Servicios Públicos Municipales y la Dirección de Aseo Público y Limpia, asegurando la limpieza de calles, plazas, parques y demás espacios públicos.</w:t>
            </w:r>
          </w:p>
          <w:p w14:paraId="0F964BD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IV. Fiscalizar y evaluar el desempeño de las dependencias responsables del servicio de aseo público, mediante los órganos de control interno, para asegurar la eficiencia, transparencia y rendición de cuentas. </w:t>
            </w:r>
          </w:p>
          <w:p w14:paraId="13E74D8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Celebrar convenios con el Gobierno del Estado, otros municipios o instancias metropolitanas para la gestión coordinada de residuos sólidos urbanos, particularmente en materia de transferencia y disposición final, dado que el municipio no cuenta con sitios propios para la disposición final, conforme a los Artículos 56, fracciones XIX y XLVIII, del Reglamento del Gobierno y la Administración Pública del Ayuntamiento, 77 de la Ley del Gobierno y la Administración Pública Municipal del Estado de Jalisco y el Artículo 9 de la Ley de Gestión Integral de los Residuos del Estado de Jalisco.</w:t>
            </w:r>
          </w:p>
          <w:p w14:paraId="2B96A55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 Fomentar la participación ciudadana y vecinal en la gestión integral de residuos mediante la constitución y regulación de consejos consultivos, </w:t>
            </w:r>
            <w:r w:rsidRPr="00B469A2">
              <w:rPr>
                <w:rFonts w:ascii="Gotham" w:hAnsi="Gotham" w:cs="Arial"/>
                <w:b/>
                <w:bCs/>
                <w:sz w:val="18"/>
                <w:szCs w:val="18"/>
              </w:rPr>
              <w:lastRenderedPageBreak/>
              <w:t>inspectores ciudadanos y el Observatorio Ciudadano.</w:t>
            </w:r>
          </w:p>
          <w:p w14:paraId="4D50C36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Promover programas de educación ambiental y campañas de sensibilización para fomentar la separación de residuos, la reducción de desechos y el reciclaje, en coordinación con la Dirección de Educación y la Dirección de Comunicación Social, conforme al Artículo 29 de la Ley de Gestión Integral de los Residuos del Estado de Jalisco.</w:t>
            </w:r>
          </w:p>
          <w:p w14:paraId="2E65425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VIII. Proponer en Pleno las tarifas y costos por concepto de derechos para los servicios de aseo contratado, recolección, transferencia y disposición final de residuos sólidos urbanos y de manejo especial, para su incorporación en la Ley de Ingresos del Municipio, conforme a las propuestas de la Dirección de Aseo Público y Limpia y la Hacienda Municipal.</w:t>
            </w:r>
          </w:p>
          <w:p w14:paraId="7DAF3AC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Gestionar los recursos necesarios para la adquisición, mantenimiento y modernización de la infraestructura destinada al aseo público, incluyendo contenedores, puntos limpios, vehículos recolectores y la Estación de Transferencia, conforme a la capacidad presupuestal del municipio.</w:t>
            </w:r>
          </w:p>
          <w:p w14:paraId="466FCEF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 Otorgar, supervisar y, en su caso, revocar concesiones a particulares para la prestación de servicios de recolección, transferencia o manejo de residuos sólidos urbanos, cuando sea necesario para mejorar la eficacia del servicio, estableciendo condiciones claras que garanticen el interés público. </w:t>
            </w:r>
          </w:p>
          <w:p w14:paraId="4A62F92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Establecer medidas para prevenir y mitigar los impactos ambientales derivados de la gestión de residuos, incluyendo la prohibición de depósitos irregulares y la promoción de tecnologías sostenibles.</w:t>
            </w:r>
          </w:p>
          <w:p w14:paraId="51FCFB79" w14:textId="64F6869D"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XII. Coadyuvar con la Jefatura de Inspección de Medio Ambiental para la aplicación de</w:t>
            </w:r>
            <w:r w:rsidR="00602CB5">
              <w:rPr>
                <w:rFonts w:ascii="Gotham" w:hAnsi="Gotham" w:cs="Arial"/>
                <w:b/>
                <w:bCs/>
                <w:sz w:val="18"/>
                <w:szCs w:val="18"/>
              </w:rPr>
              <w:t xml:space="preserve"> </w:t>
            </w:r>
            <w:r w:rsidRPr="00B469A2">
              <w:rPr>
                <w:rFonts w:ascii="Gotham" w:hAnsi="Gotham" w:cs="Arial"/>
                <w:b/>
                <w:bCs/>
                <w:sz w:val="18"/>
                <w:szCs w:val="18"/>
              </w:rPr>
              <w:t>sanciones administrativas, como multas, clausuras o arrestos administrativos, a los generadores, transportistas u operadores que incumplan las disposiciones del presente Reglamento.</w:t>
            </w:r>
          </w:p>
          <w:p w14:paraId="71483489"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XIII. Implementar instrumentos de mejora regulatoria y modernización administrativa en la gestión del servicio de aseo público, incluyendo el uso de tecnologías digitales para el monitoreo, reporte y atención ciudadana. </w:t>
            </w:r>
          </w:p>
          <w:p w14:paraId="7A1454F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XIV. Coordinar, a través de las dependencias competentes, la atención de contingencias ambientales o sanitarias derivadas de la acumulación o mal manejo de residuos, en colaboración con la Procuraduría Estatal de Protección al Ambiente. </w:t>
            </w:r>
          </w:p>
          <w:p w14:paraId="790C88D4"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 xml:space="preserve">XV. Las demás que le confieren la legislación federal, estatal y municipal aplicable, y las disposiciones que </w:t>
            </w:r>
            <w:r w:rsidRPr="00B469A2">
              <w:rPr>
                <w:rFonts w:ascii="Gotham" w:hAnsi="Gotham" w:cs="Arial"/>
                <w:b/>
                <w:bCs/>
                <w:sz w:val="18"/>
                <w:szCs w:val="18"/>
              </w:rPr>
              <w:lastRenderedPageBreak/>
              <w:t>emita el Congreso del Estado de Jalisco y el propio Ayuntamiento en materia de servicios públicos municipales.</w:t>
            </w:r>
          </w:p>
          <w:p w14:paraId="70EA2C04" w14:textId="77777777" w:rsidR="00607E8A" w:rsidRPr="00B469A2" w:rsidRDefault="00607E8A" w:rsidP="00816B0F">
            <w:pPr>
              <w:jc w:val="both"/>
              <w:rPr>
                <w:rFonts w:ascii="Gotham" w:hAnsi="Gotham" w:cs="Arial"/>
                <w:b/>
                <w:bCs/>
                <w:sz w:val="18"/>
                <w:szCs w:val="18"/>
              </w:rPr>
            </w:pPr>
          </w:p>
          <w:p w14:paraId="62A79128" w14:textId="77777777" w:rsidR="00607E8A" w:rsidRPr="00B469A2" w:rsidRDefault="00607E8A" w:rsidP="00816B0F">
            <w:pPr>
              <w:jc w:val="both"/>
              <w:rPr>
                <w:rFonts w:ascii="Gotham" w:hAnsi="Gotham" w:cs="Arial"/>
                <w:b/>
                <w:bCs/>
                <w:sz w:val="18"/>
                <w:szCs w:val="18"/>
              </w:rPr>
            </w:pPr>
          </w:p>
          <w:p w14:paraId="5178A789"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6.</w:t>
            </w:r>
            <w:r w:rsidRPr="00B469A2">
              <w:rPr>
                <w:rFonts w:ascii="Gotham" w:hAnsi="Gotham" w:cs="Arial"/>
                <w:sz w:val="18"/>
                <w:szCs w:val="18"/>
              </w:rPr>
              <w:t xml:space="preserve"> </w:t>
            </w:r>
            <w:r w:rsidRPr="00B469A2">
              <w:rPr>
                <w:rFonts w:ascii="Gotham" w:hAnsi="Gotham" w:cs="Arial"/>
                <w:b/>
                <w:bCs/>
                <w:sz w:val="18"/>
                <w:szCs w:val="18"/>
              </w:rPr>
              <w:t>El Presidente Municipal tendrá las siguientes atribuciones en materia de aseo público y limpia, las cuales ejercerá personalmente o a través de las dependencias subordinadas, bajo su estricta responsabilidad:</w:t>
            </w:r>
          </w:p>
          <w:p w14:paraId="1CC02437" w14:textId="77777777" w:rsidR="00607E8A" w:rsidRPr="00B469A2" w:rsidRDefault="00607E8A" w:rsidP="00816B0F">
            <w:pPr>
              <w:jc w:val="both"/>
              <w:rPr>
                <w:rFonts w:ascii="Gotham" w:hAnsi="Gotham" w:cs="Arial"/>
                <w:b/>
                <w:bCs/>
                <w:sz w:val="18"/>
                <w:szCs w:val="18"/>
              </w:rPr>
            </w:pPr>
          </w:p>
          <w:p w14:paraId="123A059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Hacer cumplir las disposiciones del presente Reglamento, así como los bandos, circulares y acuerdos aprobados por el Ayuntamiento en materia de aseo público y gestión integral de residuos, asegurando su observancia por parte de las dependencias municipales y los generadores de residuos.</w:t>
            </w:r>
          </w:p>
          <w:p w14:paraId="56F5EAE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 Planear, dirigir y supervisar la prestación del servicio de aseo público, incluyendo la recolección, transferencia y disposición final de residuos sólidos urbanos y de manejo especial, a través de la Dirección General de Servicios Públicos Municipales y la Dirección de Aseo Público y Limpia, garantizando su continuidad, equidad y calidad. </w:t>
            </w:r>
          </w:p>
          <w:p w14:paraId="33420A8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III. Ordenar y coordinar las actividades de las dependencias municipales responsables del aseo público, estableciendo objetivos, políticas y prioridades alineadas con el Programa Municipal para la Prevención y Gestión Integral de Residuos. </w:t>
            </w:r>
          </w:p>
          <w:p w14:paraId="079A5F4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Proponer al Ayuntamiento la expedición o actualización de reglamentos, bandos y disposiciones administrativas en materia de aseo público y gestión de residuos, asegurando su congruencia con la legislación federal y estatal.</w:t>
            </w:r>
          </w:p>
          <w:p w14:paraId="484684F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Celebrar convenios con el Gobierno del Estado, otros municipios, instancias metropolitanas o operadores privados para la gestión coordinada de residuos, particularmente en la transferencia y disposición final.</w:t>
            </w:r>
          </w:p>
          <w:p w14:paraId="5467742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Vigilar el buen estado, mantenimiento y mejoramiento de los bienes municipales destinados al aseo público, incluyendo contenedores, puntos limpios, vehículos recolectores y la Estación de Transferencia, ordenando las medidas necesarias para su conservación.</w:t>
            </w:r>
          </w:p>
          <w:p w14:paraId="1FDF20F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 Conducir, en coordinación con la Dirección de Educación y la Dirección de Comunicación Social, campañas de sensibilización y programas de educación ambiental para fomentar la separación de residuos, la reducción de desechos y el reciclaje. </w:t>
            </w:r>
          </w:p>
          <w:p w14:paraId="4E0114D9"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VIII. Ordenar la movilización de recursos humanos y materiales para atender contingencias ambientales o sanitarias derivadas del mal manejo o acumulación </w:t>
            </w:r>
            <w:r w:rsidRPr="00B469A2">
              <w:rPr>
                <w:rFonts w:ascii="Gotham" w:hAnsi="Gotham" w:cs="Arial"/>
                <w:b/>
                <w:bCs/>
                <w:sz w:val="18"/>
                <w:szCs w:val="18"/>
              </w:rPr>
              <w:lastRenderedPageBreak/>
              <w:t>de residuos, en coordinación con la Dirección de Protección Civil y Bomberos y la Secretaría de Medio Ambiente y Desarrollo Territorial (SEMADET).</w:t>
            </w:r>
          </w:p>
          <w:p w14:paraId="1A89B69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Resolver los recursos de revisión interpuestos contra actos, acuerdos o resoluciones emitidas por la Dirección de Aseo Público y Limpia u otras dependencias subordinadas en materia de aseo público.</w:t>
            </w:r>
          </w:p>
          <w:p w14:paraId="302F0FC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 Vigilar la correcta recaudación, custodia y administración de los ingresos derivados de los servicios de aseo contratados, conforme a las tarifas aprobadas en la Ley de Ingresos del Municipio, ejerciendo la facultad económica-coactiva para hacer efectivos los créditos fiscales, por conducto de la Hacienda Municipal.</w:t>
            </w:r>
          </w:p>
          <w:p w14:paraId="187C48D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Representar al municipio en foros, juntas o consejos relacionados con la gestión de residuos, incluyendo la Junta de Coordinación Metropolitana, dando cuenta al Ayuntamiento de los asuntos que requieren su aprobación.</w:t>
            </w:r>
          </w:p>
          <w:p w14:paraId="73031EE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XII. Aprobar y publicar los manuales de operación de la Dirección de Aseo Público y Limpia y la Jefatura de Estación de Transferencia, asegurando su alineación con los objetivos del presente Reglamento.</w:t>
            </w:r>
          </w:p>
          <w:p w14:paraId="59C5194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XIII. Visitar periódicamente las zonas del municipio, incluyendo colonias, fraccionamientos y espacios públicos, para verificar el estado del servicio de aseo público y ordenar las medidas correctivas necesarias.</w:t>
            </w:r>
          </w:p>
          <w:p w14:paraId="7967636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XIV. Condonar, de manera fundada y motivada, multas impuestas por infracciones administrativas relacionadas con el aseo público, o delegar esta facultad a un servidor público competente.</w:t>
            </w:r>
          </w:p>
          <w:p w14:paraId="0E5E340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XV. Promover la incorporación de tecnologías innovadoras para la recolección, transferencia, reciclaje y disposición final de residuos, gestionando las autorizaciones necesarias ante las autoridades competentes. </w:t>
            </w:r>
          </w:p>
          <w:p w14:paraId="4EFDB0F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XVI. Incluir en el informe anual al Ayuntamiento un apartado específico sobre el estado del servicio de aseo público y la gestión integral de residuos, detallando avances, retos y propuestas de mejora.</w:t>
            </w:r>
          </w:p>
          <w:p w14:paraId="757A4905"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XVII. Las demás que le confieren la Constitución Política de los Estados Unidos Mexicanos, la Constitución Política del Estado de Jalisco, la Ley General para la Prevención y Gestión Integral de los Residuos, la Ley de Gestión Integral de los Residuos del Estado de Jalisco, la Ley del Gobierno y la Administración Pública Municipal del Estado de Jalisco, los ordenamientos municipales, y las disposiciones que determinan el Ayuntamiento en el ámbito de sus competencias.</w:t>
            </w:r>
          </w:p>
          <w:p w14:paraId="6F50307C" w14:textId="77777777" w:rsidR="00607E8A" w:rsidRPr="00B469A2" w:rsidRDefault="00607E8A" w:rsidP="008D3B7D">
            <w:pPr>
              <w:rPr>
                <w:rFonts w:ascii="Gotham" w:hAnsi="Gotham" w:cs="Arial"/>
                <w:b/>
                <w:bCs/>
                <w:sz w:val="18"/>
                <w:szCs w:val="18"/>
              </w:rPr>
            </w:pPr>
          </w:p>
          <w:p w14:paraId="726105FF" w14:textId="77777777" w:rsidR="00607E8A" w:rsidRPr="00B469A2" w:rsidRDefault="00607E8A" w:rsidP="008D3B7D">
            <w:pPr>
              <w:rPr>
                <w:rFonts w:ascii="Gotham" w:hAnsi="Gotham" w:cs="Arial"/>
                <w:b/>
                <w:bCs/>
                <w:sz w:val="18"/>
                <w:szCs w:val="18"/>
              </w:rPr>
            </w:pPr>
          </w:p>
          <w:p w14:paraId="0F2FF8B5"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7. En cumplimiento de las disposiciones aplicables, la Dirección de Inspección y Vigilancia, a través de su Jefatura de Inspección a Medio Ambiente, tendrá las siguientes atribuciones en materia de aseo público y limpia:</w:t>
            </w:r>
          </w:p>
          <w:p w14:paraId="3E64EEFA" w14:textId="77777777" w:rsidR="00607E8A" w:rsidRPr="00B469A2" w:rsidRDefault="00607E8A" w:rsidP="00816B0F">
            <w:pPr>
              <w:jc w:val="both"/>
              <w:rPr>
                <w:rFonts w:ascii="Gotham" w:hAnsi="Gotham" w:cs="Arial"/>
                <w:b/>
                <w:bCs/>
                <w:sz w:val="18"/>
                <w:szCs w:val="18"/>
              </w:rPr>
            </w:pPr>
          </w:p>
          <w:p w14:paraId="4130C1A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Vigilar el cumplimiento de las disposiciones del presente Reglamento y demás normatividad municipal aplicable en materia de aseo público y gestión integral de residuos sólidos urbanos y de manejo especial, realizando inspecciones periódicas o por denuncia en espacios públicos, predios privados, comercios, y la Estación de Transferencia.</w:t>
            </w:r>
          </w:p>
          <w:p w14:paraId="06817BB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Iniciar procedimientos administrativos para imponer sanciones, apercibimientos, multas, clausuras o arrestos a los generadores, transportistas u operadores que incumplan las disposiciones del presente Reglamento, garantizando el debido proceso conforme a la Ley del Procedimiento Administrativo del Estado de Jalisco.</w:t>
            </w:r>
          </w:p>
          <w:p w14:paraId="307495E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III. Recibir, investigar y resolver las quejas o denuncias presentadas por la ciudadanía en materia de aseo público, como depósitos irregulares de residuos, acumulación de basura en la vía pública o mal uso de contenedores. </w:t>
            </w:r>
          </w:p>
          <w:p w14:paraId="03A7275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Con el apoyo y en trabajo conjunto con la Dirección de Ecología y Cambio Climático, a través de los verificadores ambientales pertenecientes a esta dependencia emitirán opiniones técnicas para la actualización de las disposiciones reglamentarias relacionadas con el aseo público y la gestión de residuos, proponiendo mejoras que optimicen la supervisión y el cumplimiento normativo.</w:t>
            </w:r>
          </w:p>
          <w:p w14:paraId="3E9C1FF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Coadyuvar con la Dirección de Aseo Público y Limpia, la Dirección de Ecología y Cambio Climático, y otras dependencias municipales en la verificación del cumplimiento de las disposiciones en materia de recolección, transferencia, y disposición final de residuos.</w:t>
            </w:r>
          </w:p>
          <w:p w14:paraId="068278B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Realizar visitas de inspección, por denuncia, oficio o flagrancia, para verificar el cumplimiento de las disposiciones del presente Reglamento en materia de recolección, almacenamiento, traslado, transferencia, y disposición final de residuos sólidos urbanos y de manejo especial.</w:t>
            </w:r>
          </w:p>
          <w:p w14:paraId="565E746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Supervisar que los generadores de residuos, incluyendo hogares, comercios, y grandes generadores, cumplan con la separación de residuos en la fuente, el uso adecuado de contenedores, y la entrega de residuos en los horarios y lugares establecidos.</w:t>
            </w:r>
          </w:p>
          <w:p w14:paraId="00A45E6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lastRenderedPageBreak/>
              <w:t>VIII. Inspeccionar predios baldíos, lotes, y espacios públicos para detectar depósitos indebidos de residuos sólidos, voluminosos, o de manejo especial, ordenando su retiro y sancionando a los responsables.</w:t>
            </w:r>
          </w:p>
          <w:p w14:paraId="3CC7284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Verificar que los giros comerciales, mercados, tianguis, y comerciantes ambulantes cuenten con recipientes de basura suficientes y realicen el aseo inmediato de la vía pública tras sus actividades.</w:t>
            </w:r>
          </w:p>
          <w:p w14:paraId="3F60295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 Vigilar que los vehículos utilizados para el traslado de residuos sólidos urbanos cumplan con las medidas de contención establecidas, como cubiertas resistentes, para evitar derrames en la vía pública.</w:t>
            </w:r>
          </w:p>
          <w:p w14:paraId="671EF13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Supervisar la operación de la Estación de Transferencia, asegurando que se cumplan las disposiciones relativas al trasbordo, almacenamiento temporal, y manejo de residuos.</w:t>
            </w:r>
          </w:p>
          <w:p w14:paraId="291848B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XII. Inspeccionar fuentes fijas o móviles que generen emisiones de olores, gases, o partículas derivadas del manejo inadecuado de residuos, sancionando las conductas que contravengan las Normas Oficiales Mexicanas o el Código Para la Protección Ambiental, Cambio Climático y Sustentabilidad del Municipio de Tonalá. </w:t>
            </w:r>
          </w:p>
          <w:p w14:paraId="23AB1CE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XIII. Notificar, con apego a la normatividad aplicable, los resultados de las visitas de inspección, detallando los actos u omisiones imputables a los infractores y las sanciones correspondientes.</w:t>
            </w:r>
          </w:p>
          <w:p w14:paraId="7680A42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XIV. Solicitar el apoyo de la fuerza pública para efectuar visitas de inspección cuando se presenten obstrucciones o resistencia por parte de los inspeccionados.</w:t>
            </w:r>
          </w:p>
          <w:p w14:paraId="40257A8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XV. Dar vista a la Dirección de Ecología y Cambio Climático sobre las afectaciones ambientales derivadas del mal manejo de residuos, proponiendo sanciones conforme al Código para la Protección Ambiental, Cambio Climático y Sustentabilidad del Municipio de Tonalá, y coordinarse con la Dirección de Aseo Público y Limpia para la atención de irregularidades.</w:t>
            </w:r>
          </w:p>
          <w:p w14:paraId="78D96BB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XVI. Efectuar los procedimientos administrativos para la imposición de sanciones por infracciones al presente Reglamento, asegurando su conformidad con la Ley del Procedimiento Administrativo del Estado de Jalisco.</w:t>
            </w:r>
          </w:p>
          <w:p w14:paraId="48066F4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XVII. Establecer y operar una política permanente de verificación ambiental en materia de aseo público, coordinándose con la Dirección de Aseo Público y Limpia y otras dependencias para prevenir y sancionar conductas que afecten la limpieza y el medio ambiente.</w:t>
            </w:r>
          </w:p>
          <w:p w14:paraId="39E7ACF8"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lastRenderedPageBreak/>
              <w:t>XVIII. Las demás que le confieran el Reglamento del Gobierno y la Administración Pública del Ayuntamiento, y otras disposiciones legales y reglamentarias aplicables en materia de aseo público y limpia.</w:t>
            </w:r>
          </w:p>
          <w:p w14:paraId="07E36616" w14:textId="77777777" w:rsidR="00607E8A" w:rsidRPr="00B469A2" w:rsidRDefault="00607E8A" w:rsidP="00816B0F">
            <w:pPr>
              <w:jc w:val="both"/>
              <w:rPr>
                <w:rFonts w:ascii="Gotham" w:hAnsi="Gotham" w:cs="Arial"/>
                <w:b/>
                <w:bCs/>
                <w:sz w:val="18"/>
                <w:szCs w:val="18"/>
              </w:rPr>
            </w:pPr>
          </w:p>
          <w:p w14:paraId="39D0121D" w14:textId="77777777" w:rsidR="00607E8A" w:rsidRPr="00B469A2" w:rsidRDefault="00607E8A" w:rsidP="00816B0F">
            <w:pPr>
              <w:jc w:val="both"/>
              <w:rPr>
                <w:rFonts w:ascii="Gotham" w:hAnsi="Gotham" w:cs="Arial"/>
                <w:b/>
                <w:bCs/>
                <w:sz w:val="18"/>
                <w:szCs w:val="18"/>
              </w:rPr>
            </w:pPr>
          </w:p>
          <w:p w14:paraId="7E53BE3E"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 xml:space="preserve">Artículo 8. Además de las disposiciones previstas en el artículo 234 del Reglamento del Gobierno y la Administración Pública del Ayuntamiento Constitucional de Tonalá, Jalisco; serán atribuciones de la Dirección General de Servicios Públicos Municipales, en materia de aseo público y limpia, las siguientes: </w:t>
            </w:r>
          </w:p>
          <w:p w14:paraId="6DB65D50" w14:textId="77777777" w:rsidR="00607E8A" w:rsidRPr="00B469A2" w:rsidRDefault="00607E8A" w:rsidP="00816B0F">
            <w:pPr>
              <w:jc w:val="both"/>
              <w:rPr>
                <w:rFonts w:ascii="Gotham" w:hAnsi="Gotham" w:cs="Arial"/>
                <w:b/>
                <w:bCs/>
                <w:sz w:val="18"/>
                <w:szCs w:val="18"/>
              </w:rPr>
            </w:pPr>
          </w:p>
          <w:p w14:paraId="0826AB9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Elaborar, implementar y dar seguimiento al Plan Operativo Anual y a los proyectos, planes y programas específicos orientados a garantizar la calidad, eficiencia y cobertura del servicio de aseo público y limpia, en coordinación con la Dirección de Aseo Público y Limpia, asegurando su alineación con el Programa Municipal de Gestión Integral de Residuos y el Plan Municipal de Desarrollo y Gobernanza.</w:t>
            </w:r>
          </w:p>
          <w:p w14:paraId="4E919E7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Coordinar y supervisar el desempeño de la Dirección de Aseo Público y Limpia, así como de las jefaturas a su cargo (Jefatura de Aseo Domiciliario, Jefatura de Aseo Contratado y Jefatura de Estación de Transferencia), evaluando periódicamente el cumplimiento de sus funciones y metas, y proponiendo medidas correctivas para optimizar la prestación del servicio.</w:t>
            </w:r>
          </w:p>
          <w:p w14:paraId="437A0B0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Diseñar e implementar instrumentos administrativos y operativos que agilicen y simplifiquen los procesos relacionados con la recolección, transporte, transferencia y disposición final de residuos sólidos urbanos y de manejo especial, conforme a las Normas Oficiales Mexicanas, Normas Ambientales Estatales y la legislación aplicable.</w:t>
            </w:r>
          </w:p>
          <w:p w14:paraId="3C071CA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Coadyuvar con la Dirección de Aseo Público y Limpia y la Dirección de Protección Civil y Bomberos en la planificación y ejecución de acciones inmediatas de limpieza y saneamiento en casos de siniestros, explosiones o contingencias ambientales, asegurando la movilización de recursos humanos y materiales necesarios para mitigar impactos en la vía pública y la salud pública.</w:t>
            </w:r>
          </w:p>
          <w:p w14:paraId="77E2590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 Proponer, en conjunto con la Dirección de Aseo Público y Limpia, a la Tesorería Municipal, las tarifas y costos por concepto de derechos para los servicios de aseo contratado, recolección, transporte y disposición final de residuos sólidos no peligrosos y de manejo especial, para su posible incorporación </w:t>
            </w:r>
            <w:r w:rsidRPr="00B469A2">
              <w:rPr>
                <w:rFonts w:ascii="Gotham" w:hAnsi="Gotham" w:cs="Arial"/>
                <w:b/>
                <w:bCs/>
                <w:sz w:val="18"/>
                <w:szCs w:val="18"/>
              </w:rPr>
              <w:lastRenderedPageBreak/>
              <w:t>en el anteproyecto de la Ley de Ingresos del Municipio.</w:t>
            </w:r>
          </w:p>
          <w:p w14:paraId="417F3EA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Coordinar con la Dirección de Participación Ciudadana y la Dirección de Comunicación Social la implementación de programas de socialización, educación ambiental y campañas de sensibilización para fomentar la separación de residuos, el uso responsable de contenedores y la participación activa de la ciudadanía en el mantenimiento de la limpieza pública.</w:t>
            </w:r>
          </w:p>
          <w:p w14:paraId="4992B0E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Garantizar el mantenimiento preventivo y correctivo de la infraestructura destinada al aseo público, incluyendo contenedores, estaciones de transferencia y vehículos recolectores, en coordinación con la Dirección de Aseo Público y Limpia, asegurando su operatividad y cumplimiento de las especificaciones técnicas establecidas en el presente Reglamento.</w:t>
            </w:r>
          </w:p>
          <w:p w14:paraId="1B98946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VIII. Diseñar, implementar y dar seguimiento al sistema de indicadores de desempeño que contemple objetivos, metas, unidades de medición y avances en la recolección, separación, transporte y disposición final de residuos, en cumplimiento de la Ley de Transparencia y Acceso a la Información Pública del Estado de Jalisco y sus Municipios.</w:t>
            </w:r>
          </w:p>
          <w:p w14:paraId="47815BF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Rendir informes periódicos al Presidente Municipal, al Ayuntamiento y a las comisiones edilicias correspondientes sobre el desempeño del servicio de aseo público y limpia, así como comparecer en la glosa del informe del Presidente Municipal, conforme al formato respectivo.</w:t>
            </w:r>
          </w:p>
          <w:p w14:paraId="48B260A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 Coadyuvar con la Dirección de Inspección y Vigilancia en la supervisión del cumplimiento de las disposiciones del presente Reglamento, apoyando la identificación de irregularidades y la aplicación de sanciones, en su caso, conforme a lo establecido en el Título Cuarto.</w:t>
            </w:r>
          </w:p>
          <w:p w14:paraId="7E32066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Gestionar los recursos humanos, materiales y presupuestales necesarios para garantizar la operatividad del servicio de aseo público y limpia, en coordinación con las dependencias competentes y conforme a las disposiciones de la Ley de Ingresos Municipal.</w:t>
            </w:r>
          </w:p>
          <w:p w14:paraId="602BCE24"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XII. Las demás que le confieran la legislación y normatividad aplicable, el Manual de Organización de la Dirección General de Servicios Públicos Municipales, o las que le instruya el Presidente Municipal en el ámbito de sus competencias.</w:t>
            </w:r>
          </w:p>
          <w:p w14:paraId="0B9034B1" w14:textId="77777777" w:rsidR="00607E8A" w:rsidRPr="00B469A2" w:rsidRDefault="00607E8A" w:rsidP="00816B0F">
            <w:pPr>
              <w:jc w:val="both"/>
              <w:rPr>
                <w:rFonts w:ascii="Gotham" w:hAnsi="Gotham" w:cs="Arial"/>
                <w:b/>
                <w:bCs/>
                <w:sz w:val="18"/>
                <w:szCs w:val="18"/>
              </w:rPr>
            </w:pPr>
          </w:p>
          <w:p w14:paraId="36421636" w14:textId="77777777" w:rsidR="00607E8A" w:rsidRPr="00B469A2" w:rsidRDefault="00607E8A" w:rsidP="00816B0F">
            <w:pPr>
              <w:jc w:val="both"/>
              <w:rPr>
                <w:rFonts w:ascii="Gotham" w:hAnsi="Gotham" w:cs="Arial"/>
                <w:b/>
                <w:bCs/>
                <w:sz w:val="18"/>
                <w:szCs w:val="18"/>
              </w:rPr>
            </w:pPr>
          </w:p>
          <w:p w14:paraId="205ADA07"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 xml:space="preserve">Artículo 9. Además de las disposiciones previstas en el artículo 253 del Reglamento del Gobierno y la Administración Pública del Ayuntamiento Constitucional de Tonalá, Jalisco; serán atribuciones </w:t>
            </w:r>
            <w:r w:rsidRPr="00B469A2">
              <w:rPr>
                <w:rFonts w:ascii="Gotham" w:hAnsi="Gotham" w:cs="Arial"/>
                <w:b/>
                <w:bCs/>
                <w:sz w:val="18"/>
                <w:szCs w:val="18"/>
              </w:rPr>
              <w:lastRenderedPageBreak/>
              <w:t xml:space="preserve">de la Dirección de Aseo Público y Limpia las siguientes: </w:t>
            </w:r>
          </w:p>
          <w:p w14:paraId="586B1229" w14:textId="77777777" w:rsidR="00607E8A" w:rsidRPr="00B469A2" w:rsidRDefault="00607E8A" w:rsidP="00816B0F">
            <w:pPr>
              <w:jc w:val="both"/>
              <w:rPr>
                <w:rFonts w:ascii="Gotham" w:hAnsi="Gotham" w:cs="Arial"/>
                <w:b/>
                <w:bCs/>
                <w:sz w:val="18"/>
                <w:szCs w:val="18"/>
              </w:rPr>
            </w:pPr>
          </w:p>
          <w:p w14:paraId="1EA4A40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Formular, implementar y supervisar los proyectos y programas anuales de trabajo relacionados con el aseo público, la recolección, transporte, transferencia y disposición final de residuos sólidos urbanos y de manejo especial, en apego a las Normas Oficiales Mexicanas, Normas Ambientales Estatales y la legislación aplicable.</w:t>
            </w:r>
          </w:p>
          <w:p w14:paraId="2D34B6E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Coordinar y evaluar el desempeño de las jefaturas a su cargo (Jefatura de Aseo Domiciliario, Jefatura de Aseo Contratado y Jefatura de Estación de Transferencia), asegurando el cumplimiento de sus funciones y la mejora continua en la prestación de los servicios de aseo público.</w:t>
            </w:r>
          </w:p>
          <w:p w14:paraId="5A5944A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Diseñar, implementar y promover mecanismos de control administrativo y operativo que agilicen y simplifiquen los servicios de recolección, transporte y disposición de residuos.</w:t>
            </w:r>
          </w:p>
          <w:p w14:paraId="2DACD11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Programar y ejecutar las acciones necesarias para la recolección eficiente de residuos sólidos urbanos y de manejo especial en las colonias, localidades, mercados, tianguis y demás sitios públicos del municipio, asegurando una periodicidad no mayor a 48 horas en zonas habitacionales, conforme a lo establecido en el presente Reglamento.</w:t>
            </w:r>
          </w:p>
          <w:p w14:paraId="59DDCE7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Identificar y ejecutar medidas correctivas inmediatas ante fallas en el servicio de recolección, transporte o disposición de residuos, coordinándose con las jefaturas a su cargo y otras dependencias municipales para garantizar la continuidad del servicio.</w:t>
            </w:r>
          </w:p>
          <w:p w14:paraId="2D47BCF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Analizar, responder y atender oportunamente las solicitudes, reportes y quejas ciudadanas relacionadas con el servicio de aseo público, garantizando soluciones efectivas y la mejora continua en la prestación del servicio.</w:t>
            </w:r>
          </w:p>
          <w:p w14:paraId="342A5AD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Coordinar y ejecutar acciones de limpieza y saneamiento en lotes baldíos, fincas desocupadas, vías públicas, parques, jardines y otros espacios públicos, en colaboración con otras dependencias municipales cuando sea necesario.</w:t>
            </w:r>
          </w:p>
          <w:p w14:paraId="57EB48D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VIII. Implementar, en coordinación con la Dirección General de Servicios Públicos Municipales y la Dirección de Protección Civil y Bomberos, acciones inmediatas de recolección y saneamiento de residuos en casos de siniestros, explosiones o contingencias ambientales, asegurando la mitigación de riesgos sanitarios y ambientales.</w:t>
            </w:r>
          </w:p>
          <w:p w14:paraId="7856211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IX. Elaborar y presentar a la Dirección General de Servicios Públicos Municipales reportes periódicos </w:t>
            </w:r>
            <w:r w:rsidRPr="00B469A2">
              <w:rPr>
                <w:rFonts w:ascii="Gotham" w:hAnsi="Gotham" w:cs="Arial"/>
                <w:b/>
                <w:bCs/>
                <w:sz w:val="18"/>
                <w:szCs w:val="18"/>
              </w:rPr>
              <w:lastRenderedPageBreak/>
              <w:t>sobre el desempeño del servicio de aseo público, incluyendo datos sobre recolección, separación, reciclaje y disposición final de residuos, así como colaborar con la Unidad de Transparencia en la atención de solicitudes de información pública.</w:t>
            </w:r>
          </w:p>
          <w:p w14:paraId="1B3F758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 Proporcionar información técnica y operativa para la actualización de las disposiciones reglamentarias relacionadas con el aseo público y la gestión integral de residuos, asegurando su congruencia con la legislación.</w:t>
            </w:r>
          </w:p>
          <w:p w14:paraId="6C8C6254"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XI. Las demás que le confieran la legislación y normatividad aplicable, el Manual de Organización de la Dirección de Aseo Público y Limpia, o las que le instruya la Dirección General de Servicios Públicos Municipales en el ámbito de sus competencias en materia de aseo público y limpia.</w:t>
            </w:r>
          </w:p>
          <w:p w14:paraId="60A529BF" w14:textId="77777777" w:rsidR="00607E8A" w:rsidRPr="00B469A2" w:rsidRDefault="00607E8A" w:rsidP="00816B0F">
            <w:pPr>
              <w:jc w:val="both"/>
              <w:rPr>
                <w:rFonts w:ascii="Gotham" w:hAnsi="Gotham" w:cs="Arial"/>
                <w:b/>
                <w:bCs/>
                <w:sz w:val="18"/>
                <w:szCs w:val="18"/>
              </w:rPr>
            </w:pPr>
          </w:p>
          <w:p w14:paraId="3B3F80B2" w14:textId="77777777" w:rsidR="00607E8A" w:rsidRPr="00B469A2" w:rsidRDefault="00607E8A" w:rsidP="00816B0F">
            <w:pPr>
              <w:jc w:val="both"/>
              <w:rPr>
                <w:rFonts w:ascii="Gotham" w:hAnsi="Gotham" w:cs="Arial"/>
                <w:b/>
                <w:bCs/>
                <w:sz w:val="18"/>
                <w:szCs w:val="18"/>
              </w:rPr>
            </w:pPr>
          </w:p>
          <w:p w14:paraId="0E38ED41"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10. En cumplimiento de las disposiciones establecidas en el Reglamento del Gobierno y la Administración Pública del Ayuntamiento Constitucional de Tonalá, Jalisco, la Dirección de Mejoramiento Urbano, dependiente de la Dirección General de Servicios Públicos Municipales, tendrá las siguientes atribuciones en materia de aseo público y limpia, bajo la supervisión del Director General de Servicios Públicos Municipales:</w:t>
            </w:r>
          </w:p>
          <w:p w14:paraId="38F2A01E" w14:textId="77777777" w:rsidR="00607E8A" w:rsidRPr="00B469A2" w:rsidRDefault="00607E8A" w:rsidP="00816B0F">
            <w:pPr>
              <w:jc w:val="both"/>
              <w:rPr>
                <w:rFonts w:ascii="Gotham" w:hAnsi="Gotham" w:cs="Arial"/>
                <w:b/>
                <w:bCs/>
                <w:sz w:val="18"/>
                <w:szCs w:val="18"/>
              </w:rPr>
            </w:pPr>
          </w:p>
          <w:p w14:paraId="4EF5800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Formular y ejecutar programas anuales de trabajo para el mantenimiento y limpieza de espacios públicos, incluyendo plazas, plazoletas, glorietas, monumentos, el Centro Histórico, canales, arroyos, vialidades, servidumbres, y polígonos de alta aglomeración, asegurando la remoción oportuna de desechos sólidos.</w:t>
            </w:r>
          </w:p>
          <w:p w14:paraId="3B3C8FC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Coordinar y ejecutar acciones de limpieza y retiro de desechos sólidos en predios municipales, predios particulares abandonados, y otros espacios públicos que representen riesgos de insalubridad o inseguridad, trasladando los costos de saneamiento de predios particulares a la cuenta catastral correspondiente, en coordinación con la Hacienda Municipal y la Dirección de Inspección y Vigilancia.</w:t>
            </w:r>
          </w:p>
          <w:p w14:paraId="1D6501AA"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III. Proponer a la Hacienda Municipal, para su posible incorporación en el anteproyecto de la Ley de Ingresos del Municipio, las tarifas por el saneamiento de predios particulares abandonados, calculadas por metro cuadrado o metro cúbico, según corresponda. </w:t>
            </w:r>
          </w:p>
          <w:p w14:paraId="46FDA2F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IV. Programar y ejecutar el mantenimiento de contenedores, puntos limpios fijos y móviles, y otro mobiliario urbano destinado a la gestión de residuos en espacios públicos, realizando las tareas </w:t>
            </w:r>
            <w:r w:rsidRPr="00B469A2">
              <w:rPr>
                <w:rFonts w:ascii="Gotham" w:hAnsi="Gotham" w:cs="Arial"/>
                <w:b/>
                <w:bCs/>
                <w:sz w:val="18"/>
                <w:szCs w:val="18"/>
              </w:rPr>
              <w:lastRenderedPageBreak/>
              <w:t>correctivas necesarias para garantizar su funcionalidad.</w:t>
            </w:r>
          </w:p>
          <w:p w14:paraId="0B6186C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Supervisar y evaluar el desempeño de la Jefatura de Saneamiento Urbano y otras dependencias a su cargo, asegurando el cumplimiento de las funciones relacionadas con la limpieza urbana y el manejo de desechos sólidos.</w:t>
            </w:r>
          </w:p>
          <w:p w14:paraId="377CE1E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Diseñar e implementar mecanismos de control administrativo y operativo que agilicen y simplifiquen las actividades de limpieza urbana y saneamiento, promoviendo la eficiencia y calidad en la prestación del servicio.</w:t>
            </w:r>
          </w:p>
          <w:p w14:paraId="4CF331A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Analizar, responder y dar seguimiento a las solicitudes, reportes, o instrucciones del Presidente Municipal, el Jefe de Gabinete, y el Director General de Servicios Públicos Municipales en materia de aseo público, así como atender las demandas ciudadanas relacionadas con la limpieza de espacios públicos.</w:t>
            </w:r>
          </w:p>
          <w:p w14:paraId="28C5ED7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VIII. Colaborar con la Dirección de Aseo Público y Limpia, la Dirección de Inspección y Vigilancia, y la Dirección de Ecología y Cambio Climático en la ejecución de acciones de limpieza, saneamiento, y prevención de depósitos irregulares de residuos, conforme a la normatividad aplicable. </w:t>
            </w:r>
          </w:p>
          <w:p w14:paraId="4C333DA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Implementar medidas para la limpieza y retiro de desechos sólidos en canales, arroyos, y vialidades, con el fin de prevenir inundaciones, obstrucciones, o riesgos sanitarios, en coordinación con la Dirección de Protección Civil y Bomberos cuando sea necesario.</w:t>
            </w:r>
          </w:p>
          <w:p w14:paraId="64D1FB1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 Coordinar, en colaboración con la Dirección de Aseo Público y Limpia, el retiro de residuos voluminosos, forestales, o de construcción acumulados en espacios públicos o predios abandonados, asegurando su traslado a sitios de disposición autorizados. </w:t>
            </w:r>
          </w:p>
          <w:p w14:paraId="6699F0F3"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XI. Las demás que le confieran el Reglamento del Gobierno y la Administración Pública del Ayuntamiento, el Manual de Organización y Operación de la Dirección de Mejoramiento Urbano, y las que le instruya la Dirección General de Servicios Públicos Municipales en el ámbito de sus competencias.</w:t>
            </w:r>
          </w:p>
          <w:p w14:paraId="3ABD8D71" w14:textId="77777777" w:rsidR="00607E8A" w:rsidRPr="00B469A2" w:rsidRDefault="00607E8A" w:rsidP="00816B0F">
            <w:pPr>
              <w:jc w:val="both"/>
              <w:rPr>
                <w:rFonts w:ascii="Gotham" w:hAnsi="Gotham" w:cs="Arial"/>
                <w:b/>
                <w:bCs/>
                <w:sz w:val="18"/>
                <w:szCs w:val="18"/>
              </w:rPr>
            </w:pPr>
          </w:p>
          <w:p w14:paraId="14E808DC" w14:textId="77777777" w:rsidR="00607E8A" w:rsidRPr="00B469A2" w:rsidRDefault="00607E8A" w:rsidP="00816B0F">
            <w:pPr>
              <w:jc w:val="both"/>
              <w:rPr>
                <w:rFonts w:ascii="Gotham" w:hAnsi="Gotham" w:cs="Arial"/>
                <w:b/>
                <w:bCs/>
                <w:sz w:val="18"/>
                <w:szCs w:val="18"/>
              </w:rPr>
            </w:pPr>
          </w:p>
          <w:p w14:paraId="24A8AD7A"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 xml:space="preserve">Artículo 11. Además de las disposiciones previstas en el artículo 320 del Reglamento del Gobierno y la Administración Pública del Ayuntamiento Constitucional de Tonalá, Jalisco; serán atribuciones de la Dirección General de Planeación y Desarrollo Urbano Sustentable, en materia de aseo público y limpia, las siguientes: </w:t>
            </w:r>
          </w:p>
          <w:p w14:paraId="7613D4B8" w14:textId="77777777" w:rsidR="00607E8A" w:rsidRPr="00B469A2" w:rsidRDefault="00607E8A" w:rsidP="008D3B7D">
            <w:pPr>
              <w:rPr>
                <w:rFonts w:ascii="Gotham" w:hAnsi="Gotham" w:cs="Arial"/>
                <w:b/>
                <w:bCs/>
                <w:sz w:val="18"/>
                <w:szCs w:val="18"/>
              </w:rPr>
            </w:pPr>
          </w:p>
          <w:p w14:paraId="71D487E8"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lastRenderedPageBreak/>
              <w:t>I. Integrar en el Programa Municipal de Desarrollo Urbano, los planes de desarrollo urbano de centros de población, y los planes parciales de desarrollo urbano, estrategias y lineamientos para la gestión integral de residuos sólidos urbanos y de manejo especial, promoviendo la asignación de áreas para la clasificación integral de residuos, puntos limpios, estaciones de transferencia, y programas de recolección diferenciada.</w:t>
            </w:r>
          </w:p>
          <w:p w14:paraId="016ED33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Requerir, en las solicitudes de autorizaciones, permisos, o licencias para acciones urbanísticas, la presentación de proyectos, estudios y planes que garanticen la correcta gestión de residuos generados durante la construcción, urbanización, edificación, o explotación de predios, incluyendo medidas para la disposición adecuada de residuos provenientes de la construcción / demolición (RCD), escombros y residuos voluminosos.</w:t>
            </w:r>
          </w:p>
          <w:p w14:paraId="13AA535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Emitir, a través de la Dirección de Ecología y Cambio Climático y sus Jefaturas, dictámenes técnicos sobre la viabilidad ambiental de proyectos urbanísticos.</w:t>
            </w:r>
          </w:p>
          <w:p w14:paraId="084B8FA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Vigilar que las declaratorias de usos y destinos del suelo incluyan disposiciones para prevenir la acumulación de residuos en predios, promoviendo la limpieza y el mantenimiento de áreas urbanas y reservas territoriales.</w:t>
            </w:r>
          </w:p>
          <w:p w14:paraId="55D2488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Promover la participación de grupos sociales y vecinales en la elaboración y revisión de planes de desarrollo urbano que incorporen estrategias de aseo público, como la ubicación de áreas para clasificación integral de los residuos / puntos limpios y la promoción de programas de educación ambiental.</w:t>
            </w:r>
          </w:p>
          <w:p w14:paraId="7F3633B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Coordinar con la Dirección de Aseo Público y Limpia, la Dirección de Mejoramiento Urbano, y la Dirección de Inspección y Vigilancia la implementación de medidas para prevenir y sancionar depósitos irregulares de residuos en predios urbanizados, en proceso de urbanización, así como en áreas verdes, cauces, escurrimientos y cuerpos de agua.</w:t>
            </w:r>
          </w:p>
          <w:p w14:paraId="5D6B81A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 Proponer la inclusión de infraestructura para la gestión integral de residuos como puntos limpios y áreas de acopio, en los proyectos de urbanización y reservas territoriales, asegurando su accesibilidad y alineación con las necesidades de la población.</w:t>
            </w:r>
          </w:p>
          <w:p w14:paraId="005A7D5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VIII. Verificar que los urbanizadores y edificadores cumplan con las obligaciones de limpieza y manejo de residuos durante la ejecución de obras, emitiendo sanciones administrativas en caso de incumplimiento, en coordinación con la Dirección de Inspección y Vigilancia. </w:t>
            </w:r>
          </w:p>
          <w:p w14:paraId="2A86AAD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lastRenderedPageBreak/>
              <w:t>IX. Promover la movilidad urbana sustentable mediante la planificación de vialidades que faciliten el acceso de vehículos recolectores de residuos y la instalación de contenedores en puntos estratégicos, si así se contempla por parte las áreas correspondientes.</w:t>
            </w:r>
          </w:p>
          <w:p w14:paraId="0B543A0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 Coordinar con la Dirección de Ecología y Cambio Climático la conservación de áreas verdes municipales como de las áreas naturales protegidas, asegurando que no sean utilizadas como sitios de depósito de residuos.</w:t>
            </w:r>
          </w:p>
          <w:p w14:paraId="3943949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Promover el establecimiento de sitios o predios dentro del municipio como destinos para disposición de residuos provenientes de la construcción / demolición (RCD), previo Visto Bueno por parte de las autoridades correspondientes.</w:t>
            </w:r>
          </w:p>
          <w:p w14:paraId="70A8EBA0"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XII. Las demás que le confieran el Reglamento del Gobierno y la Administración Pública del Ayuntamiento, su manual de organización y operación, y las que le instruya el Presidente Municipal en el ámbito de sus competencias.</w:t>
            </w:r>
          </w:p>
          <w:p w14:paraId="1B6459DB" w14:textId="77777777" w:rsidR="00607E8A" w:rsidRPr="00B469A2" w:rsidRDefault="00607E8A" w:rsidP="00816B0F">
            <w:pPr>
              <w:jc w:val="both"/>
              <w:rPr>
                <w:rFonts w:ascii="Gotham" w:hAnsi="Gotham" w:cs="Arial"/>
                <w:b/>
                <w:bCs/>
                <w:sz w:val="18"/>
                <w:szCs w:val="18"/>
              </w:rPr>
            </w:pPr>
          </w:p>
          <w:p w14:paraId="73D7DC6E" w14:textId="77777777" w:rsidR="00607E8A" w:rsidRPr="00B469A2" w:rsidRDefault="00607E8A" w:rsidP="00816B0F">
            <w:pPr>
              <w:jc w:val="both"/>
              <w:rPr>
                <w:rFonts w:ascii="Gotham" w:hAnsi="Gotham" w:cs="Arial"/>
                <w:b/>
                <w:bCs/>
                <w:sz w:val="18"/>
                <w:szCs w:val="18"/>
              </w:rPr>
            </w:pPr>
          </w:p>
          <w:p w14:paraId="3B3058CE"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12. En cumplimiento de las disposiciones establecidas, la Dirección de Ecología y Cambio Climático, tendrá las siguientes atribuciones en materia de aseo público y limpia, bajo la supervisión de la Dirección General de Planeación y Desarrollo Urbano Sustentable:</w:t>
            </w:r>
          </w:p>
          <w:p w14:paraId="48CB9F97" w14:textId="77777777" w:rsidR="00607E8A" w:rsidRPr="00B469A2" w:rsidRDefault="00607E8A" w:rsidP="00816B0F">
            <w:pPr>
              <w:jc w:val="both"/>
              <w:rPr>
                <w:rFonts w:ascii="Gotham" w:hAnsi="Gotham" w:cs="Arial"/>
                <w:b/>
                <w:bCs/>
                <w:sz w:val="18"/>
                <w:szCs w:val="18"/>
              </w:rPr>
            </w:pPr>
          </w:p>
          <w:p w14:paraId="46B64C0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 Integrar criterios de sostenibilidad ambiental en la gestión integral de residuos sólidos urbanos y de manejo especial, promoviendo estrategias de reducción, reutilización, reciclaje, y disposición adecuada, en coordinación con la Dirección de Aseo Público y Limpia. </w:t>
            </w:r>
          </w:p>
          <w:p w14:paraId="5A8EAEA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 Elaborar, a través de sus Jefaturas de Dictaminación Ambiental y de Compensación Ambiental y Arbolado, dictámenes técnicos sobre el impacto ambiental de proyectos urbanísticos, edificativos, actividades comerciales, o industriales que generen residuos, asegurando el cumplimiento de las disposiciones del presente Reglamento.</w:t>
            </w:r>
          </w:p>
          <w:p w14:paraId="2ECE68C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Diseñar e implementar programas y campañas de educación ambiental, en colaboración con la Dirección de Educación y la Dirección de Aseo Público y Limpia, para fomentar la separación de residuos en la fuente, la participación en programas de descacharrización, y la prevención de depósitos irregulares.</w:t>
            </w:r>
          </w:p>
          <w:p w14:paraId="3F9556CE"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IV. Vigilar que las áreas verdes municipales, áreas naturales protegidas, zonas de recuperación ambiental, y cauces dentro del municipio no sean </w:t>
            </w:r>
            <w:r w:rsidRPr="00B469A2">
              <w:rPr>
                <w:rFonts w:ascii="Gotham" w:hAnsi="Gotham" w:cs="Arial"/>
                <w:b/>
                <w:bCs/>
                <w:sz w:val="18"/>
                <w:szCs w:val="18"/>
              </w:rPr>
              <w:lastRenderedPageBreak/>
              <w:t xml:space="preserve">utilizadas como sitios de depósito de residuos, coordinando acciones de limpieza con la Dirección de Mejoramiento Urbano y sanciones con la Dirección de Inspección y Vigilancia. </w:t>
            </w:r>
          </w:p>
          <w:p w14:paraId="5F2FFA7F"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Asesorar a generadores de residuos de manejo especial (como llantas, electrónicos, o de construcción) sobre su correcta disposición, promoviendo su entrega a sitios autorizados por la Secretaría de Medio Ambiente y Desarrollo Territorial (SEMADET).</w:t>
            </w:r>
          </w:p>
          <w:p w14:paraId="4EA9B5E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Evaluar, en conjunto con la Jefatura de Dictaminación Ambiental, los impactos ambientales derivados del manejo inadecuado de residuos en predios urbanizados, industriales, o rurales, proponiendo medidas de mitigación y restauración.</w:t>
            </w:r>
          </w:p>
          <w:p w14:paraId="5FB50C2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 Diseñar, a través de la Jefatura de Compensación Ambiental y Arbolado, programas de compensación ambiental que incluyan la reforestación o creación de áreas verdes en zonas afectadas por acumulación de residuos, como medida correctiva o preventiva. </w:t>
            </w:r>
          </w:p>
          <w:p w14:paraId="3F9F2F5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VIII. Coordinarse con la Dirección de Aseo Público y Limpia, la Dirección de Inspección y Vigilancia, y la Dirección de Mejoramiento Urbano para implementar acciones de prevención, vigilancia, y saneamiento relacionadas con la gestión de residuos. </w:t>
            </w:r>
          </w:p>
          <w:p w14:paraId="58E734C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IX. Monitorear, en colaboración con la Jefatura de Dictaminación Ambiental, las emisiones de olores, gases, o partículas derivadas del manejo de residuos en las Estaciones de Transferencia o sitios de acopio, proponiendo medidas correctivas para cumplir con las Normas Oficiales Mexicanas. </w:t>
            </w:r>
          </w:p>
          <w:p w14:paraId="38DFB365"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 Proporcionar asesoramiento técnico a urbanizadores, comercios, y grandes generadores sobre la integración de infraestructura para la gestión de residuos (como puntos limpios o contenedores) en sus proyectos o instalaciones urbanísticas. </w:t>
            </w:r>
          </w:p>
          <w:p w14:paraId="78F1F70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XI. Recibir y tramitar, en coordinación con la Dirección de Inspección y Vigilancia, las denuncias ciudadanas relacionadas con el impacto ambiental que genera la disposición inadecuada de residuos, como acumulación en predios baldíos o contaminación de cauces, proponiendo soluciones y sanciones. </w:t>
            </w:r>
          </w:p>
          <w:p w14:paraId="759E3FAC"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XII. Proponer actualizaciones al presente Reglamento o al Código Para la Protección Ambiental, Cambio Climático y Sustentabilidad del Municipio de Tonalá, para fortalecer la gestión integral de residuos y la prevención de impactos ambientales.</w:t>
            </w:r>
          </w:p>
          <w:p w14:paraId="52FDA6FD"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lastRenderedPageBreak/>
              <w:t>XIII. Las demás que le confieran el Reglamento del Gobierno y la Administración Pública del Ayuntamiento, y las que le instruya la Directora General de Planeación y Desarrollo Urbano Sustentable en el ámbito de sus competencias.</w:t>
            </w:r>
          </w:p>
          <w:p w14:paraId="67FC1B56" w14:textId="77777777" w:rsidR="00607E8A" w:rsidRPr="00B469A2" w:rsidRDefault="00607E8A" w:rsidP="00816B0F">
            <w:pPr>
              <w:jc w:val="both"/>
              <w:rPr>
                <w:rFonts w:ascii="Gotham" w:hAnsi="Gotham" w:cs="Arial"/>
                <w:b/>
                <w:bCs/>
                <w:sz w:val="18"/>
                <w:szCs w:val="18"/>
              </w:rPr>
            </w:pPr>
          </w:p>
          <w:p w14:paraId="4DB1B3DE" w14:textId="77777777" w:rsidR="00607E8A" w:rsidRPr="00B469A2" w:rsidRDefault="00607E8A" w:rsidP="00816B0F">
            <w:pPr>
              <w:jc w:val="both"/>
              <w:rPr>
                <w:rFonts w:ascii="Gotham" w:hAnsi="Gotham" w:cs="Arial"/>
                <w:b/>
                <w:bCs/>
                <w:sz w:val="18"/>
                <w:szCs w:val="18"/>
              </w:rPr>
            </w:pPr>
          </w:p>
          <w:p w14:paraId="354E2EA1"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13. En cumplimiento de las disposiciones establecidas, la Dirección de Protección Civil y Bomberos tendrá las siguientes atribuciones en materia de aseo público y limpia:</w:t>
            </w:r>
          </w:p>
          <w:p w14:paraId="135FAE4F" w14:textId="77777777" w:rsidR="00607E8A" w:rsidRPr="00B469A2" w:rsidRDefault="00607E8A" w:rsidP="00816B0F">
            <w:pPr>
              <w:jc w:val="both"/>
              <w:rPr>
                <w:rFonts w:ascii="Gotham" w:hAnsi="Gotham" w:cs="Arial"/>
                <w:b/>
                <w:bCs/>
                <w:sz w:val="18"/>
                <w:szCs w:val="18"/>
              </w:rPr>
            </w:pPr>
          </w:p>
          <w:p w14:paraId="58AEBBAE"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Incorporar en el Atlas de Riesgos del Municipio los peligros asociados a la acumulación de residuos sólidos urbanos, de manejo especial, o peligrosos en espacios públicos, predios baldíos, canales, arroyos, o la Estación de Transferencia, que puedan generar riesgos sanitarios, incendios, inundaciones, o contaminación.</w:t>
            </w:r>
          </w:p>
          <w:p w14:paraId="4262D7C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 Diseñar y ejecutar subprogramas de prevención en el marco del Programa Municipal de Protección Civil, enfocados en mitigar riesgos derivados del manejo inadecuado de residuos, como la acumulación de desechos combustibles o la obstrucción de cauces, en coordinación con la Dirección de Aseo Público y Limpia y la Dirección de Mejoramiento Urbano. </w:t>
            </w:r>
          </w:p>
          <w:p w14:paraId="64FCD7C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III. Atender y controlar emergencias relacionadas con la gestión de residuos, incluyendo incendios en sitios de acopio, fugas o derrames de materiales peligrosos, y riesgos sanitarios por acumulación de desechos, movilizando recursos humanos y materiales.</w:t>
            </w:r>
          </w:p>
          <w:p w14:paraId="52EE585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Realizar inspecciones en la Estación de Transferencia, puntos limpios, y sitios de acopio de residuos para verificar el cumplimiento de las disposiciones de seguridad y prevención de riesgos establecidas en el presente Reglamento y las Normas Oficiales Mexicanas, aplicando sanciones por incumplimientos.</w:t>
            </w:r>
          </w:p>
          <w:p w14:paraId="1CBED44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Promover la capacitación de grupos voluntarios, asociaciones vecinales, y personal municipal en la prevención de riesgos asociados a la acumulación de residuos, incluyendo la identificación de materiales peligrosos y la correcta disposición de desechos.</w:t>
            </w:r>
          </w:p>
          <w:p w14:paraId="5FE33C4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 Proponer al ayuntamiento la celebración de convenios con el Gobierno del Estado, otros municipios, o la Federación para fortalecer la capacidad de respuesta ante emergencias relacionadas con el manejo integral de residuos.</w:t>
            </w:r>
          </w:p>
          <w:p w14:paraId="2B8C536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VII. Elaborar peritajes de causalidad sobre incidentes relacionados con residuos, como incendios o contaminación por acumulación de </w:t>
            </w:r>
            <w:r w:rsidRPr="00B469A2">
              <w:rPr>
                <w:rFonts w:ascii="Gotham" w:hAnsi="Gotham" w:cs="Arial"/>
                <w:b/>
                <w:bCs/>
                <w:sz w:val="18"/>
                <w:szCs w:val="18"/>
              </w:rPr>
              <w:lastRenderedPageBreak/>
              <w:t xml:space="preserve">desechos, para apoyar la formulación de programas preventivos y la aplicación de sanciones. </w:t>
            </w:r>
          </w:p>
          <w:p w14:paraId="41674CB6"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VIII. Difundir y dar cumplimiento a las declaraciones de emergencia emitidas por el Consejo Municipal o Estatal de Protección Civil, implementando medidas urgentes para la limpieza y remoción de residuos que representen riesgos inmediatos.</w:t>
            </w:r>
          </w:p>
          <w:p w14:paraId="32F6BCDB"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IX. Presentar informes detallados a la Coordinación del Gabinete de Seguridad, Emergencias y Movilidad sobre las acciones realizadas en materia de prevención y atención de emergencias relacionadas con residuos, incluyendo datos sobre inspecciones, incidentes atendidos, y capacitaciones.</w:t>
            </w:r>
          </w:p>
          <w:p w14:paraId="3EB7F620"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X. Apoyar a la Dirección de Mejoramiento Urbano y la Dirección de Aseo Público y Limpia en la limpieza de canales, arroyos, y predios baldíos donde la acumulación de residuos represente un riesgo de inundación, incendio, o insalubridad. </w:t>
            </w:r>
          </w:p>
          <w:p w14:paraId="3269F7ED"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XI. Establecer protocolos para la atención inmediata y el seguimiento de contingencias ambientales o sanitarias derivadas del mal manejo o acumulación de residuos, elaborando reportes post-contingencia para evaluar daños, implementar medidas correctivas, y prevenir reincidencias.</w:t>
            </w:r>
          </w:p>
          <w:p w14:paraId="265911D2"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XII. Las demás que le confieran el Reglamento del Gobierno y la Administración Pública del Ayuntamiento, la Ley General para la Prevención y Gestión Integral de los Residuos, la Ley de Gestión Integral de los Residuos del Estado de Jalisco, el Programa Municipal de Protección Civil, y las que le instruya el Presidente Municipal en el ámbito de sus competencias.</w:t>
            </w:r>
          </w:p>
          <w:p w14:paraId="420D6D25" w14:textId="77777777" w:rsidR="00607E8A" w:rsidRPr="00B469A2" w:rsidRDefault="00607E8A" w:rsidP="00816B0F">
            <w:pPr>
              <w:jc w:val="both"/>
              <w:rPr>
                <w:rFonts w:ascii="Gotham" w:hAnsi="Gotham" w:cs="Arial"/>
                <w:b/>
                <w:bCs/>
                <w:sz w:val="18"/>
                <w:szCs w:val="18"/>
              </w:rPr>
            </w:pPr>
          </w:p>
          <w:p w14:paraId="182105B3" w14:textId="77777777" w:rsidR="00607E8A" w:rsidRPr="00B469A2" w:rsidRDefault="00607E8A" w:rsidP="00816B0F">
            <w:pPr>
              <w:jc w:val="both"/>
              <w:rPr>
                <w:rFonts w:ascii="Gotham" w:hAnsi="Gotham" w:cs="Arial"/>
                <w:b/>
                <w:bCs/>
                <w:sz w:val="18"/>
                <w:szCs w:val="18"/>
              </w:rPr>
            </w:pPr>
          </w:p>
          <w:p w14:paraId="45E47506"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Artículo 14. En cumplimiento de las disposiciones establecidas, la Dirección de Educación tendrá las siguientes atribuciones en materia de educación ambiental, aseo público y limpia:</w:t>
            </w:r>
          </w:p>
          <w:p w14:paraId="686A4E94" w14:textId="77777777" w:rsidR="00607E8A" w:rsidRPr="00B469A2" w:rsidRDefault="00607E8A" w:rsidP="00816B0F">
            <w:pPr>
              <w:jc w:val="both"/>
              <w:rPr>
                <w:rFonts w:ascii="Gotham" w:hAnsi="Gotham" w:cs="Arial"/>
                <w:b/>
                <w:bCs/>
                <w:sz w:val="18"/>
                <w:szCs w:val="18"/>
              </w:rPr>
            </w:pPr>
          </w:p>
          <w:p w14:paraId="51557714"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 Diseñar, implementar y coordinar programas de educación ambiental en instituciones educativas públicas y privadas del municipio, fomentando la conciencia sobre la separación de residuos en la fuente, la reducción, reutilización y reciclaje, así como la prevención de depósitos irregulares.</w:t>
            </w:r>
          </w:p>
          <w:p w14:paraId="56C62902"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 Promover la incorporación de contenidos de educación ambiental relacionados con la gestión integral de residuos sólidos urbanos y de manejo especial en los planes y programas de estudio de las escuelas del municipio. </w:t>
            </w:r>
          </w:p>
          <w:p w14:paraId="0B201D67"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 xml:space="preserve">III. Colaborar con la Dirección de Aseo Público y Limpia, la Dirección de Ecología y Cambio Climático, y la Dirección de Participación Ciudadana en la ejecución de campañas educativas dirigidas a la </w:t>
            </w:r>
            <w:r w:rsidRPr="00B469A2">
              <w:rPr>
                <w:rFonts w:ascii="Gotham" w:hAnsi="Gotham" w:cs="Arial"/>
                <w:b/>
                <w:bCs/>
                <w:sz w:val="18"/>
                <w:szCs w:val="18"/>
              </w:rPr>
              <w:lastRenderedPageBreak/>
              <w:t>comunidad escolar y la población en general, para promover prácticas de limpieza urbana, el uso adecuado de contenedores, y la participación en programas de descacharrización.</w:t>
            </w:r>
          </w:p>
          <w:p w14:paraId="6A14AC91"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IV. Organizar talleres, cursos y programas de capacitación para docentes y personal educativo del municipio, enfocados en metodologías para enseñar la importancia del aseo público, la gestión de residuos, y la protección ambiental, en alineación con el Código Para la Protección Ambiental, Cambio Climático y Sustentabilidad del Municipio de Tonalá, Jalisco.</w:t>
            </w:r>
          </w:p>
          <w:p w14:paraId="362D20B3" w14:textId="77777777" w:rsidR="00607E8A" w:rsidRPr="00B469A2" w:rsidRDefault="00607E8A" w:rsidP="00816B0F">
            <w:pPr>
              <w:spacing w:after="120"/>
              <w:jc w:val="both"/>
              <w:rPr>
                <w:rFonts w:ascii="Gotham" w:hAnsi="Gotham" w:cs="Arial"/>
                <w:b/>
                <w:bCs/>
                <w:sz w:val="18"/>
                <w:szCs w:val="18"/>
              </w:rPr>
            </w:pPr>
            <w:r w:rsidRPr="00B469A2">
              <w:rPr>
                <w:rFonts w:ascii="Gotham" w:hAnsi="Gotham" w:cs="Arial"/>
                <w:b/>
                <w:bCs/>
                <w:sz w:val="18"/>
                <w:szCs w:val="18"/>
              </w:rPr>
              <w:t>V. Difundir entre la comunidad educativa las disposiciones del presente Reglamento, así como las sanciones aplicables por infracciones relacionadas con el manejo inadecuado de residuos, en colaboración con la Dirección de Inspección y Vigilancia.</w:t>
            </w:r>
          </w:p>
          <w:p w14:paraId="7C4C4DB0" w14:textId="77777777" w:rsidR="00607E8A" w:rsidRPr="00B469A2" w:rsidRDefault="00607E8A" w:rsidP="00816B0F">
            <w:pPr>
              <w:jc w:val="both"/>
              <w:rPr>
                <w:rFonts w:ascii="Gotham" w:hAnsi="Gotham" w:cs="Arial"/>
                <w:b/>
                <w:bCs/>
                <w:sz w:val="18"/>
                <w:szCs w:val="18"/>
              </w:rPr>
            </w:pPr>
            <w:r w:rsidRPr="00B469A2">
              <w:rPr>
                <w:rFonts w:ascii="Gotham" w:hAnsi="Gotham" w:cs="Arial"/>
                <w:b/>
                <w:bCs/>
                <w:sz w:val="18"/>
                <w:szCs w:val="18"/>
              </w:rPr>
              <w:t>VI. Las demás que le confieran el Reglamento del Gobierno y la Administración Pública del Ayuntamiento, demás normativa aplicable, y las que le instruya el Presidente Municipal en el ámbito de sus competencias.</w:t>
            </w:r>
          </w:p>
          <w:p w14:paraId="164D50E7" w14:textId="77777777" w:rsidR="00607E8A" w:rsidRPr="00B469A2" w:rsidRDefault="00607E8A" w:rsidP="008D3B7D">
            <w:pPr>
              <w:rPr>
                <w:rFonts w:ascii="Gotham" w:hAnsi="Gotham" w:cs="Arial"/>
                <w:b/>
                <w:bCs/>
                <w:sz w:val="18"/>
                <w:szCs w:val="18"/>
              </w:rPr>
            </w:pPr>
          </w:p>
          <w:p w14:paraId="2F255A0D" w14:textId="77777777" w:rsidR="00607E8A" w:rsidRPr="00B469A2" w:rsidRDefault="00607E8A" w:rsidP="008D3B7D">
            <w:pPr>
              <w:rPr>
                <w:rFonts w:ascii="Gotham" w:hAnsi="Gotham" w:cs="Arial"/>
                <w:b/>
                <w:bCs/>
                <w:sz w:val="18"/>
                <w:szCs w:val="18"/>
              </w:rPr>
            </w:pPr>
          </w:p>
          <w:p w14:paraId="46FC7E09"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5F7C0CE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ACCIONES Y PREVENCIONES EN MATERIA DE SANEAMIENTO.</w:t>
            </w:r>
          </w:p>
          <w:p w14:paraId="350756B4" w14:textId="77777777" w:rsidR="00607E8A" w:rsidRPr="00B469A2" w:rsidRDefault="00607E8A" w:rsidP="008D3B7D">
            <w:pPr>
              <w:jc w:val="center"/>
              <w:rPr>
                <w:rFonts w:ascii="Gotham" w:hAnsi="Gotham" w:cs="Arial"/>
                <w:sz w:val="18"/>
                <w:szCs w:val="18"/>
              </w:rPr>
            </w:pPr>
          </w:p>
          <w:p w14:paraId="759602FE" w14:textId="77777777" w:rsidR="00607E8A" w:rsidRPr="00B469A2" w:rsidRDefault="00607E8A" w:rsidP="00816B0F">
            <w:pPr>
              <w:jc w:val="both"/>
              <w:rPr>
                <w:rFonts w:ascii="Gotham" w:hAnsi="Gotham" w:cs="Arial"/>
                <w:sz w:val="18"/>
                <w:szCs w:val="18"/>
              </w:rPr>
            </w:pPr>
            <w:r w:rsidRPr="00B469A2">
              <w:rPr>
                <w:rFonts w:ascii="Gotham" w:hAnsi="Gotham" w:cs="Arial"/>
                <w:b/>
                <w:bCs/>
                <w:sz w:val="18"/>
                <w:szCs w:val="18"/>
              </w:rPr>
              <w:t>Artículo 15.</w:t>
            </w:r>
            <w:r w:rsidRPr="00B469A2">
              <w:rPr>
                <w:rFonts w:ascii="Gotham" w:hAnsi="Gotham" w:cs="Arial"/>
                <w:sz w:val="18"/>
                <w:szCs w:val="18"/>
              </w:rPr>
              <w:t xml:space="preserve"> El saneamiento o limpieza de lotes baldíos o fincas desocupadas comprendidos dentro del territorio municipal corresponde a sus propietarios o poseedores legales, en su defecto, a falta de estos, el Ayuntamiento a través de la Dirección de Aseo público y Limpia en coordinación con la Dirección General de Servicios Públicos Municipales se harán cargo del saneamiento y limpieza a costa del propietario o poseedor, sin perjuicio de la aplicación de las sanciones a que aquellos se hagan acreedores.</w:t>
            </w:r>
          </w:p>
          <w:p w14:paraId="16FDAEAE" w14:textId="77777777" w:rsidR="00607E8A" w:rsidRDefault="00607E8A" w:rsidP="00816B0F">
            <w:pPr>
              <w:jc w:val="both"/>
              <w:rPr>
                <w:rFonts w:ascii="Gotham" w:hAnsi="Gotham" w:cs="Arial"/>
                <w:sz w:val="18"/>
                <w:szCs w:val="18"/>
              </w:rPr>
            </w:pPr>
          </w:p>
          <w:p w14:paraId="659BAF6E" w14:textId="77777777" w:rsidR="001E5021" w:rsidRPr="00B469A2" w:rsidRDefault="001E5021" w:rsidP="00816B0F">
            <w:pPr>
              <w:jc w:val="both"/>
              <w:rPr>
                <w:rFonts w:ascii="Gotham" w:hAnsi="Gotham" w:cs="Arial"/>
                <w:sz w:val="18"/>
                <w:szCs w:val="18"/>
              </w:rPr>
            </w:pPr>
          </w:p>
          <w:p w14:paraId="1D230BF9" w14:textId="77777777" w:rsidR="00607E8A" w:rsidRPr="00B469A2" w:rsidRDefault="00607E8A" w:rsidP="00816B0F">
            <w:pPr>
              <w:jc w:val="both"/>
              <w:rPr>
                <w:rFonts w:ascii="Gotham" w:hAnsi="Gotham" w:cs="Arial"/>
                <w:sz w:val="18"/>
                <w:szCs w:val="18"/>
              </w:rPr>
            </w:pPr>
            <w:r w:rsidRPr="00B469A2">
              <w:rPr>
                <w:rFonts w:ascii="Gotham" w:hAnsi="Gotham" w:cs="Arial"/>
                <w:b/>
                <w:bCs/>
                <w:sz w:val="18"/>
                <w:szCs w:val="18"/>
              </w:rPr>
              <w:t>Artículo 16.</w:t>
            </w:r>
            <w:r w:rsidRPr="00B469A2">
              <w:rPr>
                <w:rFonts w:ascii="Gotham" w:hAnsi="Gotham" w:cs="Arial"/>
                <w:sz w:val="18"/>
                <w:szCs w:val="18"/>
              </w:rPr>
              <w:t xml:space="preserve"> Es obligación de los propietarios de lotes baldíos o fincas desocupadas dentro del perímetro urbano municipal, mantenerlos debidamente bardeados, cercados o enmallados y protegidos contra el arrojo de residuos que los conviertan en lugares nocivos para la salud o la seguridad de las personas. </w:t>
            </w:r>
          </w:p>
          <w:p w14:paraId="648F233A" w14:textId="77777777" w:rsidR="00607E8A" w:rsidRDefault="00607E8A" w:rsidP="00816B0F">
            <w:pPr>
              <w:jc w:val="both"/>
              <w:rPr>
                <w:rFonts w:ascii="Gotham" w:hAnsi="Gotham" w:cs="Arial"/>
                <w:sz w:val="18"/>
                <w:szCs w:val="18"/>
              </w:rPr>
            </w:pPr>
            <w:r w:rsidRPr="00B469A2">
              <w:rPr>
                <w:rFonts w:ascii="Gotham" w:hAnsi="Gotham" w:cs="Arial"/>
                <w:sz w:val="18"/>
                <w:szCs w:val="18"/>
              </w:rPr>
              <w:t xml:space="preserve"> </w:t>
            </w:r>
          </w:p>
          <w:p w14:paraId="13767F09" w14:textId="77777777" w:rsidR="001E5021" w:rsidRPr="00B469A2" w:rsidRDefault="001E5021" w:rsidP="00816B0F">
            <w:pPr>
              <w:jc w:val="both"/>
              <w:rPr>
                <w:rFonts w:ascii="Gotham" w:hAnsi="Gotham" w:cs="Arial"/>
                <w:sz w:val="18"/>
                <w:szCs w:val="18"/>
              </w:rPr>
            </w:pPr>
          </w:p>
          <w:p w14:paraId="624744C1" w14:textId="77777777" w:rsidR="00607E8A" w:rsidRPr="00B469A2" w:rsidRDefault="00607E8A" w:rsidP="001E5021">
            <w:pPr>
              <w:jc w:val="both"/>
              <w:rPr>
                <w:rFonts w:ascii="Gotham" w:hAnsi="Gotham" w:cs="Arial"/>
                <w:sz w:val="18"/>
                <w:szCs w:val="18"/>
              </w:rPr>
            </w:pPr>
            <w:r w:rsidRPr="00B469A2">
              <w:rPr>
                <w:rFonts w:ascii="Gotham" w:hAnsi="Gotham" w:cs="Arial"/>
                <w:b/>
                <w:bCs/>
                <w:sz w:val="18"/>
                <w:szCs w:val="18"/>
              </w:rPr>
              <w:t>Artículo 17.</w:t>
            </w:r>
            <w:r w:rsidRPr="00B469A2">
              <w:rPr>
                <w:rFonts w:ascii="Gotham" w:hAnsi="Gotham" w:cs="Arial"/>
                <w:sz w:val="18"/>
                <w:szCs w:val="18"/>
              </w:rPr>
              <w:t xml:space="preserve"> A la Dirección General en coordinación con la Dirección de Aseo Público y Limpia les corresponderá implementar inmediatamente las acciones de limpieza o saneamiento en los lugares públicos que resulten afectados por siniestros, explosiones, acuerdo al plan de contingencia que sea </w:t>
            </w:r>
            <w:r w:rsidRPr="00B469A2">
              <w:rPr>
                <w:rFonts w:ascii="Gotham" w:hAnsi="Gotham" w:cs="Arial"/>
                <w:sz w:val="18"/>
                <w:szCs w:val="18"/>
              </w:rPr>
              <w:lastRenderedPageBreak/>
              <w:t xml:space="preserve">determinado, en su caso, por la Dirección de Protección Civil y Bomberos. En este caso, dispondrá del mayor número de elementos posibles para realizar las maniobras necesarias. Lo anterior, sin perjuicio de las responsabilidades que se puedan exigir a los causantes de éstos, en caso de que los hubiere. </w:t>
            </w:r>
          </w:p>
          <w:p w14:paraId="63259466" w14:textId="77777777" w:rsidR="00607E8A" w:rsidRDefault="00607E8A" w:rsidP="001E5021">
            <w:pPr>
              <w:jc w:val="both"/>
              <w:rPr>
                <w:rFonts w:ascii="Gotham" w:hAnsi="Gotham" w:cs="Arial"/>
                <w:sz w:val="18"/>
                <w:szCs w:val="18"/>
              </w:rPr>
            </w:pPr>
          </w:p>
          <w:p w14:paraId="5F64C971" w14:textId="77777777" w:rsidR="001E5021" w:rsidRPr="00B469A2" w:rsidRDefault="001E5021" w:rsidP="001E5021">
            <w:pPr>
              <w:jc w:val="both"/>
              <w:rPr>
                <w:rFonts w:ascii="Gotham" w:hAnsi="Gotham" w:cs="Arial"/>
                <w:sz w:val="18"/>
                <w:szCs w:val="18"/>
              </w:rPr>
            </w:pPr>
          </w:p>
          <w:p w14:paraId="33BB09A9" w14:textId="77777777" w:rsidR="00607E8A" w:rsidRPr="00B469A2" w:rsidRDefault="00607E8A" w:rsidP="001E5021">
            <w:pPr>
              <w:jc w:val="both"/>
              <w:rPr>
                <w:rFonts w:ascii="Gotham" w:hAnsi="Gotham" w:cs="Arial"/>
                <w:sz w:val="18"/>
                <w:szCs w:val="18"/>
              </w:rPr>
            </w:pPr>
            <w:r w:rsidRPr="00B469A2">
              <w:rPr>
                <w:rFonts w:ascii="Gotham" w:hAnsi="Gotham" w:cs="Arial"/>
                <w:b/>
                <w:bCs/>
                <w:sz w:val="18"/>
                <w:szCs w:val="18"/>
              </w:rPr>
              <w:t>Artículo 18.</w:t>
            </w:r>
            <w:r w:rsidRPr="00B469A2">
              <w:rPr>
                <w:rFonts w:ascii="Gotham" w:hAnsi="Gotham" w:cs="Arial"/>
                <w:sz w:val="18"/>
                <w:szCs w:val="18"/>
              </w:rPr>
              <w:t xml:space="preserve"> Por ningún motivo se permitirá que los residuos que se producen al desazolvar alcantarillas, drenajes o colectores, permanezcan en la vía pública, dichos residuos deberán ser recogidos de inmediato. En este caso, La Dirección General realizará las acciones necesarias entre las áreas a su cargo, a fin de que se dé cabal cumplimiento a esta disposición.</w:t>
            </w:r>
          </w:p>
          <w:p w14:paraId="296E74DC" w14:textId="77777777" w:rsidR="00607E8A" w:rsidRDefault="00607E8A" w:rsidP="001E5021">
            <w:pPr>
              <w:jc w:val="both"/>
              <w:rPr>
                <w:rFonts w:ascii="Gotham" w:hAnsi="Gotham" w:cs="Arial"/>
                <w:sz w:val="18"/>
                <w:szCs w:val="18"/>
              </w:rPr>
            </w:pPr>
          </w:p>
          <w:p w14:paraId="68AB5764" w14:textId="77777777" w:rsidR="001E5021" w:rsidRPr="00B469A2" w:rsidRDefault="001E5021" w:rsidP="001E5021">
            <w:pPr>
              <w:jc w:val="both"/>
              <w:rPr>
                <w:rFonts w:ascii="Gotham" w:hAnsi="Gotham" w:cs="Arial"/>
                <w:sz w:val="18"/>
                <w:szCs w:val="18"/>
              </w:rPr>
            </w:pPr>
          </w:p>
          <w:p w14:paraId="0D85D4F2" w14:textId="77777777" w:rsidR="00607E8A" w:rsidRPr="00B469A2" w:rsidRDefault="00607E8A" w:rsidP="001E5021">
            <w:pPr>
              <w:jc w:val="both"/>
              <w:rPr>
                <w:rFonts w:ascii="Gotham" w:hAnsi="Gotham" w:cs="Arial"/>
                <w:sz w:val="18"/>
                <w:szCs w:val="18"/>
              </w:rPr>
            </w:pPr>
            <w:r w:rsidRPr="00B469A2">
              <w:rPr>
                <w:rFonts w:ascii="Gotham" w:hAnsi="Gotham" w:cs="Arial"/>
                <w:b/>
                <w:bCs/>
                <w:sz w:val="18"/>
                <w:szCs w:val="18"/>
              </w:rPr>
              <w:t>Artículo 19.</w:t>
            </w:r>
            <w:r w:rsidRPr="00B469A2">
              <w:rPr>
                <w:rFonts w:ascii="Gotham" w:hAnsi="Gotham" w:cs="Arial"/>
                <w:sz w:val="18"/>
                <w:szCs w:val="18"/>
              </w:rPr>
              <w:t xml:space="preserve"> Los troncos, ramas, follaje, restos de plantas, residuos de jardines, huertas, parques, viveros e instalaciones privadas de recreo, no podrán acumularse en la vía pública y deberán ser recogidos de inmediato por los propietarios o posesionario del predio que originó los residuos forestales, para ser trasladados al centro de acopio permanente que designe la Dirección, o en caso de que el particular se haga responsable de dichos residuos, podrá hacerlo con permiso de la Dirección previa verificación </w:t>
            </w:r>
            <w:r w:rsidRPr="00B469A2">
              <w:rPr>
                <w:rFonts w:ascii="Gotham" w:hAnsi="Gotham" w:cs="Arial"/>
                <w:b/>
                <w:bCs/>
                <w:sz w:val="18"/>
                <w:szCs w:val="18"/>
              </w:rPr>
              <w:t>y comprobación del destino final de los residuos</w:t>
            </w:r>
            <w:r w:rsidRPr="00B469A2">
              <w:rPr>
                <w:rFonts w:ascii="Gotham" w:hAnsi="Gotham" w:cs="Arial"/>
                <w:sz w:val="18"/>
                <w:szCs w:val="18"/>
              </w:rPr>
              <w:t xml:space="preserve">, para tales efectos deberá coordinarse con la Dirección de Parques y Jardines del municipio </w:t>
            </w:r>
            <w:r w:rsidRPr="00B469A2">
              <w:rPr>
                <w:rFonts w:ascii="Gotham" w:hAnsi="Gotham" w:cs="Arial"/>
                <w:b/>
                <w:bCs/>
                <w:sz w:val="18"/>
                <w:szCs w:val="18"/>
              </w:rPr>
              <w:t>así como con la Dirección de Ecología y Cambio Climático</w:t>
            </w:r>
            <w:r w:rsidRPr="00B469A2">
              <w:rPr>
                <w:rFonts w:ascii="Gotham" w:hAnsi="Gotham" w:cs="Arial"/>
                <w:sz w:val="18"/>
                <w:szCs w:val="18"/>
              </w:rPr>
              <w:t>.</w:t>
            </w:r>
          </w:p>
          <w:p w14:paraId="62470428" w14:textId="77777777" w:rsidR="00607E8A" w:rsidRDefault="00607E8A" w:rsidP="001E5021">
            <w:pPr>
              <w:jc w:val="both"/>
              <w:rPr>
                <w:rFonts w:ascii="Gotham" w:hAnsi="Gotham" w:cs="Arial"/>
                <w:sz w:val="18"/>
                <w:szCs w:val="18"/>
              </w:rPr>
            </w:pPr>
          </w:p>
          <w:p w14:paraId="37C37480" w14:textId="77777777" w:rsidR="001E5021" w:rsidRPr="00B469A2" w:rsidRDefault="001E5021" w:rsidP="001E5021">
            <w:pPr>
              <w:jc w:val="both"/>
              <w:rPr>
                <w:rFonts w:ascii="Gotham" w:hAnsi="Gotham" w:cs="Arial"/>
                <w:sz w:val="18"/>
                <w:szCs w:val="18"/>
              </w:rPr>
            </w:pPr>
          </w:p>
          <w:p w14:paraId="59774DDE" w14:textId="77777777" w:rsidR="00607E8A" w:rsidRPr="00B469A2" w:rsidRDefault="00607E8A" w:rsidP="001E5021">
            <w:pPr>
              <w:jc w:val="both"/>
              <w:rPr>
                <w:rFonts w:ascii="Gotham" w:hAnsi="Gotham" w:cs="Arial"/>
                <w:sz w:val="18"/>
                <w:szCs w:val="18"/>
              </w:rPr>
            </w:pPr>
            <w:r w:rsidRPr="00B469A2">
              <w:rPr>
                <w:rFonts w:ascii="Gotham" w:hAnsi="Gotham" w:cs="Arial"/>
                <w:b/>
                <w:bCs/>
                <w:sz w:val="18"/>
                <w:szCs w:val="18"/>
              </w:rPr>
              <w:t>Artículo 20.</w:t>
            </w:r>
            <w:r w:rsidRPr="00B469A2">
              <w:rPr>
                <w:rFonts w:ascii="Gotham" w:hAnsi="Gotham" w:cs="Arial"/>
                <w:sz w:val="18"/>
                <w:szCs w:val="18"/>
              </w:rPr>
              <w:t xml:space="preserve"> Ninguna persona sin la autorización correspondiente, podrá ocupar la vía pública para depositar cualquier material, residuo forestal u objeto. </w:t>
            </w:r>
          </w:p>
          <w:p w14:paraId="50F32799" w14:textId="77777777" w:rsidR="00607E8A" w:rsidRDefault="00607E8A" w:rsidP="001E5021">
            <w:pPr>
              <w:jc w:val="both"/>
              <w:rPr>
                <w:rFonts w:ascii="Gotham" w:hAnsi="Gotham" w:cs="Arial"/>
                <w:sz w:val="18"/>
                <w:szCs w:val="18"/>
              </w:rPr>
            </w:pPr>
            <w:r w:rsidRPr="00B469A2">
              <w:rPr>
                <w:rFonts w:ascii="Gotham" w:hAnsi="Gotham" w:cs="Arial"/>
                <w:sz w:val="18"/>
                <w:szCs w:val="18"/>
              </w:rPr>
              <w:t xml:space="preserve"> </w:t>
            </w:r>
          </w:p>
          <w:p w14:paraId="58F84C6A" w14:textId="77777777" w:rsidR="001E5021" w:rsidRPr="00B469A2" w:rsidRDefault="001E5021" w:rsidP="001E5021">
            <w:pPr>
              <w:jc w:val="both"/>
              <w:rPr>
                <w:rFonts w:ascii="Gotham" w:hAnsi="Gotham" w:cs="Arial"/>
                <w:sz w:val="18"/>
                <w:szCs w:val="18"/>
              </w:rPr>
            </w:pPr>
          </w:p>
          <w:p w14:paraId="1B42EC48" w14:textId="77777777" w:rsidR="00607E8A" w:rsidRPr="00B469A2" w:rsidRDefault="00607E8A" w:rsidP="001E5021">
            <w:pPr>
              <w:jc w:val="both"/>
              <w:rPr>
                <w:rFonts w:ascii="Gotham" w:hAnsi="Gotham" w:cs="Arial"/>
                <w:sz w:val="18"/>
                <w:szCs w:val="18"/>
              </w:rPr>
            </w:pPr>
            <w:r w:rsidRPr="00B469A2">
              <w:rPr>
                <w:rFonts w:ascii="Gotham" w:hAnsi="Gotham" w:cs="Arial"/>
                <w:b/>
                <w:bCs/>
                <w:sz w:val="18"/>
                <w:szCs w:val="18"/>
              </w:rPr>
              <w:t>Artículo 21.</w:t>
            </w:r>
            <w:r w:rsidRPr="00B469A2">
              <w:rPr>
                <w:rFonts w:ascii="Gotham" w:hAnsi="Gotham" w:cs="Arial"/>
                <w:sz w:val="18"/>
                <w:szCs w:val="18"/>
              </w:rPr>
              <w:t xml:space="preserve"> Se prohíbe la descarga de residuos de cualquier tipo a las áreas públicas del Municipio o en predios de particulares que se encuentren baldíos. Por lo que, al infractor se le aplicarán las sanciones previstas en este Reglamento, así como el capítulo Séptimo del Reglamento de Justicia Cívica y Cultura de la Legalidad del Municipio de Tonalá, Jalisco correspondiente a las infracciones contra la Higiene y la Salud Pública, </w:t>
            </w:r>
            <w:r w:rsidRPr="00B469A2">
              <w:rPr>
                <w:rFonts w:ascii="Gotham" w:hAnsi="Gotham" w:cs="Arial"/>
                <w:b/>
                <w:bCs/>
                <w:sz w:val="18"/>
                <w:szCs w:val="18"/>
              </w:rPr>
              <w:t>así como lo previsto en el Capítulo correspondiente del Código Municipal de Comercio, y el artículo 94 de la Ley de Ingresos vigente</w:t>
            </w:r>
            <w:r w:rsidRPr="00B469A2">
              <w:rPr>
                <w:rFonts w:ascii="Gotham" w:hAnsi="Gotham" w:cs="Arial"/>
                <w:sz w:val="18"/>
                <w:szCs w:val="18"/>
              </w:rPr>
              <w:t>.</w:t>
            </w:r>
          </w:p>
          <w:p w14:paraId="716F3582" w14:textId="77777777" w:rsidR="00607E8A" w:rsidRDefault="00607E8A" w:rsidP="008D3B7D">
            <w:pPr>
              <w:rPr>
                <w:rFonts w:ascii="Gotham" w:hAnsi="Gotham" w:cs="Arial"/>
                <w:sz w:val="18"/>
                <w:szCs w:val="18"/>
              </w:rPr>
            </w:pPr>
          </w:p>
          <w:p w14:paraId="0829D9B1" w14:textId="77777777" w:rsidR="001E5021" w:rsidRDefault="001E5021" w:rsidP="008D3B7D">
            <w:pPr>
              <w:rPr>
                <w:rFonts w:ascii="Gotham" w:hAnsi="Gotham" w:cs="Arial"/>
                <w:sz w:val="18"/>
                <w:szCs w:val="18"/>
              </w:rPr>
            </w:pPr>
          </w:p>
          <w:p w14:paraId="7C72A72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5583907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OBLIGACIONES GENERALES DE LOS HABITANTES O</w:t>
            </w:r>
          </w:p>
          <w:p w14:paraId="334AAEB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USUARIOS DE LA VIA PÚBLICA EN EL MUNICIPIO.</w:t>
            </w:r>
          </w:p>
          <w:p w14:paraId="531CF812" w14:textId="77777777" w:rsidR="00607E8A" w:rsidRPr="00B469A2" w:rsidRDefault="00607E8A" w:rsidP="008D3B7D">
            <w:pPr>
              <w:rPr>
                <w:rFonts w:ascii="Gotham" w:hAnsi="Gotham" w:cs="Arial"/>
                <w:sz w:val="18"/>
                <w:szCs w:val="18"/>
              </w:rPr>
            </w:pPr>
            <w:r w:rsidRPr="00B469A2">
              <w:rPr>
                <w:rFonts w:ascii="Gotham" w:hAnsi="Gotham" w:cs="Arial"/>
                <w:sz w:val="18"/>
                <w:szCs w:val="18"/>
              </w:rPr>
              <w:t xml:space="preserve"> </w:t>
            </w:r>
          </w:p>
          <w:p w14:paraId="1965ABB9"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22.</w:t>
            </w:r>
            <w:r w:rsidRPr="00B469A2">
              <w:rPr>
                <w:rFonts w:ascii="Gotham" w:hAnsi="Gotham" w:cs="Arial"/>
                <w:sz w:val="18"/>
                <w:szCs w:val="18"/>
              </w:rPr>
              <w:t xml:space="preserve"> Todos los habitantes, vecinos y transeúntes del Municipio están obligados a conservar aseadas y limpias las calles, depositar</w:t>
            </w:r>
            <w:r w:rsidRPr="00B469A2">
              <w:rPr>
                <w:rFonts w:ascii="Gotham" w:hAnsi="Gotham" w:cs="Arial"/>
                <w:b/>
                <w:bCs/>
                <w:sz w:val="18"/>
                <w:szCs w:val="18"/>
              </w:rPr>
              <w:t xml:space="preserve">, en </w:t>
            </w:r>
            <w:r w:rsidRPr="00B469A2">
              <w:rPr>
                <w:rFonts w:ascii="Gotham" w:hAnsi="Gotham" w:cs="Arial"/>
                <w:b/>
                <w:bCs/>
                <w:sz w:val="18"/>
                <w:szCs w:val="18"/>
              </w:rPr>
              <w:lastRenderedPageBreak/>
              <w:t>su caso,</w:t>
            </w:r>
            <w:r w:rsidRPr="00B469A2">
              <w:rPr>
                <w:rFonts w:ascii="Gotham" w:hAnsi="Gotham" w:cs="Arial"/>
                <w:sz w:val="18"/>
                <w:szCs w:val="18"/>
              </w:rPr>
              <w:t xml:space="preserve"> los residuos en los contenedores según el tipo de residuo, además conservar limpias las banquetas, plazas, andadores, parques, jardines, y sitios no autorizados para depositar residuos en el Municipio y sus delegaciones.</w:t>
            </w:r>
          </w:p>
          <w:p w14:paraId="6C79A23C" w14:textId="77777777" w:rsidR="00607E8A" w:rsidRDefault="00607E8A" w:rsidP="00245907">
            <w:pPr>
              <w:jc w:val="both"/>
              <w:rPr>
                <w:rFonts w:ascii="Gotham" w:hAnsi="Gotham" w:cs="Arial"/>
                <w:sz w:val="18"/>
                <w:szCs w:val="18"/>
              </w:rPr>
            </w:pPr>
          </w:p>
          <w:p w14:paraId="4F8FDC70" w14:textId="77777777" w:rsidR="00245907" w:rsidRPr="00B469A2" w:rsidRDefault="00245907" w:rsidP="00245907">
            <w:pPr>
              <w:jc w:val="both"/>
              <w:rPr>
                <w:rFonts w:ascii="Gotham" w:hAnsi="Gotham" w:cs="Arial"/>
                <w:sz w:val="18"/>
                <w:szCs w:val="18"/>
              </w:rPr>
            </w:pPr>
          </w:p>
          <w:p w14:paraId="1151C352"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23.</w:t>
            </w:r>
            <w:r w:rsidRPr="00B469A2">
              <w:rPr>
                <w:rFonts w:ascii="Gotham" w:hAnsi="Gotham" w:cs="Arial"/>
                <w:sz w:val="18"/>
                <w:szCs w:val="18"/>
              </w:rPr>
              <w:t xml:space="preserve"> Es compromiso y responsabilidad de los habitantes del Municipio asear diariamente el frente de su casa habitación, local comercial o industrial. Le corresponderá a la Dirección de Aseo Público y Limpia, y en coordinación con la Dirección de Parques y </w:t>
            </w:r>
            <w:r w:rsidRPr="00B469A2">
              <w:rPr>
                <w:rFonts w:ascii="Gotham" w:hAnsi="Gotham" w:cs="Arial"/>
                <w:b/>
                <w:bCs/>
                <w:sz w:val="18"/>
                <w:szCs w:val="18"/>
              </w:rPr>
              <w:t xml:space="preserve">Jardines </w:t>
            </w:r>
            <w:r w:rsidRPr="00B469A2">
              <w:rPr>
                <w:rFonts w:ascii="Gotham" w:hAnsi="Gotham" w:cs="Arial"/>
                <w:sz w:val="18"/>
                <w:szCs w:val="18"/>
              </w:rPr>
              <w:t xml:space="preserve">llevando acabo las acciones necesarias entre las áreas a su cargo, a fin de que se preste el servicio público de aseo a jardines, zonas de servidumbre municipal, o instalaciones que se tengan de propiedad Municipal o uso común siguientes: </w:t>
            </w:r>
          </w:p>
          <w:p w14:paraId="08BEED72" w14:textId="77777777" w:rsidR="00607E8A" w:rsidRPr="00B469A2" w:rsidRDefault="00607E8A" w:rsidP="00245907">
            <w:pPr>
              <w:jc w:val="both"/>
              <w:rPr>
                <w:rFonts w:ascii="Gotham" w:hAnsi="Gotham" w:cs="Arial"/>
                <w:sz w:val="18"/>
                <w:szCs w:val="18"/>
              </w:rPr>
            </w:pPr>
          </w:p>
          <w:p w14:paraId="1FA7DAE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 Los propietarios o poseedores de fincas deshabitadas, tendrán la obligación de mantener limpio su predio de cualquier residuo que genere rie</w:t>
            </w:r>
            <w:r w:rsidRPr="00B469A2">
              <w:rPr>
                <w:rFonts w:ascii="Gotham" w:hAnsi="Gotham" w:cs="Arial"/>
                <w:b/>
                <w:bCs/>
                <w:sz w:val="18"/>
                <w:szCs w:val="18"/>
              </w:rPr>
              <w:t>s</w:t>
            </w:r>
            <w:r w:rsidRPr="00B469A2">
              <w:rPr>
                <w:rFonts w:ascii="Gotham" w:hAnsi="Gotham" w:cs="Arial"/>
                <w:sz w:val="18"/>
                <w:szCs w:val="18"/>
              </w:rPr>
              <w:t xml:space="preserve">gos a la población; y </w:t>
            </w:r>
          </w:p>
          <w:p w14:paraId="05866588" w14:textId="77777777" w:rsidR="00607E8A" w:rsidRPr="00B469A2" w:rsidRDefault="00607E8A" w:rsidP="00245907">
            <w:pPr>
              <w:jc w:val="both"/>
              <w:rPr>
                <w:rFonts w:ascii="Gotham" w:hAnsi="Gotham" w:cs="Arial"/>
                <w:sz w:val="18"/>
                <w:szCs w:val="18"/>
              </w:rPr>
            </w:pPr>
          </w:p>
          <w:p w14:paraId="0FF1C510"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II. En el caso de departamentos o viviendas multifamiliares, el aseo de la</w:t>
            </w:r>
            <w:r w:rsidRPr="00B469A2">
              <w:rPr>
                <w:rFonts w:ascii="Gotham" w:hAnsi="Gotham" w:cs="Arial"/>
                <w:b/>
                <w:bCs/>
                <w:sz w:val="18"/>
                <w:szCs w:val="18"/>
              </w:rPr>
              <w:t>s</w:t>
            </w:r>
            <w:r w:rsidRPr="00B469A2">
              <w:rPr>
                <w:rFonts w:ascii="Gotham" w:hAnsi="Gotham" w:cs="Arial"/>
                <w:sz w:val="18"/>
                <w:szCs w:val="18"/>
              </w:rPr>
              <w:t xml:space="preserve"> áreas comunes y andadores propios y los frentes a la vialidad Públicas lo realizará la persona asignada por los condóminos; cuando no la haya, será esta obligación de la totalidad de los condóminos. Para tal efecto la Dirección de Participación Ciudadana convocará a los condóminos y comités ciudadanos a fin de que se designe uno o varios responsables para la realización de las actividades de limpieza que será verificada por los Inspectores Ciudadanos.</w:t>
            </w:r>
          </w:p>
          <w:p w14:paraId="4921A232" w14:textId="77777777" w:rsidR="00607E8A" w:rsidRPr="00B469A2" w:rsidRDefault="00607E8A" w:rsidP="00245907">
            <w:pPr>
              <w:jc w:val="both"/>
              <w:rPr>
                <w:rFonts w:ascii="Gotham" w:hAnsi="Gotham" w:cs="Arial"/>
                <w:sz w:val="18"/>
                <w:szCs w:val="18"/>
              </w:rPr>
            </w:pPr>
          </w:p>
          <w:p w14:paraId="2A583886" w14:textId="77777777" w:rsidR="00607E8A" w:rsidRPr="00B469A2" w:rsidRDefault="00607E8A" w:rsidP="00245907">
            <w:pPr>
              <w:jc w:val="both"/>
              <w:rPr>
                <w:rFonts w:ascii="Gotham" w:hAnsi="Gotham" w:cs="Arial"/>
                <w:b/>
                <w:bCs/>
                <w:sz w:val="18"/>
                <w:szCs w:val="18"/>
              </w:rPr>
            </w:pPr>
            <w:r w:rsidRPr="00B469A2">
              <w:rPr>
                <w:rFonts w:ascii="Gotham" w:hAnsi="Gotham" w:cs="Arial"/>
                <w:b/>
                <w:bCs/>
                <w:sz w:val="18"/>
                <w:szCs w:val="18"/>
              </w:rPr>
              <w:t>III. Los propietarios, poseedores, condóminos de las unidades privativas (departamentos/vivienda multifamiliar), en conjunto con la administración del condominio, deberán realizar la gestión integral de los residuos dentro del área(s) asignada (contenedores / punto limpio); además se deberá realizar convenio con la Dirección de Aseo Público para analizar sobre la factibilidad de recolección de los residuos en el sitio.</w:t>
            </w:r>
          </w:p>
          <w:p w14:paraId="157D36C9" w14:textId="77777777" w:rsidR="00607E8A" w:rsidRPr="00B469A2" w:rsidRDefault="00607E8A" w:rsidP="00245907">
            <w:pPr>
              <w:jc w:val="both"/>
              <w:rPr>
                <w:rFonts w:ascii="Gotham" w:hAnsi="Gotham" w:cs="Arial"/>
                <w:sz w:val="18"/>
                <w:szCs w:val="18"/>
              </w:rPr>
            </w:pPr>
          </w:p>
          <w:p w14:paraId="7FAB8925"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En </w:t>
            </w:r>
            <w:r w:rsidRPr="00B469A2">
              <w:rPr>
                <w:rFonts w:ascii="Gotham" w:hAnsi="Gotham" w:cs="Arial"/>
                <w:b/>
                <w:bCs/>
                <w:sz w:val="18"/>
                <w:szCs w:val="18"/>
              </w:rPr>
              <w:t>la</w:t>
            </w:r>
            <w:r w:rsidRPr="00B469A2">
              <w:rPr>
                <w:rFonts w:ascii="Gotham" w:hAnsi="Gotham" w:cs="Arial"/>
                <w:sz w:val="18"/>
                <w:szCs w:val="18"/>
              </w:rPr>
              <w:t xml:space="preserve"> aplicación </w:t>
            </w:r>
            <w:r w:rsidRPr="00B469A2">
              <w:rPr>
                <w:rFonts w:ascii="Gotham" w:hAnsi="Gotham" w:cs="Arial"/>
                <w:b/>
                <w:bCs/>
                <w:sz w:val="18"/>
                <w:szCs w:val="18"/>
              </w:rPr>
              <w:t>del</w:t>
            </w:r>
            <w:r w:rsidRPr="00B469A2">
              <w:rPr>
                <w:rFonts w:ascii="Gotham" w:hAnsi="Gotham" w:cs="Arial"/>
                <w:sz w:val="18"/>
                <w:szCs w:val="18"/>
              </w:rPr>
              <w:t xml:space="preserve"> presente artículo, la Dirección de Participación Ciudadana tendrá la facultad de convocar a los condóminos y comités ciudadanos a fin de que se designe uno o varios responsables para la realización de los programas sociales que estén focalizados a las actividades de limpieza, mismas que serán verificadas por los Inspectores Ciudadanos.</w:t>
            </w:r>
          </w:p>
          <w:p w14:paraId="72B93F42" w14:textId="77777777" w:rsidR="00607E8A" w:rsidRDefault="00607E8A" w:rsidP="00245907">
            <w:pPr>
              <w:jc w:val="both"/>
              <w:rPr>
                <w:rFonts w:ascii="Gotham" w:hAnsi="Gotham" w:cs="Arial"/>
                <w:sz w:val="18"/>
                <w:szCs w:val="18"/>
              </w:rPr>
            </w:pPr>
          </w:p>
          <w:p w14:paraId="0ED9F780" w14:textId="77777777" w:rsidR="00245907" w:rsidRPr="00B469A2" w:rsidRDefault="00245907" w:rsidP="00245907">
            <w:pPr>
              <w:jc w:val="both"/>
              <w:rPr>
                <w:rFonts w:ascii="Gotham" w:hAnsi="Gotham" w:cs="Arial"/>
                <w:sz w:val="18"/>
                <w:szCs w:val="18"/>
              </w:rPr>
            </w:pPr>
          </w:p>
          <w:p w14:paraId="47BCB9B1"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24.</w:t>
            </w:r>
            <w:r w:rsidRPr="00B469A2">
              <w:rPr>
                <w:rFonts w:ascii="Gotham" w:hAnsi="Gotham" w:cs="Arial"/>
                <w:sz w:val="18"/>
                <w:szCs w:val="18"/>
              </w:rPr>
              <w:t xml:space="preserve"> Los locatarios de los mercados, los comerciantes establecidos en calles cercanas a los mismos, tianguistas y comerciantes ambulantes fijos, semifijos y móviles, tiene las siguientes obligaciones: </w:t>
            </w:r>
          </w:p>
          <w:p w14:paraId="2E2C98BD" w14:textId="77777777" w:rsidR="00607E8A" w:rsidRPr="00B469A2" w:rsidRDefault="00607E8A" w:rsidP="008D3B7D">
            <w:pPr>
              <w:rPr>
                <w:rFonts w:ascii="Gotham" w:hAnsi="Gotham" w:cs="Arial"/>
                <w:sz w:val="18"/>
                <w:szCs w:val="18"/>
              </w:rPr>
            </w:pPr>
          </w:p>
          <w:p w14:paraId="7FEC518A"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lastRenderedPageBreak/>
              <w:t xml:space="preserve">I. Los locatarios o arrendatarios en los mercados deben conservar la limpieza de sus locales, así como de los pasillos ubicados frente a los mismos, depositando sus residuos exclusivamente en los contenedores designados con que se cuente en cada mercado; </w:t>
            </w:r>
          </w:p>
          <w:p w14:paraId="280114E5" w14:textId="77777777" w:rsidR="00607E8A" w:rsidRPr="00B469A2" w:rsidRDefault="00607E8A" w:rsidP="00245907">
            <w:pPr>
              <w:jc w:val="both"/>
              <w:rPr>
                <w:rFonts w:ascii="Gotham" w:hAnsi="Gotham" w:cs="Arial"/>
                <w:sz w:val="18"/>
                <w:szCs w:val="18"/>
              </w:rPr>
            </w:pPr>
          </w:p>
          <w:p w14:paraId="4C8B4F1C"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II. Es obligación de los tianguistas, que, al término de sus labores, dejen la vía pública o lugar donde se establecieron, en absoluto estado de limpieza, debiendo asear los sitios ocupados y las áreas de influencia, a través de medios propios y la coordinación de la Dirección General y la Dirección; incluyendo el retiro de los residuos sólidos urbanos a los sitios de disposición final; así como el hacer el pago correspondiente ante la Tesorería por el manejo recolección traslado y disposición final de estos residuos;</w:t>
            </w:r>
          </w:p>
          <w:p w14:paraId="1766CEAC" w14:textId="77777777" w:rsidR="00607E8A" w:rsidRPr="00B469A2" w:rsidRDefault="00607E8A" w:rsidP="00245907">
            <w:pPr>
              <w:jc w:val="both"/>
              <w:rPr>
                <w:rFonts w:ascii="Gotham" w:hAnsi="Gotham" w:cs="Arial"/>
                <w:sz w:val="18"/>
                <w:szCs w:val="18"/>
              </w:rPr>
            </w:pPr>
          </w:p>
          <w:p w14:paraId="5E136CB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III. Los comerciantes ambulantes y tianguistas, están obligados a contar con los contenedores necesarios para evitar que la basura que generen se arroje a la vía pública; y</w:t>
            </w:r>
          </w:p>
          <w:p w14:paraId="2A3F3061" w14:textId="77777777" w:rsidR="00607E8A" w:rsidRPr="00B469A2" w:rsidRDefault="00607E8A" w:rsidP="00245907">
            <w:pPr>
              <w:jc w:val="both"/>
              <w:rPr>
                <w:rFonts w:ascii="Gotham" w:hAnsi="Gotham" w:cs="Arial"/>
                <w:sz w:val="18"/>
                <w:szCs w:val="18"/>
              </w:rPr>
            </w:pPr>
          </w:p>
          <w:p w14:paraId="552FC909"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IV. Las empresas dedicadas a la propaganda comercial impresa están obligados a que sus repartidores distribuyan correctamente sus volantes, de manera que deberán evitar entregar propaganda a menores de edad o a personas que no expresen su consentimiento de recibirla, máxime si se encuentran en sitios públicos o a los automovilistas. También estará prohibido pegar propaganda en domicilios o fincas sin el consentimiento de sus propietarios o legítimos poseedores, como también estará prohibido pegarla en árboles, postes o cualquier mobiliario urbano.</w:t>
            </w:r>
          </w:p>
          <w:p w14:paraId="25404945" w14:textId="77777777" w:rsidR="00607E8A" w:rsidRDefault="00607E8A" w:rsidP="00245907">
            <w:pPr>
              <w:jc w:val="both"/>
              <w:rPr>
                <w:rFonts w:ascii="Gotham" w:hAnsi="Gotham" w:cs="Arial"/>
                <w:sz w:val="18"/>
                <w:szCs w:val="18"/>
              </w:rPr>
            </w:pPr>
          </w:p>
          <w:p w14:paraId="41F65881" w14:textId="77777777" w:rsidR="00245907" w:rsidRPr="00B469A2" w:rsidRDefault="00245907" w:rsidP="00245907">
            <w:pPr>
              <w:jc w:val="both"/>
              <w:rPr>
                <w:rFonts w:ascii="Gotham" w:hAnsi="Gotham" w:cs="Arial"/>
                <w:sz w:val="18"/>
                <w:szCs w:val="18"/>
              </w:rPr>
            </w:pPr>
          </w:p>
          <w:p w14:paraId="2E479E3B"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25.</w:t>
            </w:r>
            <w:r w:rsidRPr="00B469A2">
              <w:rPr>
                <w:rFonts w:ascii="Gotham" w:hAnsi="Gotham" w:cs="Arial"/>
                <w:sz w:val="18"/>
                <w:szCs w:val="18"/>
              </w:rPr>
              <w:t xml:space="preserve"> Los propietarios o encargados de expendios, bodegas, despachos o negocios de toda clase de artículos cuya carga y descarga ensucie la vía pública, estarán obligados al aseo inmediato del lugar, una vez terminadas sus maniobras. </w:t>
            </w:r>
          </w:p>
          <w:p w14:paraId="0C8DFFD3" w14:textId="77777777" w:rsidR="00607E8A" w:rsidRDefault="00607E8A" w:rsidP="00245907">
            <w:pPr>
              <w:jc w:val="both"/>
              <w:rPr>
                <w:rFonts w:ascii="Gotham" w:hAnsi="Gotham" w:cs="Arial"/>
                <w:sz w:val="18"/>
                <w:szCs w:val="18"/>
              </w:rPr>
            </w:pPr>
          </w:p>
          <w:p w14:paraId="0AF63CC3" w14:textId="77777777" w:rsidR="00245907" w:rsidRPr="00B469A2" w:rsidRDefault="00245907" w:rsidP="00245907">
            <w:pPr>
              <w:jc w:val="both"/>
              <w:rPr>
                <w:rFonts w:ascii="Gotham" w:hAnsi="Gotham" w:cs="Arial"/>
                <w:sz w:val="18"/>
                <w:szCs w:val="18"/>
              </w:rPr>
            </w:pPr>
          </w:p>
          <w:p w14:paraId="3E9BF295"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26.</w:t>
            </w:r>
            <w:r w:rsidRPr="00B469A2">
              <w:rPr>
                <w:rFonts w:ascii="Gotham" w:hAnsi="Gotham" w:cs="Arial"/>
                <w:sz w:val="18"/>
                <w:szCs w:val="18"/>
              </w:rPr>
              <w:t xml:space="preserve"> Los propietarios o encargados de locales comerciales están obligados a mantener en perfecto estado de aseo sus locales comerciales, así como la entrada y banqueta inmediata a éste, realizando el pago correspondiente ante la Tesorería por el manejo recolección traslado y disposición final de estos residuos; </w:t>
            </w:r>
          </w:p>
          <w:p w14:paraId="7FB6090E" w14:textId="77777777" w:rsidR="00607E8A" w:rsidRDefault="00607E8A" w:rsidP="00245907">
            <w:pPr>
              <w:jc w:val="both"/>
              <w:rPr>
                <w:rFonts w:ascii="Gotham" w:hAnsi="Gotham" w:cs="Arial"/>
                <w:sz w:val="18"/>
                <w:szCs w:val="18"/>
              </w:rPr>
            </w:pPr>
          </w:p>
          <w:p w14:paraId="314A3723" w14:textId="77777777" w:rsidR="00245907" w:rsidRPr="00B469A2" w:rsidRDefault="00245907" w:rsidP="00245907">
            <w:pPr>
              <w:jc w:val="both"/>
              <w:rPr>
                <w:rFonts w:ascii="Gotham" w:hAnsi="Gotham" w:cs="Arial"/>
                <w:sz w:val="18"/>
                <w:szCs w:val="18"/>
              </w:rPr>
            </w:pPr>
          </w:p>
          <w:p w14:paraId="05865081"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27.</w:t>
            </w:r>
            <w:r w:rsidRPr="00B469A2">
              <w:rPr>
                <w:rFonts w:ascii="Gotham" w:hAnsi="Gotham" w:cs="Arial"/>
                <w:sz w:val="18"/>
                <w:szCs w:val="18"/>
              </w:rPr>
              <w:t xml:space="preserve"> Los propietarios y encargados de vehículos de transporte público, de alquiler, de carga, taxis y similares deberán mantener sus espacios asignados como: Terminales derivaciones o ala, casetas, sitios o lugares de estacionamiento en buen estado de limpieza debiendo colocar contenedores </w:t>
            </w:r>
            <w:r w:rsidRPr="00B469A2">
              <w:rPr>
                <w:rFonts w:ascii="Gotham" w:hAnsi="Gotham" w:cs="Arial"/>
                <w:sz w:val="18"/>
                <w:szCs w:val="18"/>
              </w:rPr>
              <w:lastRenderedPageBreak/>
              <w:t xml:space="preserve">en número y capacidad suficiente, a la vista y exposición de los usuarios del servicio para evitar que estos sean arrojados a la vía pública. Quedando obligados a contratar el servicio de aseo con una empresa autorizada para su destino final. </w:t>
            </w:r>
          </w:p>
          <w:p w14:paraId="0CCB266E" w14:textId="77777777" w:rsidR="00607E8A" w:rsidRDefault="00607E8A" w:rsidP="00245907">
            <w:pPr>
              <w:jc w:val="both"/>
              <w:rPr>
                <w:rFonts w:ascii="Gotham" w:hAnsi="Gotham" w:cs="Arial"/>
                <w:sz w:val="18"/>
                <w:szCs w:val="18"/>
              </w:rPr>
            </w:pPr>
          </w:p>
          <w:p w14:paraId="202E619E" w14:textId="77777777" w:rsidR="00245907" w:rsidRPr="00B469A2" w:rsidRDefault="00245907" w:rsidP="00245907">
            <w:pPr>
              <w:jc w:val="both"/>
              <w:rPr>
                <w:rFonts w:ascii="Gotham" w:hAnsi="Gotham" w:cs="Arial"/>
                <w:sz w:val="18"/>
                <w:szCs w:val="18"/>
              </w:rPr>
            </w:pPr>
          </w:p>
          <w:p w14:paraId="688DFAF6" w14:textId="239D39F0"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28.</w:t>
            </w:r>
            <w:r w:rsidRPr="00B469A2">
              <w:rPr>
                <w:rFonts w:ascii="Gotham" w:hAnsi="Gotham" w:cs="Arial"/>
                <w:sz w:val="18"/>
                <w:szCs w:val="18"/>
              </w:rPr>
              <w:t xml:space="preserve"> Los propietarios o encargados de los giros comerciales, industriales o de prestación de servicios que se encuentren dentro del Municipio, tienen la responsabilidad de mantener en perfecto estado de aseo las afueras de sus comercios diariamente, a partir del inicio y hasta el término de sus actividades, debiendo evitar que el agua del lavado corra por las banquetas.</w:t>
            </w:r>
            <w:r w:rsidR="00602CB5">
              <w:rPr>
                <w:rFonts w:ascii="Gotham" w:hAnsi="Gotham" w:cs="Arial"/>
                <w:sz w:val="18"/>
                <w:szCs w:val="18"/>
              </w:rPr>
              <w:t xml:space="preserve"> </w:t>
            </w:r>
          </w:p>
          <w:p w14:paraId="29E1A7A1" w14:textId="77777777" w:rsidR="00607E8A" w:rsidRPr="00B469A2" w:rsidRDefault="00607E8A" w:rsidP="00245907">
            <w:pPr>
              <w:jc w:val="both"/>
              <w:rPr>
                <w:rFonts w:ascii="Gotham" w:hAnsi="Gotham" w:cs="Arial"/>
                <w:sz w:val="18"/>
                <w:szCs w:val="18"/>
              </w:rPr>
            </w:pPr>
          </w:p>
          <w:p w14:paraId="50E8936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Para el cumplimiento de los fines del párrafo anterior deberán colocar los puntos limpios o contenedores de basura, debidamente identificados, en número y capacidad suficientes, a la vista y exposición de los clientes. Quedando sujetos a obligación de la contratación del servicio de recolección de residuos con una empresa autorizada para su destino final, además de presentar los recibos o manifiestos quincenales o mensuales cuando La Dirección cuando así los requiera, a fin de que comprueben el destino final de los mismos.</w:t>
            </w:r>
          </w:p>
          <w:p w14:paraId="056C581A" w14:textId="77777777" w:rsidR="00607E8A" w:rsidRPr="00B469A2" w:rsidRDefault="00607E8A" w:rsidP="00245907">
            <w:pPr>
              <w:jc w:val="both"/>
              <w:rPr>
                <w:rFonts w:ascii="Gotham" w:hAnsi="Gotham" w:cs="Arial"/>
                <w:sz w:val="18"/>
                <w:szCs w:val="18"/>
              </w:rPr>
            </w:pPr>
          </w:p>
          <w:p w14:paraId="287C83F6" w14:textId="77777777" w:rsidR="00607E8A" w:rsidRPr="00B469A2" w:rsidRDefault="00607E8A" w:rsidP="00245907">
            <w:pPr>
              <w:jc w:val="both"/>
              <w:rPr>
                <w:rFonts w:ascii="Gotham" w:hAnsi="Gotham" w:cs="Arial"/>
                <w:b/>
                <w:bCs/>
                <w:sz w:val="18"/>
                <w:szCs w:val="18"/>
              </w:rPr>
            </w:pPr>
            <w:r w:rsidRPr="00B469A2">
              <w:rPr>
                <w:rFonts w:ascii="Gotham" w:hAnsi="Gotham" w:cs="Arial"/>
                <w:b/>
                <w:bCs/>
                <w:sz w:val="18"/>
                <w:szCs w:val="18"/>
              </w:rPr>
              <w:t>La Dirección de Ecología y Cambio Climático será la responsable en emitir su opinión técnica sobre si la persona física o jurídica entra en el supuesto de generador de cantidad mínima, es decir, que produce una cantidad menor o igual a diez kilogramos o cincuenta litros de residuos sólidos urbanos por día, en peso bruto total.</w:t>
            </w:r>
          </w:p>
          <w:p w14:paraId="4BDF35C7" w14:textId="77777777" w:rsidR="00607E8A" w:rsidRPr="00B469A2" w:rsidRDefault="00607E8A" w:rsidP="00245907">
            <w:pPr>
              <w:jc w:val="both"/>
              <w:rPr>
                <w:rFonts w:ascii="Gotham" w:hAnsi="Gotham" w:cs="Arial"/>
                <w:sz w:val="18"/>
                <w:szCs w:val="18"/>
              </w:rPr>
            </w:pPr>
          </w:p>
          <w:p w14:paraId="4D1F0316" w14:textId="77777777" w:rsidR="00607E8A" w:rsidRPr="00B469A2" w:rsidRDefault="00607E8A" w:rsidP="00245907">
            <w:pPr>
              <w:jc w:val="both"/>
              <w:rPr>
                <w:rFonts w:ascii="Gotham" w:hAnsi="Gotham" w:cs="Arial"/>
                <w:b/>
                <w:bCs/>
                <w:sz w:val="18"/>
                <w:szCs w:val="18"/>
              </w:rPr>
            </w:pPr>
            <w:r w:rsidRPr="00B469A2">
              <w:rPr>
                <w:rFonts w:ascii="Gotham" w:hAnsi="Gotham" w:cs="Arial"/>
                <w:b/>
                <w:bCs/>
                <w:sz w:val="18"/>
                <w:szCs w:val="18"/>
              </w:rPr>
              <w:t>En caso de estar en esta categoria, éste podrá contratar el servicio de aseo municipal, esto, previo acuerdo ante el municipio.</w:t>
            </w:r>
          </w:p>
          <w:p w14:paraId="39C63D22" w14:textId="77777777" w:rsidR="00607E8A" w:rsidRPr="00B469A2" w:rsidRDefault="00607E8A" w:rsidP="00245907">
            <w:pPr>
              <w:jc w:val="both"/>
              <w:rPr>
                <w:rFonts w:ascii="Gotham" w:hAnsi="Gotham" w:cs="Arial"/>
                <w:b/>
                <w:bCs/>
                <w:sz w:val="18"/>
                <w:szCs w:val="18"/>
              </w:rPr>
            </w:pPr>
          </w:p>
          <w:p w14:paraId="0524088A" w14:textId="77777777" w:rsidR="00607E8A" w:rsidRPr="00B469A2" w:rsidRDefault="00607E8A" w:rsidP="00245907">
            <w:pPr>
              <w:jc w:val="both"/>
              <w:rPr>
                <w:rFonts w:ascii="Gotham" w:hAnsi="Gotham" w:cs="Arial"/>
                <w:b/>
                <w:bCs/>
                <w:sz w:val="18"/>
                <w:szCs w:val="18"/>
              </w:rPr>
            </w:pPr>
            <w:r w:rsidRPr="00B469A2">
              <w:rPr>
                <w:rFonts w:ascii="Gotham" w:hAnsi="Gotham" w:cs="Arial"/>
                <w:b/>
                <w:bCs/>
                <w:sz w:val="18"/>
                <w:szCs w:val="18"/>
              </w:rPr>
              <w:t>Y en el supuesto de que no cumpla con los criterios indicados para considerarse generador de cantidades mínimas, el sujeto tiene la obligación de la contratación del servicio de recolección de residuos con una empresa autorizada para su recolección, traslado y disposición final.</w:t>
            </w:r>
          </w:p>
          <w:p w14:paraId="526838AD" w14:textId="77777777" w:rsidR="00607E8A" w:rsidRDefault="00607E8A" w:rsidP="00245907">
            <w:pPr>
              <w:jc w:val="both"/>
              <w:rPr>
                <w:rFonts w:ascii="Gotham" w:hAnsi="Gotham" w:cs="Arial"/>
                <w:b/>
                <w:bCs/>
                <w:sz w:val="18"/>
                <w:szCs w:val="18"/>
              </w:rPr>
            </w:pPr>
          </w:p>
          <w:p w14:paraId="6D019D2D" w14:textId="77777777" w:rsidR="00245907" w:rsidRPr="00B469A2" w:rsidRDefault="00245907" w:rsidP="00245907">
            <w:pPr>
              <w:jc w:val="both"/>
              <w:rPr>
                <w:rFonts w:ascii="Gotham" w:hAnsi="Gotham" w:cs="Arial"/>
                <w:b/>
                <w:bCs/>
                <w:sz w:val="18"/>
                <w:szCs w:val="18"/>
              </w:rPr>
            </w:pPr>
          </w:p>
          <w:p w14:paraId="03531493" w14:textId="48D868ED"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29.</w:t>
            </w:r>
            <w:r w:rsidRPr="00B469A2">
              <w:rPr>
                <w:rFonts w:ascii="Gotham" w:hAnsi="Gotham" w:cs="Arial"/>
                <w:sz w:val="18"/>
                <w:szCs w:val="18"/>
              </w:rPr>
              <w:t xml:space="preserve"> Los propietarios o encargados de talleres deberán realizar sus labores en el interior de sus establecimientos, quedando prohibido usar la vía pública como anexo a su giro comercial y responsabilizarse de mantener limpio el frente de sus negocios, queda estrictamente prohibido el derramar aceites o residuos químicos en la vía pública o</w:t>
            </w:r>
            <w:r w:rsidR="00602CB5">
              <w:rPr>
                <w:rFonts w:ascii="Gotham" w:hAnsi="Gotham" w:cs="Arial"/>
                <w:sz w:val="18"/>
                <w:szCs w:val="18"/>
              </w:rPr>
              <w:t xml:space="preserve"> </w:t>
            </w:r>
            <w:r w:rsidRPr="00B469A2">
              <w:rPr>
                <w:rFonts w:ascii="Gotham" w:hAnsi="Gotham" w:cs="Arial"/>
                <w:sz w:val="18"/>
                <w:szCs w:val="18"/>
              </w:rPr>
              <w:t xml:space="preserve">drenaje o cualquier otro lugar no autorizado, los residuos sólidos o materiales de cualquier otro tipo, quedando sujetos a responsabilizarse de la contratación del servicio de recolección de residuos con una empresa </w:t>
            </w:r>
            <w:r w:rsidRPr="00B469A2">
              <w:rPr>
                <w:rFonts w:ascii="Gotham" w:hAnsi="Gotham" w:cs="Arial"/>
                <w:sz w:val="18"/>
                <w:szCs w:val="18"/>
              </w:rPr>
              <w:lastRenderedPageBreak/>
              <w:t xml:space="preserve">autorizada para su destino final, además de presentar los recibos o manifiestos quincenales o mensuales cuando </w:t>
            </w:r>
            <w:r w:rsidRPr="00B469A2">
              <w:rPr>
                <w:rFonts w:ascii="Gotham" w:hAnsi="Gotham" w:cs="Arial"/>
                <w:b/>
                <w:bCs/>
                <w:sz w:val="18"/>
                <w:szCs w:val="18"/>
              </w:rPr>
              <w:t>la Dirección General de Desarrollo Urbano Sustentable, a través de la Dirección de Ecología y Cambio Climático, cuando así los requiera,</w:t>
            </w:r>
            <w:r w:rsidRPr="00B469A2">
              <w:rPr>
                <w:rFonts w:ascii="Gotham" w:hAnsi="Gotham" w:cs="Arial"/>
                <w:sz w:val="18"/>
                <w:szCs w:val="18"/>
              </w:rPr>
              <w:t xml:space="preserve"> a fin de que comprueben el destino final de los mismos. </w:t>
            </w:r>
          </w:p>
          <w:p w14:paraId="25490912" w14:textId="77777777" w:rsidR="00607E8A" w:rsidRDefault="00607E8A" w:rsidP="00245907">
            <w:pPr>
              <w:jc w:val="both"/>
              <w:rPr>
                <w:rFonts w:ascii="Gotham" w:hAnsi="Gotham" w:cs="Arial"/>
                <w:sz w:val="18"/>
                <w:szCs w:val="18"/>
              </w:rPr>
            </w:pPr>
          </w:p>
          <w:p w14:paraId="491404F4" w14:textId="77777777" w:rsidR="00245907" w:rsidRPr="00B469A2" w:rsidRDefault="00245907" w:rsidP="00245907">
            <w:pPr>
              <w:jc w:val="both"/>
              <w:rPr>
                <w:rFonts w:ascii="Gotham" w:hAnsi="Gotham" w:cs="Arial"/>
                <w:sz w:val="18"/>
                <w:szCs w:val="18"/>
              </w:rPr>
            </w:pPr>
          </w:p>
          <w:p w14:paraId="7DEDBDD2"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30.</w:t>
            </w:r>
            <w:r w:rsidRPr="00B469A2">
              <w:rPr>
                <w:rFonts w:ascii="Gotham" w:hAnsi="Gotham" w:cs="Arial"/>
                <w:sz w:val="18"/>
                <w:szCs w:val="18"/>
              </w:rPr>
              <w:t xml:space="preserve"> Los propietarios, contratistas y encargados de edificaciones en demolición o construcción tienen la responsabilidad exclusiva de evitar que sus materiales y escombros invadan y permanezcan en la vía pública y deberán contar con la autorización correspondiente manifiestos ambientales autorizados por la dependencias competente para su disposición final, caso contrario serán acreedores a las sanciones establecidas en el Reglamento de Justicia Cívica y Cultura de la Legalidad del Municipio de Tonalá, Jalisco. </w:t>
            </w:r>
          </w:p>
          <w:p w14:paraId="249820AB" w14:textId="77777777" w:rsidR="00607E8A" w:rsidRPr="00B469A2" w:rsidRDefault="00607E8A" w:rsidP="00245907">
            <w:pPr>
              <w:jc w:val="both"/>
              <w:rPr>
                <w:rFonts w:ascii="Gotham" w:hAnsi="Gotham" w:cs="Arial"/>
                <w:sz w:val="18"/>
                <w:szCs w:val="18"/>
              </w:rPr>
            </w:pPr>
          </w:p>
          <w:p w14:paraId="7B2A11DD"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conductores de vehículos destinados al transporte de residuos objeto de este título, productos y mercancías, así como materiales y escombros relacionados con la construcción, deberán usar cubiertas de material resistente para evitar que la carga se disperse en la vía pública. </w:t>
            </w:r>
          </w:p>
          <w:p w14:paraId="17FC5202" w14:textId="77777777" w:rsidR="00607E8A" w:rsidRPr="00B469A2" w:rsidRDefault="00607E8A" w:rsidP="00245907">
            <w:pPr>
              <w:jc w:val="both"/>
              <w:rPr>
                <w:rFonts w:ascii="Gotham" w:hAnsi="Gotham" w:cs="Arial"/>
                <w:sz w:val="18"/>
                <w:szCs w:val="18"/>
              </w:rPr>
            </w:pPr>
          </w:p>
          <w:p w14:paraId="45E2E0F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conductores de los vehículos señalados en el párrafo anterior cuidarán que, una vez terminado el transporte y descarga de su contenido, sea barrido el interior de los mismos, para evitar el esparcimiento de polvo, desperdicios o residuos. </w:t>
            </w:r>
          </w:p>
          <w:p w14:paraId="2BDDD740" w14:textId="77777777" w:rsidR="00607E8A" w:rsidRDefault="00607E8A" w:rsidP="00245907">
            <w:pPr>
              <w:jc w:val="both"/>
              <w:rPr>
                <w:rFonts w:ascii="Gotham" w:hAnsi="Gotham" w:cs="Arial"/>
                <w:sz w:val="18"/>
                <w:szCs w:val="18"/>
              </w:rPr>
            </w:pPr>
          </w:p>
          <w:p w14:paraId="097C493E" w14:textId="77777777" w:rsidR="00245907" w:rsidRPr="00B469A2" w:rsidRDefault="00245907" w:rsidP="00245907">
            <w:pPr>
              <w:jc w:val="both"/>
              <w:rPr>
                <w:rFonts w:ascii="Gotham" w:hAnsi="Gotham" w:cs="Arial"/>
                <w:sz w:val="18"/>
                <w:szCs w:val="18"/>
              </w:rPr>
            </w:pPr>
          </w:p>
          <w:p w14:paraId="78977276" w14:textId="49CD2841"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31.</w:t>
            </w:r>
            <w:r w:rsidRPr="00B469A2">
              <w:rPr>
                <w:rFonts w:ascii="Gotham" w:hAnsi="Gotham" w:cs="Arial"/>
                <w:sz w:val="18"/>
                <w:szCs w:val="18"/>
              </w:rPr>
              <w:t xml:space="preserve"> Los propietarios o encargados de expendios de gasolina, lubricantes, talleres de reparación de vehículos, auto baños y similares, deberán ejecutar sus labores en el interior de los establecimientos, absteniéndose de arrojar residuos en la vía pública además de contar con trampas para hidrocarburos para evitar que estas lleguen a los drenajes</w:t>
            </w:r>
            <w:r w:rsidR="00602CB5">
              <w:rPr>
                <w:rFonts w:ascii="Gotham" w:hAnsi="Gotham" w:cs="Arial"/>
                <w:sz w:val="18"/>
                <w:szCs w:val="18"/>
              </w:rPr>
              <w:t xml:space="preserve"> </w:t>
            </w:r>
            <w:r w:rsidRPr="00B469A2">
              <w:rPr>
                <w:rFonts w:ascii="Gotham" w:hAnsi="Gotham" w:cs="Arial"/>
                <w:sz w:val="18"/>
                <w:szCs w:val="18"/>
              </w:rPr>
              <w:t xml:space="preserve">o a los arroyos de las calles, como lo refiere la Ley de Gestión Integral de los Residuos del Estado de Jalisco; caso contrario serán acreedores de las sanciones establecidas en el Reglamento de Justicia Cívica y Cultura de la Legalidad del Municipio de Tonalá, Jalisco, </w:t>
            </w:r>
            <w:r w:rsidRPr="00B469A2">
              <w:rPr>
                <w:rFonts w:ascii="Gotham" w:hAnsi="Gotham" w:cs="Arial"/>
                <w:b/>
                <w:bCs/>
                <w:sz w:val="18"/>
                <w:szCs w:val="18"/>
              </w:rPr>
              <w:t>así como por lo establecido en el Código Municipal de Comercio para el Municipio de Tonalá, Jalisco</w:t>
            </w:r>
            <w:r w:rsidRPr="00B469A2">
              <w:rPr>
                <w:rFonts w:ascii="Gotham" w:hAnsi="Gotham" w:cs="Arial"/>
                <w:sz w:val="18"/>
                <w:szCs w:val="18"/>
              </w:rPr>
              <w:t>.</w:t>
            </w:r>
            <w:r w:rsidR="00602CB5">
              <w:rPr>
                <w:rFonts w:ascii="Gotham" w:hAnsi="Gotham" w:cs="Arial"/>
                <w:sz w:val="18"/>
                <w:szCs w:val="18"/>
              </w:rPr>
              <w:t xml:space="preserve"> </w:t>
            </w:r>
          </w:p>
          <w:p w14:paraId="650F0C41" w14:textId="77777777" w:rsidR="00607E8A" w:rsidRPr="00B469A2" w:rsidRDefault="00607E8A" w:rsidP="00245907">
            <w:pPr>
              <w:jc w:val="both"/>
              <w:rPr>
                <w:rFonts w:ascii="Gotham" w:hAnsi="Gotham" w:cs="Arial"/>
                <w:sz w:val="18"/>
                <w:szCs w:val="18"/>
              </w:rPr>
            </w:pPr>
          </w:p>
          <w:p w14:paraId="0D560F54"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Quedando sujetos a responsabilizarse de la contratación del servicio de recolección de residuos con una empresa autorizada para su destino final, además de presentar los recibos o manifiestos quincenales o mensuales cuando la Dirección así los requiera, a fin de que comprueben el destino final de los mismos, y como requisito indispensable para la renovación de su licencia de giro comercial.</w:t>
            </w:r>
          </w:p>
          <w:p w14:paraId="3996CAB4"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 </w:t>
            </w:r>
          </w:p>
          <w:p w14:paraId="68EB3647"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lastRenderedPageBreak/>
              <w:t xml:space="preserve">Por lo que, lo no previsto en esta disposición y que tenga relación con los requisitos y obligaciones que tengan que cumplir los giros a que se refiere este artículo, deberá aplicarse supletoriamente lo establecido al efecto en el Reglamento de Comercio y del Código para La Protección Ambiental, Cambio Climático Y Sustentabilidad; ambas normas del Municipio. </w:t>
            </w:r>
          </w:p>
          <w:p w14:paraId="228E284C" w14:textId="77777777" w:rsidR="00607E8A" w:rsidRDefault="00607E8A" w:rsidP="00245907">
            <w:pPr>
              <w:jc w:val="both"/>
              <w:rPr>
                <w:rFonts w:ascii="Gotham" w:hAnsi="Gotham" w:cs="Arial"/>
                <w:sz w:val="18"/>
                <w:szCs w:val="18"/>
              </w:rPr>
            </w:pPr>
          </w:p>
          <w:p w14:paraId="6321D855" w14:textId="77777777" w:rsidR="00245907" w:rsidRPr="00B469A2" w:rsidRDefault="00245907" w:rsidP="00245907">
            <w:pPr>
              <w:jc w:val="both"/>
              <w:rPr>
                <w:rFonts w:ascii="Gotham" w:hAnsi="Gotham" w:cs="Arial"/>
                <w:sz w:val="18"/>
                <w:szCs w:val="18"/>
              </w:rPr>
            </w:pPr>
          </w:p>
          <w:p w14:paraId="42ACB1AB"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32.</w:t>
            </w:r>
            <w:r w:rsidRPr="00B469A2">
              <w:rPr>
                <w:rFonts w:ascii="Gotham" w:hAnsi="Gotham" w:cs="Arial"/>
                <w:sz w:val="18"/>
                <w:szCs w:val="18"/>
              </w:rPr>
              <w:t xml:space="preserve"> Los propietarios, conductores y encargados de camiones de pasajeros y automóviles de alquiler son responsables de mantener aseado el interior de sus vehículos y colocar letreros para que los usuarios de su transporte no arrojen residuos al interior o exterior de los mismos, como lo refiere la Ley de Gestión Integral de los Residuos del Estado de Jalisco; caso contrario serán acreedores de las sanciones establecidas en el Reglamento de Justicia Cívica y Cultura de la Legalidad del Municipio de Tonalá, Jalisco.</w:t>
            </w:r>
          </w:p>
          <w:p w14:paraId="7628C097" w14:textId="77777777" w:rsidR="00607E8A" w:rsidRDefault="00607E8A" w:rsidP="00245907">
            <w:pPr>
              <w:jc w:val="both"/>
              <w:rPr>
                <w:rFonts w:ascii="Gotham" w:hAnsi="Gotham" w:cs="Arial"/>
                <w:sz w:val="18"/>
                <w:szCs w:val="18"/>
              </w:rPr>
            </w:pPr>
          </w:p>
          <w:p w14:paraId="3C5A7CA4" w14:textId="77777777" w:rsidR="00245907" w:rsidRPr="00B469A2" w:rsidRDefault="00245907" w:rsidP="00245907">
            <w:pPr>
              <w:jc w:val="both"/>
              <w:rPr>
                <w:rFonts w:ascii="Gotham" w:hAnsi="Gotham" w:cs="Arial"/>
                <w:sz w:val="18"/>
                <w:szCs w:val="18"/>
              </w:rPr>
            </w:pPr>
          </w:p>
          <w:p w14:paraId="14714809"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33.</w:t>
            </w:r>
            <w:r w:rsidRPr="00B469A2">
              <w:rPr>
                <w:rFonts w:ascii="Gotham" w:hAnsi="Gotham" w:cs="Arial"/>
                <w:sz w:val="18"/>
                <w:szCs w:val="18"/>
              </w:rPr>
              <w:t xml:space="preserve"> Además de las prevenciones contenidas en los artículos anteriores, queda absolutamente prohibido: </w:t>
            </w:r>
          </w:p>
          <w:p w14:paraId="58E53964" w14:textId="77777777" w:rsidR="00607E8A" w:rsidRPr="00B469A2" w:rsidRDefault="00607E8A" w:rsidP="00245907">
            <w:pPr>
              <w:jc w:val="both"/>
              <w:rPr>
                <w:rFonts w:ascii="Gotham" w:hAnsi="Gotham" w:cs="Arial"/>
                <w:sz w:val="18"/>
                <w:szCs w:val="18"/>
              </w:rPr>
            </w:pPr>
          </w:p>
          <w:p w14:paraId="6CD78D0A"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Arrojar en la vía pública, parques, jardines, camellones o en lotes baldíos basura de cualquier clase y origen; </w:t>
            </w:r>
          </w:p>
          <w:p w14:paraId="244A9F10"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 Así como los conductores y ocupantes de vehículos arrojen residuos a la vía pública; </w:t>
            </w:r>
          </w:p>
          <w:p w14:paraId="5DC4E7FA"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III. Sacudir cualquier objeto de uso doméstico o personal hacia la vía pública y lo cuál, cause alteración al medio ambiente e inconformidad con los vecinos o transeúntes del lugar; y </w:t>
            </w:r>
          </w:p>
          <w:p w14:paraId="66044061"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IV. Cualquier acto que traiga como consecuencia el desaseo de la vía pública, así como ensuciar las fuentes públicas o arrojar </w:t>
            </w:r>
            <w:r w:rsidRPr="00B469A2">
              <w:rPr>
                <w:rFonts w:ascii="Gotham" w:hAnsi="Gotham" w:cs="Arial"/>
                <w:b/>
                <w:bCs/>
                <w:sz w:val="18"/>
                <w:szCs w:val="18"/>
              </w:rPr>
              <w:t xml:space="preserve">cualquier tipo de residuo </w:t>
            </w:r>
            <w:r w:rsidRPr="00B469A2">
              <w:rPr>
                <w:rFonts w:ascii="Gotham" w:hAnsi="Gotham" w:cs="Arial"/>
                <w:sz w:val="18"/>
                <w:szCs w:val="18"/>
              </w:rPr>
              <w:t>al sistema de alcantarillado, cuando con ello se deteriore su funcionamiento.</w:t>
            </w:r>
          </w:p>
          <w:p w14:paraId="4C26ABEB" w14:textId="77777777" w:rsidR="00607E8A" w:rsidRPr="00B469A2" w:rsidRDefault="00607E8A" w:rsidP="00245907">
            <w:pPr>
              <w:jc w:val="both"/>
              <w:rPr>
                <w:rFonts w:ascii="Gotham" w:hAnsi="Gotham" w:cs="Arial"/>
                <w:sz w:val="18"/>
                <w:szCs w:val="18"/>
              </w:rPr>
            </w:pPr>
          </w:p>
          <w:p w14:paraId="029E38AE" w14:textId="0F53600E" w:rsidR="00607E8A" w:rsidRPr="00B469A2" w:rsidRDefault="00607E8A" w:rsidP="00245907">
            <w:pPr>
              <w:jc w:val="both"/>
              <w:rPr>
                <w:rFonts w:ascii="Gotham" w:hAnsi="Gotham" w:cs="Arial"/>
                <w:sz w:val="18"/>
                <w:szCs w:val="18"/>
              </w:rPr>
            </w:pPr>
            <w:r w:rsidRPr="00B469A2">
              <w:rPr>
                <w:rFonts w:ascii="Gotham" w:hAnsi="Gotham" w:cs="Arial"/>
                <w:sz w:val="18"/>
                <w:szCs w:val="18"/>
              </w:rPr>
              <w:t>En caso contrario, se harán acreedores a las sanciones establecidas en el Reglamento de Justicia Cívica y Cultura de la Legalidad del Municipio de Tonalá, Jalisco.</w:t>
            </w:r>
            <w:r w:rsidR="00602CB5">
              <w:rPr>
                <w:rFonts w:ascii="Gotham" w:hAnsi="Gotham" w:cs="Arial"/>
                <w:sz w:val="18"/>
                <w:szCs w:val="18"/>
              </w:rPr>
              <w:t xml:space="preserve"> </w:t>
            </w:r>
          </w:p>
          <w:p w14:paraId="0AF12AAE" w14:textId="77777777" w:rsidR="00607E8A" w:rsidRPr="00B469A2" w:rsidRDefault="00607E8A" w:rsidP="008D3B7D">
            <w:pPr>
              <w:rPr>
                <w:rFonts w:ascii="Gotham" w:hAnsi="Gotham" w:cs="Arial"/>
                <w:sz w:val="18"/>
                <w:szCs w:val="18"/>
              </w:rPr>
            </w:pPr>
          </w:p>
          <w:p w14:paraId="60FF02EB" w14:textId="77777777" w:rsidR="00607E8A" w:rsidRPr="00B469A2" w:rsidRDefault="00607E8A" w:rsidP="008D3B7D">
            <w:pPr>
              <w:rPr>
                <w:rFonts w:ascii="Gotham" w:hAnsi="Gotham" w:cs="Arial"/>
                <w:sz w:val="18"/>
                <w:szCs w:val="18"/>
              </w:rPr>
            </w:pPr>
          </w:p>
          <w:p w14:paraId="321FDA90"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SEGUNDO</w:t>
            </w:r>
          </w:p>
          <w:p w14:paraId="0B1091C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GESTIÓN INTEGRAL DE RESIDUOS</w:t>
            </w:r>
          </w:p>
          <w:p w14:paraId="15B4E2AC" w14:textId="77777777" w:rsidR="00607E8A" w:rsidRPr="00B469A2" w:rsidRDefault="00607E8A" w:rsidP="008D3B7D">
            <w:pPr>
              <w:jc w:val="center"/>
              <w:rPr>
                <w:rFonts w:ascii="Gotham" w:hAnsi="Gotham" w:cs="Arial"/>
                <w:sz w:val="18"/>
                <w:szCs w:val="18"/>
              </w:rPr>
            </w:pPr>
          </w:p>
          <w:p w14:paraId="5768AB7D"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6587AD6E"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OBLIGACIONES GENERALES</w:t>
            </w:r>
          </w:p>
          <w:p w14:paraId="211538B1" w14:textId="77777777" w:rsidR="00607E8A" w:rsidRPr="00B469A2" w:rsidRDefault="00607E8A" w:rsidP="008D3B7D">
            <w:pPr>
              <w:rPr>
                <w:rFonts w:ascii="Gotham" w:hAnsi="Gotham" w:cs="Arial"/>
                <w:sz w:val="18"/>
                <w:szCs w:val="18"/>
              </w:rPr>
            </w:pPr>
          </w:p>
          <w:p w14:paraId="462CAF13"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34.</w:t>
            </w:r>
            <w:r w:rsidRPr="00B469A2">
              <w:rPr>
                <w:rFonts w:ascii="Gotham" w:hAnsi="Gotham" w:cs="Arial"/>
                <w:sz w:val="18"/>
                <w:szCs w:val="18"/>
              </w:rPr>
              <w:t xml:space="preserve"> Los generadores de residuos deben darles el manejo interno, el transporte y la disposición final de conformidad con la legislación ambiental vigente. Dicho manejo y disposición final deben reunir </w:t>
            </w:r>
            <w:r w:rsidRPr="00B469A2">
              <w:rPr>
                <w:rFonts w:ascii="Gotham" w:hAnsi="Gotham" w:cs="Arial"/>
                <w:sz w:val="18"/>
                <w:szCs w:val="18"/>
              </w:rPr>
              <w:lastRenderedPageBreak/>
              <w:t xml:space="preserve">las condiciones necesarias para prevenir o evitar, lo siguiente: </w:t>
            </w:r>
          </w:p>
          <w:p w14:paraId="3B453E66" w14:textId="77777777" w:rsidR="00607E8A" w:rsidRPr="00B469A2" w:rsidRDefault="00607E8A" w:rsidP="00245907">
            <w:pPr>
              <w:jc w:val="both"/>
              <w:rPr>
                <w:rFonts w:ascii="Gotham" w:hAnsi="Gotham" w:cs="Arial"/>
                <w:sz w:val="18"/>
                <w:szCs w:val="18"/>
              </w:rPr>
            </w:pPr>
          </w:p>
          <w:p w14:paraId="6A77A85E"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La contaminación del suelo, agua o aire; </w:t>
            </w:r>
          </w:p>
          <w:p w14:paraId="0B830BC6"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 Las alteraciones nocivas en el proceso biológico de los suelos; </w:t>
            </w:r>
          </w:p>
          <w:p w14:paraId="3D675471"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III. Las alteraciones en el suelo que afecten su aprovechamiento, uso o explotación; y </w:t>
            </w:r>
          </w:p>
          <w:p w14:paraId="401F3EA7"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IV. Los riesgos y problemas de salud. </w:t>
            </w:r>
          </w:p>
          <w:p w14:paraId="09B37113" w14:textId="77777777" w:rsidR="00607E8A" w:rsidRDefault="00607E8A" w:rsidP="00245907">
            <w:pPr>
              <w:jc w:val="both"/>
              <w:rPr>
                <w:rFonts w:ascii="Gotham" w:hAnsi="Gotham" w:cs="Arial"/>
                <w:sz w:val="18"/>
                <w:szCs w:val="18"/>
              </w:rPr>
            </w:pPr>
          </w:p>
          <w:p w14:paraId="098C43AF" w14:textId="77777777" w:rsidR="00245907" w:rsidRPr="00B469A2" w:rsidRDefault="00245907" w:rsidP="00245907">
            <w:pPr>
              <w:jc w:val="both"/>
              <w:rPr>
                <w:rFonts w:ascii="Gotham" w:hAnsi="Gotham" w:cs="Arial"/>
                <w:sz w:val="18"/>
                <w:szCs w:val="18"/>
              </w:rPr>
            </w:pPr>
          </w:p>
          <w:p w14:paraId="4405A8AA"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35.</w:t>
            </w:r>
            <w:r w:rsidRPr="00B469A2">
              <w:rPr>
                <w:rFonts w:ascii="Gotham" w:hAnsi="Gotham" w:cs="Arial"/>
                <w:sz w:val="18"/>
                <w:szCs w:val="18"/>
              </w:rPr>
              <w:t xml:space="preserve"> Para la disposición de residuos sólidos urbanos </w:t>
            </w:r>
            <w:r w:rsidRPr="00B469A2">
              <w:rPr>
                <w:rFonts w:ascii="Gotham" w:hAnsi="Gotham" w:cs="Arial"/>
                <w:b/>
                <w:bCs/>
                <w:sz w:val="18"/>
                <w:szCs w:val="18"/>
              </w:rPr>
              <w:t xml:space="preserve">y/o de manejo especial y/o de manejo especial no valorizables </w:t>
            </w:r>
            <w:r w:rsidRPr="00B469A2">
              <w:rPr>
                <w:rFonts w:ascii="Gotham" w:hAnsi="Gotham" w:cs="Arial"/>
                <w:sz w:val="18"/>
                <w:szCs w:val="18"/>
              </w:rPr>
              <w:t xml:space="preserve">en la o las plantas de separación o reciclaje, estación de transferencia, centros de acopio, plantas de tratamiento o de sus concesionarios, los generadores de los mismos están obligadas a determinar si son o no peligrosos, tramitando sus registros respectivos como generadores de residuos no peligrosos ante la SEMADET </w:t>
            </w:r>
            <w:r w:rsidRPr="00B469A2">
              <w:rPr>
                <w:rFonts w:ascii="Gotham" w:hAnsi="Gotham" w:cs="Arial"/>
                <w:b/>
                <w:bCs/>
                <w:sz w:val="18"/>
                <w:szCs w:val="18"/>
              </w:rPr>
              <w:t>y en caso de ser considerados como peligrosos será ante la SEMARNAT</w:t>
            </w:r>
            <w:r w:rsidRPr="00B469A2">
              <w:rPr>
                <w:rFonts w:ascii="Gotham" w:hAnsi="Gotham" w:cs="Arial"/>
                <w:sz w:val="18"/>
                <w:szCs w:val="18"/>
              </w:rPr>
              <w:t>. Registros cuyas copias deberán ser entregadas a La Dirección cuando así lo requiera.</w:t>
            </w:r>
          </w:p>
          <w:p w14:paraId="28245588" w14:textId="77777777" w:rsidR="00607E8A" w:rsidRDefault="00607E8A" w:rsidP="00245907">
            <w:pPr>
              <w:jc w:val="both"/>
              <w:rPr>
                <w:rFonts w:ascii="Gotham" w:hAnsi="Gotham" w:cs="Arial"/>
                <w:sz w:val="18"/>
                <w:szCs w:val="18"/>
              </w:rPr>
            </w:pPr>
          </w:p>
          <w:p w14:paraId="4A4029A7" w14:textId="77777777" w:rsidR="00245907" w:rsidRPr="00B469A2" w:rsidRDefault="00245907" w:rsidP="00245907">
            <w:pPr>
              <w:jc w:val="both"/>
              <w:rPr>
                <w:rFonts w:ascii="Gotham" w:hAnsi="Gotham" w:cs="Arial"/>
                <w:sz w:val="18"/>
                <w:szCs w:val="18"/>
              </w:rPr>
            </w:pPr>
          </w:p>
          <w:p w14:paraId="14F1F8BB"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36.</w:t>
            </w:r>
            <w:r w:rsidRPr="00B469A2">
              <w:rPr>
                <w:rFonts w:ascii="Gotham" w:hAnsi="Gotham" w:cs="Arial"/>
                <w:sz w:val="18"/>
                <w:szCs w:val="18"/>
              </w:rPr>
              <w:t xml:space="preserve"> Los generadores de residuos, requerirán para la obtención de la licencia municipal, contar con dictamen favorable de la Dirección Aseo Público y Limpia, siempre y cuando cumpla con los requisitos y exigencias legales en la materia, de conformidad a las Leyes, Reglamentos y lineamientos establecidos para tal efecto. </w:t>
            </w:r>
          </w:p>
          <w:p w14:paraId="21DFEBDC" w14:textId="77777777" w:rsidR="00607E8A" w:rsidRDefault="00607E8A" w:rsidP="00245907">
            <w:pPr>
              <w:jc w:val="both"/>
              <w:rPr>
                <w:rFonts w:ascii="Gotham" w:hAnsi="Gotham" w:cs="Arial"/>
                <w:sz w:val="18"/>
                <w:szCs w:val="18"/>
              </w:rPr>
            </w:pPr>
          </w:p>
          <w:p w14:paraId="4481C6C8" w14:textId="77777777" w:rsidR="00245907" w:rsidRPr="00B469A2" w:rsidRDefault="00245907" w:rsidP="00245907">
            <w:pPr>
              <w:jc w:val="both"/>
              <w:rPr>
                <w:rFonts w:ascii="Gotham" w:hAnsi="Gotham" w:cs="Arial"/>
                <w:sz w:val="18"/>
                <w:szCs w:val="18"/>
              </w:rPr>
            </w:pPr>
          </w:p>
          <w:p w14:paraId="26682D2B"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37.</w:t>
            </w:r>
            <w:r w:rsidRPr="00B469A2">
              <w:rPr>
                <w:rFonts w:ascii="Gotham" w:hAnsi="Gotham" w:cs="Arial"/>
                <w:sz w:val="18"/>
                <w:szCs w:val="18"/>
              </w:rPr>
              <w:t xml:space="preserve"> Los propietarios de generadores de residuos peligrosos deberán realizar las pruebas y los análisis necesarios conforme a las Normas Oficiales Mexicanas y Normas Ambientales Estatales vigentes. Así como cumplir rigurosamente con Leyes y Reglamentos aplicables a este segmento de generadores de residuos, en cuanto a la prevención y control de la contaminación Municipal, siendo responsabilidad exclusiva de estos la disposición final. Debiendo contar con una empresa especializada y reconocida por la</w:t>
            </w:r>
            <w:r w:rsidRPr="00B469A2">
              <w:rPr>
                <w:rFonts w:ascii="Gotham" w:hAnsi="Gotham" w:cs="Arial"/>
                <w:b/>
                <w:bCs/>
                <w:sz w:val="18"/>
                <w:szCs w:val="18"/>
              </w:rPr>
              <w:t xml:space="preserve"> SEMARNAT, según sea el caso</w:t>
            </w:r>
            <w:r w:rsidRPr="00B469A2">
              <w:rPr>
                <w:rFonts w:ascii="Gotham" w:hAnsi="Gotham" w:cs="Arial"/>
                <w:sz w:val="18"/>
                <w:szCs w:val="18"/>
              </w:rPr>
              <w:t xml:space="preserve">, para la recolección traslado y disposición final, presentando los manifiestos del manejo de residuos </w:t>
            </w:r>
            <w:r w:rsidRPr="00B469A2">
              <w:rPr>
                <w:rFonts w:ascii="Gotham" w:hAnsi="Gotham" w:cs="Arial"/>
                <w:b/>
                <w:bCs/>
                <w:sz w:val="18"/>
                <w:szCs w:val="18"/>
              </w:rPr>
              <w:t xml:space="preserve">peligrosos, así como biológicos </w:t>
            </w:r>
            <w:r w:rsidRPr="00B469A2">
              <w:rPr>
                <w:rFonts w:ascii="Gotham" w:hAnsi="Gotham" w:cs="Arial"/>
                <w:sz w:val="18"/>
                <w:szCs w:val="18"/>
              </w:rPr>
              <w:t>infecciosos de uso hospitalario, laboratorios y afines.</w:t>
            </w:r>
          </w:p>
          <w:p w14:paraId="059980B9" w14:textId="77777777" w:rsidR="00607E8A" w:rsidRDefault="00607E8A" w:rsidP="00245907">
            <w:pPr>
              <w:jc w:val="both"/>
              <w:rPr>
                <w:rFonts w:ascii="Gotham" w:hAnsi="Gotham" w:cs="Arial"/>
                <w:sz w:val="18"/>
                <w:szCs w:val="18"/>
              </w:rPr>
            </w:pPr>
          </w:p>
          <w:p w14:paraId="22875DC5" w14:textId="77777777" w:rsidR="00245907" w:rsidRPr="00B469A2" w:rsidRDefault="00245907" w:rsidP="00245907">
            <w:pPr>
              <w:jc w:val="both"/>
              <w:rPr>
                <w:rFonts w:ascii="Gotham" w:hAnsi="Gotham" w:cs="Arial"/>
                <w:sz w:val="18"/>
                <w:szCs w:val="18"/>
              </w:rPr>
            </w:pPr>
          </w:p>
          <w:p w14:paraId="6CEBF23A"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38.</w:t>
            </w:r>
            <w:r w:rsidRPr="00B469A2">
              <w:rPr>
                <w:rFonts w:ascii="Gotham" w:hAnsi="Gotham" w:cs="Arial"/>
                <w:sz w:val="18"/>
                <w:szCs w:val="18"/>
              </w:rPr>
              <w:t xml:space="preserve"> El Ayuntamiento podrá convenir con los responsables de fuentes fijas generadoras de residuos sólidos no peligrosos el transporte y la disposición de los mismos, siempre que éstas cuenten con el dictamen favorable de las dependencias Estatales o Municipales en la Materia correspondientes.</w:t>
            </w:r>
          </w:p>
          <w:p w14:paraId="32B87DAD" w14:textId="77777777" w:rsidR="00607E8A" w:rsidRPr="00B469A2" w:rsidRDefault="00607E8A" w:rsidP="008D3B7D">
            <w:pPr>
              <w:rPr>
                <w:rFonts w:ascii="Gotham" w:hAnsi="Gotham" w:cs="Arial"/>
                <w:sz w:val="18"/>
                <w:szCs w:val="18"/>
              </w:rPr>
            </w:pPr>
          </w:p>
          <w:p w14:paraId="6ABA312F" w14:textId="77777777" w:rsidR="00607E8A" w:rsidRPr="00B469A2" w:rsidRDefault="00607E8A" w:rsidP="008D3B7D">
            <w:pPr>
              <w:rPr>
                <w:rFonts w:ascii="Gotham" w:hAnsi="Gotham" w:cs="Arial"/>
                <w:sz w:val="18"/>
                <w:szCs w:val="18"/>
              </w:rPr>
            </w:pPr>
          </w:p>
          <w:p w14:paraId="03FDC20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390933E0"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MOBILIARIO Y CONTENEDORES PARA EL ALMACENAMIENTO</w:t>
            </w:r>
          </w:p>
          <w:p w14:paraId="3117EE18"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LOS RESIDUOS EN SITIOS PÚBLICOS</w:t>
            </w:r>
          </w:p>
          <w:p w14:paraId="7E15E0C3" w14:textId="77777777" w:rsidR="00607E8A" w:rsidRPr="00B469A2" w:rsidRDefault="00607E8A" w:rsidP="008D3B7D">
            <w:pPr>
              <w:rPr>
                <w:rFonts w:ascii="Gotham" w:hAnsi="Gotham" w:cs="Arial"/>
                <w:sz w:val="18"/>
                <w:szCs w:val="18"/>
              </w:rPr>
            </w:pPr>
          </w:p>
          <w:p w14:paraId="285C9513" w14:textId="58999C8D" w:rsidR="00607E8A" w:rsidRPr="00B469A2" w:rsidRDefault="00607E8A" w:rsidP="00245907">
            <w:pPr>
              <w:jc w:val="both"/>
              <w:rPr>
                <w:rFonts w:ascii="Gotham" w:hAnsi="Gotham" w:cs="Arial"/>
                <w:sz w:val="18"/>
                <w:szCs w:val="18"/>
              </w:rPr>
            </w:pPr>
            <w:r w:rsidRPr="00B469A2">
              <w:rPr>
                <w:rFonts w:ascii="Gotham" w:hAnsi="Gotham" w:cs="Arial"/>
                <w:sz w:val="18"/>
                <w:szCs w:val="18"/>
              </w:rPr>
              <w:t>Artículo 39. El Ayuntamiento, a través de</w:t>
            </w:r>
            <w:r w:rsidRPr="00B469A2">
              <w:rPr>
                <w:rFonts w:ascii="Gotham" w:hAnsi="Gotham" w:cs="Arial"/>
                <w:b/>
                <w:bCs/>
                <w:sz w:val="18"/>
                <w:szCs w:val="18"/>
              </w:rPr>
              <w:t xml:space="preserve"> la</w:t>
            </w:r>
            <w:r w:rsidRPr="00B469A2">
              <w:rPr>
                <w:rFonts w:ascii="Gotham" w:hAnsi="Gotham" w:cs="Arial"/>
                <w:sz w:val="18"/>
                <w:szCs w:val="18"/>
              </w:rPr>
              <w:t xml:space="preserve"> Dirección impondrá el mobiliario o contenedores para instalarse en parques, vías públicas, jardines y sitios públicos, atendiendo las características visuales y al volumen de desperdicios que en cada caso se genere por los transeúntes; además de los vehículos con las adaptaciones necesarias para lograr una eficiente recolección de los residuos sólidos que por este medio se capten.</w:t>
            </w:r>
            <w:r w:rsidR="00602CB5">
              <w:rPr>
                <w:rFonts w:ascii="Gotham" w:hAnsi="Gotham" w:cs="Arial"/>
                <w:sz w:val="18"/>
                <w:szCs w:val="18"/>
              </w:rPr>
              <w:t xml:space="preserve"> </w:t>
            </w:r>
          </w:p>
          <w:p w14:paraId="02CFB3AD" w14:textId="77777777" w:rsidR="00607E8A" w:rsidRDefault="00607E8A" w:rsidP="00245907">
            <w:pPr>
              <w:jc w:val="both"/>
              <w:rPr>
                <w:rFonts w:ascii="Gotham" w:hAnsi="Gotham" w:cs="Arial"/>
                <w:sz w:val="18"/>
                <w:szCs w:val="18"/>
              </w:rPr>
            </w:pPr>
          </w:p>
          <w:p w14:paraId="7FE6A6BA" w14:textId="77777777" w:rsidR="00245907" w:rsidRPr="00B469A2" w:rsidRDefault="00245907" w:rsidP="00245907">
            <w:pPr>
              <w:jc w:val="both"/>
              <w:rPr>
                <w:rFonts w:ascii="Gotham" w:hAnsi="Gotham" w:cs="Arial"/>
                <w:sz w:val="18"/>
                <w:szCs w:val="18"/>
              </w:rPr>
            </w:pPr>
          </w:p>
          <w:p w14:paraId="752CA90B"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Artículo 40. La Dirección Aseo Público y Limpia establecerá y dará el visto bueno para las especificaciones de los contenedores de residuos manuales, fijo, semifijos, que se instalen.</w:t>
            </w:r>
          </w:p>
          <w:p w14:paraId="4D5E09DA" w14:textId="77777777" w:rsidR="00607E8A" w:rsidRDefault="00607E8A" w:rsidP="00245907">
            <w:pPr>
              <w:jc w:val="both"/>
              <w:rPr>
                <w:rFonts w:ascii="Gotham" w:hAnsi="Gotham" w:cs="Arial"/>
                <w:sz w:val="18"/>
                <w:szCs w:val="18"/>
              </w:rPr>
            </w:pPr>
          </w:p>
          <w:p w14:paraId="198FED92" w14:textId="77777777" w:rsidR="00245907" w:rsidRPr="00B469A2" w:rsidRDefault="00245907" w:rsidP="00245907">
            <w:pPr>
              <w:jc w:val="both"/>
              <w:rPr>
                <w:rFonts w:ascii="Gotham" w:hAnsi="Gotham" w:cs="Arial"/>
                <w:sz w:val="18"/>
                <w:szCs w:val="18"/>
              </w:rPr>
            </w:pPr>
          </w:p>
          <w:p w14:paraId="2BACCE88" w14:textId="612E42ED"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41.</w:t>
            </w:r>
            <w:r w:rsidRPr="00B469A2">
              <w:rPr>
                <w:rFonts w:ascii="Gotham" w:hAnsi="Gotham" w:cs="Arial"/>
                <w:sz w:val="18"/>
                <w:szCs w:val="18"/>
              </w:rPr>
              <w:t xml:space="preserve"> La instalación de contenedores se hará en lugares donde no se afecte el tráfico vehicular o de transeúntes, ni representen peligro alguno para la vialidad o dañen la fisonomía del lugar. Su diseño será el adecuado para un fácil vaciado de los residuos sólidos a la unidad receptora, con la validación o visto bueno de la Dirección General de Planeación y Desarrollo Urbano Sustentable.</w:t>
            </w:r>
            <w:r w:rsidR="00602CB5">
              <w:rPr>
                <w:rFonts w:ascii="Gotham" w:hAnsi="Gotham" w:cs="Arial"/>
                <w:sz w:val="18"/>
                <w:szCs w:val="18"/>
              </w:rPr>
              <w:t xml:space="preserve"> </w:t>
            </w:r>
          </w:p>
          <w:p w14:paraId="1F7C052F" w14:textId="77777777" w:rsidR="00607E8A" w:rsidRDefault="00607E8A" w:rsidP="00245907">
            <w:pPr>
              <w:jc w:val="both"/>
              <w:rPr>
                <w:rFonts w:ascii="Gotham" w:hAnsi="Gotham" w:cs="Arial"/>
                <w:sz w:val="18"/>
                <w:szCs w:val="18"/>
              </w:rPr>
            </w:pPr>
          </w:p>
          <w:p w14:paraId="43CCE2A5" w14:textId="77777777" w:rsidR="00245907" w:rsidRPr="00B469A2" w:rsidRDefault="00245907" w:rsidP="00245907">
            <w:pPr>
              <w:jc w:val="both"/>
              <w:rPr>
                <w:rFonts w:ascii="Gotham" w:hAnsi="Gotham" w:cs="Arial"/>
                <w:sz w:val="18"/>
                <w:szCs w:val="18"/>
              </w:rPr>
            </w:pPr>
          </w:p>
          <w:p w14:paraId="73DFA461"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42.</w:t>
            </w:r>
            <w:r w:rsidRPr="00B469A2">
              <w:rPr>
                <w:rFonts w:ascii="Gotham" w:hAnsi="Gotham" w:cs="Arial"/>
                <w:sz w:val="18"/>
                <w:szCs w:val="18"/>
              </w:rPr>
              <w:t xml:space="preserve"> El equipo señalado en el artículo anterior en ningún caso se utilizará para depositar otros residuos sólidos, que sean originados por los siguientes destinos domiciliarios, industriales comerciales. </w:t>
            </w:r>
          </w:p>
          <w:p w14:paraId="65B201F1" w14:textId="77777777" w:rsidR="00607E8A" w:rsidRDefault="00607E8A" w:rsidP="00245907">
            <w:pPr>
              <w:jc w:val="both"/>
              <w:rPr>
                <w:rFonts w:ascii="Gotham" w:hAnsi="Gotham" w:cs="Arial"/>
                <w:sz w:val="18"/>
                <w:szCs w:val="18"/>
              </w:rPr>
            </w:pPr>
            <w:r w:rsidRPr="00B469A2">
              <w:rPr>
                <w:rFonts w:ascii="Gotham" w:hAnsi="Gotham" w:cs="Arial"/>
                <w:sz w:val="18"/>
                <w:szCs w:val="18"/>
              </w:rPr>
              <w:t xml:space="preserve"> </w:t>
            </w:r>
          </w:p>
          <w:p w14:paraId="2920FA68" w14:textId="77777777" w:rsidR="00245907" w:rsidRPr="00B469A2" w:rsidRDefault="00245907" w:rsidP="00245907">
            <w:pPr>
              <w:jc w:val="both"/>
              <w:rPr>
                <w:rFonts w:ascii="Gotham" w:hAnsi="Gotham" w:cs="Arial"/>
                <w:sz w:val="18"/>
                <w:szCs w:val="18"/>
              </w:rPr>
            </w:pPr>
          </w:p>
          <w:p w14:paraId="7901592F"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43.</w:t>
            </w:r>
            <w:r w:rsidRPr="00B469A2">
              <w:rPr>
                <w:rFonts w:ascii="Gotham" w:hAnsi="Gotham" w:cs="Arial"/>
                <w:sz w:val="18"/>
                <w:szCs w:val="18"/>
              </w:rPr>
              <w:t xml:space="preserve"> Los contenedores de basura deberán pintarse con los colores autorizados por el Ayuntamiento, y previa autorización del mismo, podrá fijárseles publicidad. </w:t>
            </w:r>
          </w:p>
          <w:p w14:paraId="43C749B9" w14:textId="77777777" w:rsidR="00607E8A" w:rsidRDefault="00607E8A" w:rsidP="00245907">
            <w:pPr>
              <w:jc w:val="both"/>
              <w:rPr>
                <w:rFonts w:ascii="Gotham" w:hAnsi="Gotham" w:cs="Arial"/>
                <w:sz w:val="18"/>
                <w:szCs w:val="18"/>
              </w:rPr>
            </w:pPr>
            <w:r w:rsidRPr="00B469A2">
              <w:rPr>
                <w:rFonts w:ascii="Gotham" w:hAnsi="Gotham" w:cs="Arial"/>
                <w:sz w:val="18"/>
                <w:szCs w:val="18"/>
              </w:rPr>
              <w:t xml:space="preserve"> </w:t>
            </w:r>
          </w:p>
          <w:p w14:paraId="53F97E7F" w14:textId="77777777" w:rsidR="00245907" w:rsidRPr="00B469A2" w:rsidRDefault="00245907" w:rsidP="00245907">
            <w:pPr>
              <w:jc w:val="both"/>
              <w:rPr>
                <w:rFonts w:ascii="Gotham" w:hAnsi="Gotham" w:cs="Arial"/>
                <w:sz w:val="18"/>
                <w:szCs w:val="18"/>
              </w:rPr>
            </w:pPr>
          </w:p>
          <w:p w14:paraId="4F641C8B" w14:textId="77777777" w:rsidR="00607E8A" w:rsidRPr="00B469A2" w:rsidRDefault="00607E8A" w:rsidP="00245907">
            <w:pPr>
              <w:jc w:val="both"/>
              <w:rPr>
                <w:rFonts w:ascii="Gotham" w:hAnsi="Gotham" w:cs="Arial"/>
                <w:b/>
                <w:bCs/>
                <w:sz w:val="18"/>
                <w:szCs w:val="18"/>
              </w:rPr>
            </w:pPr>
            <w:r w:rsidRPr="00B469A2">
              <w:rPr>
                <w:rFonts w:ascii="Gotham" w:hAnsi="Gotham" w:cs="Arial"/>
                <w:b/>
                <w:bCs/>
                <w:sz w:val="18"/>
                <w:szCs w:val="18"/>
              </w:rPr>
              <w:t>Artículo 44.</w:t>
            </w:r>
            <w:r w:rsidRPr="00B469A2">
              <w:rPr>
                <w:rFonts w:ascii="Gotham" w:hAnsi="Gotham" w:cs="Arial"/>
                <w:sz w:val="18"/>
                <w:szCs w:val="18"/>
              </w:rPr>
              <w:t xml:space="preserve"> La Dirección tendrá bajo su responsabilidad el control, distribución y manejo del equipo mecánico, mobiliario de recepción, así como contenedores y todos los instrumentos destinados al aseo público</w:t>
            </w:r>
            <w:r w:rsidRPr="00B469A2">
              <w:rPr>
                <w:rFonts w:ascii="Gotham" w:hAnsi="Gotham" w:cs="Arial"/>
                <w:b/>
                <w:bCs/>
                <w:sz w:val="18"/>
                <w:szCs w:val="18"/>
              </w:rPr>
              <w:t>.</w:t>
            </w:r>
          </w:p>
          <w:p w14:paraId="4EA7CE45" w14:textId="77777777" w:rsidR="00607E8A" w:rsidRPr="00B469A2" w:rsidRDefault="00607E8A" w:rsidP="008D3B7D">
            <w:pPr>
              <w:rPr>
                <w:rFonts w:ascii="Gotham" w:hAnsi="Gotham" w:cs="Arial"/>
                <w:b/>
                <w:bCs/>
                <w:sz w:val="18"/>
                <w:szCs w:val="18"/>
              </w:rPr>
            </w:pPr>
          </w:p>
          <w:p w14:paraId="16A11BBD" w14:textId="77777777" w:rsidR="00607E8A" w:rsidRPr="00B469A2" w:rsidRDefault="00607E8A" w:rsidP="008D3B7D">
            <w:pPr>
              <w:rPr>
                <w:rFonts w:ascii="Gotham" w:hAnsi="Gotham" w:cs="Arial"/>
                <w:b/>
                <w:bCs/>
                <w:sz w:val="18"/>
                <w:szCs w:val="18"/>
              </w:rPr>
            </w:pPr>
          </w:p>
          <w:p w14:paraId="3DB1E000"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6BEB3EA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 xml:space="preserve">DE LA RECOLECCIÓN DE LOS RESIDUOS SÓLIDOS URBANOS </w:t>
            </w:r>
            <w:r w:rsidRPr="00B469A2">
              <w:rPr>
                <w:rFonts w:ascii="Gotham" w:hAnsi="Gotham" w:cs="Arial"/>
                <w:b/>
                <w:bCs/>
                <w:sz w:val="18"/>
                <w:szCs w:val="18"/>
              </w:rPr>
              <w:t>Y/O DE MANEJO ESPECIAL NO VALORIZABLES.</w:t>
            </w:r>
          </w:p>
          <w:p w14:paraId="3ACEB680" w14:textId="77777777" w:rsidR="00607E8A" w:rsidRPr="00B469A2" w:rsidRDefault="00607E8A" w:rsidP="008D3B7D">
            <w:pPr>
              <w:rPr>
                <w:rFonts w:ascii="Gotham" w:hAnsi="Gotham" w:cs="Arial"/>
                <w:sz w:val="18"/>
                <w:szCs w:val="18"/>
              </w:rPr>
            </w:pPr>
          </w:p>
          <w:p w14:paraId="273C2AD6"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lastRenderedPageBreak/>
              <w:t>Artículo 45.</w:t>
            </w:r>
            <w:r w:rsidRPr="00B469A2">
              <w:rPr>
                <w:rFonts w:ascii="Gotham" w:hAnsi="Gotham" w:cs="Arial"/>
                <w:sz w:val="18"/>
                <w:szCs w:val="18"/>
              </w:rPr>
              <w:t xml:space="preserve"> La recolección domiciliaria comprende la recepción por las unidades de aseo público del Ayuntamiento, o de empresas concesionarias en su caso, de los residuos sólidos urbanos </w:t>
            </w:r>
            <w:r w:rsidRPr="00B469A2">
              <w:rPr>
                <w:rFonts w:ascii="Gotham" w:hAnsi="Gotham" w:cs="Arial"/>
                <w:b/>
                <w:bCs/>
                <w:sz w:val="18"/>
                <w:szCs w:val="18"/>
              </w:rPr>
              <w:t>y/o de manejo especial no valorizables</w:t>
            </w:r>
            <w:r w:rsidRPr="00B469A2">
              <w:rPr>
                <w:rFonts w:ascii="Gotham" w:hAnsi="Gotham" w:cs="Arial"/>
                <w:sz w:val="18"/>
                <w:szCs w:val="18"/>
              </w:rPr>
              <w:t xml:space="preserve"> que en forma normal genere la ciudadanía.</w:t>
            </w:r>
          </w:p>
          <w:p w14:paraId="4A442184" w14:textId="77777777" w:rsidR="00607E8A" w:rsidRPr="00B469A2" w:rsidRDefault="00607E8A" w:rsidP="00245907">
            <w:pPr>
              <w:jc w:val="both"/>
              <w:rPr>
                <w:rFonts w:ascii="Gotham" w:hAnsi="Gotham" w:cs="Arial"/>
                <w:sz w:val="18"/>
                <w:szCs w:val="18"/>
              </w:rPr>
            </w:pPr>
          </w:p>
          <w:p w14:paraId="32C6B3A0" w14:textId="77777777" w:rsidR="00607E8A" w:rsidRPr="00B469A2" w:rsidRDefault="00607E8A" w:rsidP="00245907">
            <w:pPr>
              <w:jc w:val="both"/>
              <w:rPr>
                <w:rFonts w:ascii="Gotham" w:hAnsi="Gotham" w:cs="Arial"/>
                <w:b/>
                <w:bCs/>
                <w:sz w:val="18"/>
                <w:szCs w:val="18"/>
              </w:rPr>
            </w:pPr>
            <w:r w:rsidRPr="00B469A2">
              <w:rPr>
                <w:rFonts w:ascii="Gotham" w:hAnsi="Gotham" w:cs="Arial"/>
                <w:sz w:val="18"/>
                <w:szCs w:val="18"/>
              </w:rPr>
              <w:t xml:space="preserve">Los habitantes de las viviendas tendrán la obligación de realizar la separación y clasificación de residuos de acuerdo </w:t>
            </w:r>
            <w:r w:rsidRPr="00B469A2">
              <w:rPr>
                <w:rFonts w:ascii="Gotham" w:hAnsi="Gotham" w:cs="Arial"/>
                <w:b/>
                <w:bCs/>
                <w:sz w:val="18"/>
                <w:szCs w:val="18"/>
              </w:rPr>
              <w:t>con</w:t>
            </w:r>
            <w:r w:rsidRPr="00B469A2">
              <w:rPr>
                <w:rFonts w:ascii="Gotham" w:hAnsi="Gotham" w:cs="Arial"/>
                <w:sz w:val="18"/>
                <w:szCs w:val="18"/>
              </w:rPr>
              <w:t xml:space="preserve"> las Normas Ambientales Estatales, previstas por la </w:t>
            </w:r>
            <w:r w:rsidRPr="00B469A2">
              <w:rPr>
                <w:rFonts w:ascii="Gotham" w:hAnsi="Gotham" w:cs="Arial"/>
                <w:b/>
                <w:bCs/>
                <w:sz w:val="18"/>
                <w:szCs w:val="18"/>
              </w:rPr>
              <w:t>SEMADET así como por lo indicado en el Plan de Manejo Integral de Residuos del Municipio, de manera progresiva.</w:t>
            </w:r>
          </w:p>
          <w:p w14:paraId="0BE5BF78" w14:textId="77777777" w:rsidR="00607E8A" w:rsidRDefault="00607E8A" w:rsidP="00245907">
            <w:pPr>
              <w:jc w:val="both"/>
              <w:rPr>
                <w:rFonts w:ascii="Gotham" w:hAnsi="Gotham" w:cs="Arial"/>
                <w:b/>
                <w:bCs/>
                <w:sz w:val="18"/>
                <w:szCs w:val="18"/>
              </w:rPr>
            </w:pPr>
          </w:p>
          <w:p w14:paraId="750EAABB" w14:textId="77777777" w:rsidR="002160D6" w:rsidRPr="00B469A2" w:rsidRDefault="002160D6" w:rsidP="00245907">
            <w:pPr>
              <w:jc w:val="both"/>
              <w:rPr>
                <w:rFonts w:ascii="Gotham" w:hAnsi="Gotham" w:cs="Arial"/>
                <w:b/>
                <w:bCs/>
                <w:sz w:val="18"/>
                <w:szCs w:val="18"/>
              </w:rPr>
            </w:pPr>
          </w:p>
          <w:p w14:paraId="07EF16DE"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46.</w:t>
            </w:r>
            <w:r w:rsidRPr="00B469A2">
              <w:rPr>
                <w:rFonts w:ascii="Gotham" w:hAnsi="Gotham" w:cs="Arial"/>
                <w:sz w:val="18"/>
                <w:szCs w:val="18"/>
              </w:rPr>
              <w:t xml:space="preserve"> La prestación del servicio de recolección a condominios, unidades habitacionales o multifamiliares se realizará periódicamente en los sitios destinados para la concentración, separación y recolección de residuos, dentro del horario de la recolección general, que no deberá exceder a 48 horas la periodicidad de la recolección, siendo obligación de los habitantes del condominio, unidades habitacionales o multifamiliares, la habilitación y mantenimiento de los contenedores correspondientes. </w:t>
            </w:r>
          </w:p>
          <w:p w14:paraId="7A4D05EE" w14:textId="77777777" w:rsidR="00607E8A" w:rsidRPr="00B469A2" w:rsidRDefault="00607E8A" w:rsidP="00245907">
            <w:pPr>
              <w:jc w:val="both"/>
              <w:rPr>
                <w:rFonts w:ascii="Gotham" w:hAnsi="Gotham" w:cs="Arial"/>
                <w:sz w:val="18"/>
                <w:szCs w:val="18"/>
              </w:rPr>
            </w:pPr>
          </w:p>
          <w:p w14:paraId="77E98002" w14:textId="77777777" w:rsidR="00607E8A" w:rsidRPr="00B469A2" w:rsidRDefault="00607E8A" w:rsidP="00245907">
            <w:pPr>
              <w:jc w:val="both"/>
              <w:rPr>
                <w:rFonts w:ascii="Gotham" w:hAnsi="Gotham" w:cs="Arial"/>
                <w:sz w:val="18"/>
                <w:szCs w:val="18"/>
              </w:rPr>
            </w:pPr>
            <w:r w:rsidRPr="00B469A2">
              <w:rPr>
                <w:rFonts w:ascii="Gotham" w:hAnsi="Gotham" w:cs="Arial"/>
                <w:sz w:val="18"/>
                <w:szCs w:val="18"/>
              </w:rPr>
              <w:t xml:space="preserve">Los particulares deberán trasladar sus residuos sólidos urbanos a los sitios señalados para ello dentro de la vivienda multifamiliar en los lugares </w:t>
            </w:r>
            <w:r w:rsidRPr="00B469A2">
              <w:rPr>
                <w:rFonts w:ascii="Gotham" w:hAnsi="Gotham" w:cs="Arial"/>
                <w:b/>
                <w:bCs/>
                <w:sz w:val="18"/>
                <w:szCs w:val="18"/>
              </w:rPr>
              <w:t>destinados para la disposicion temporal</w:t>
            </w:r>
            <w:r w:rsidRPr="00B469A2">
              <w:rPr>
                <w:rFonts w:ascii="Gotham" w:hAnsi="Gotham" w:cs="Arial"/>
                <w:sz w:val="18"/>
                <w:szCs w:val="18"/>
              </w:rPr>
              <w:t>, denominados como puntos limpios.</w:t>
            </w:r>
          </w:p>
          <w:p w14:paraId="53E0B301" w14:textId="77777777" w:rsidR="00607E8A" w:rsidRDefault="00607E8A" w:rsidP="00245907">
            <w:pPr>
              <w:jc w:val="both"/>
              <w:rPr>
                <w:rFonts w:ascii="Gotham" w:hAnsi="Gotham" w:cs="Arial"/>
                <w:sz w:val="18"/>
                <w:szCs w:val="18"/>
              </w:rPr>
            </w:pPr>
          </w:p>
          <w:p w14:paraId="54B8206C" w14:textId="77777777" w:rsidR="002160D6" w:rsidRPr="00B469A2" w:rsidRDefault="002160D6" w:rsidP="00245907">
            <w:pPr>
              <w:jc w:val="both"/>
              <w:rPr>
                <w:rFonts w:ascii="Gotham" w:hAnsi="Gotham" w:cs="Arial"/>
                <w:sz w:val="18"/>
                <w:szCs w:val="18"/>
              </w:rPr>
            </w:pPr>
          </w:p>
          <w:p w14:paraId="6E4004F4"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47.</w:t>
            </w:r>
            <w:r w:rsidRPr="00B469A2">
              <w:rPr>
                <w:rFonts w:ascii="Gotham" w:hAnsi="Gotham" w:cs="Arial"/>
                <w:sz w:val="18"/>
                <w:szCs w:val="18"/>
              </w:rPr>
              <w:t xml:space="preserve"> En los casos de vivienda unifamiliar, éstos se entregarán en el transporte, directamente a nivel de banqueta o unidad recolectora según determine La Dirección. </w:t>
            </w:r>
          </w:p>
          <w:p w14:paraId="290AEB72" w14:textId="77777777" w:rsidR="00607E8A" w:rsidRDefault="00607E8A" w:rsidP="00245907">
            <w:pPr>
              <w:jc w:val="both"/>
              <w:rPr>
                <w:rFonts w:ascii="Gotham" w:hAnsi="Gotham" w:cs="Arial"/>
                <w:sz w:val="18"/>
                <w:szCs w:val="18"/>
              </w:rPr>
            </w:pPr>
          </w:p>
          <w:p w14:paraId="3CEFF806" w14:textId="77777777" w:rsidR="002160D6" w:rsidRPr="00B469A2" w:rsidRDefault="002160D6" w:rsidP="00245907">
            <w:pPr>
              <w:jc w:val="both"/>
              <w:rPr>
                <w:rFonts w:ascii="Gotham" w:hAnsi="Gotham" w:cs="Arial"/>
                <w:sz w:val="18"/>
                <w:szCs w:val="18"/>
              </w:rPr>
            </w:pPr>
          </w:p>
          <w:p w14:paraId="22F72FFC"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48.</w:t>
            </w:r>
            <w:r w:rsidRPr="00B469A2">
              <w:rPr>
                <w:rFonts w:ascii="Gotham" w:hAnsi="Gotham" w:cs="Arial"/>
                <w:sz w:val="18"/>
                <w:szCs w:val="18"/>
              </w:rPr>
              <w:t xml:space="preserve"> Cuando la unidad recolectora no pase por alguna calle debido a la dificultad del tránsito, tamaño de ésta, peligro de causar daño a cables, postes, o por ser ésta andador, sus habitantes deberán de trasladar sus residuos sólidos a la unidad en la esquina debidamente reconocida y autorizada por la Dirección en los días establecidos donde ésta cumpla su ruta y entregarla directamente a la unidad recolectora. </w:t>
            </w:r>
          </w:p>
          <w:p w14:paraId="7FF89987" w14:textId="77777777" w:rsidR="00607E8A" w:rsidRDefault="00607E8A" w:rsidP="00245907">
            <w:pPr>
              <w:jc w:val="both"/>
              <w:rPr>
                <w:rFonts w:ascii="Gotham" w:hAnsi="Gotham" w:cs="Arial"/>
                <w:sz w:val="18"/>
                <w:szCs w:val="18"/>
              </w:rPr>
            </w:pPr>
          </w:p>
          <w:p w14:paraId="6FAA6CAD" w14:textId="77777777" w:rsidR="002160D6" w:rsidRPr="00B469A2" w:rsidRDefault="002160D6" w:rsidP="00245907">
            <w:pPr>
              <w:jc w:val="both"/>
              <w:rPr>
                <w:rFonts w:ascii="Gotham" w:hAnsi="Gotham" w:cs="Arial"/>
                <w:sz w:val="18"/>
                <w:szCs w:val="18"/>
              </w:rPr>
            </w:pPr>
          </w:p>
          <w:p w14:paraId="7F26DF14" w14:textId="77777777" w:rsidR="00607E8A" w:rsidRPr="00B469A2" w:rsidRDefault="00607E8A" w:rsidP="00245907">
            <w:pPr>
              <w:jc w:val="both"/>
              <w:rPr>
                <w:rFonts w:ascii="Gotham" w:hAnsi="Gotham" w:cs="Arial"/>
                <w:sz w:val="18"/>
                <w:szCs w:val="18"/>
              </w:rPr>
            </w:pPr>
            <w:r w:rsidRPr="00B469A2">
              <w:rPr>
                <w:rFonts w:ascii="Gotham" w:hAnsi="Gotham" w:cs="Arial"/>
                <w:b/>
                <w:bCs/>
                <w:sz w:val="18"/>
                <w:szCs w:val="18"/>
              </w:rPr>
              <w:t>Artículo 49.</w:t>
            </w:r>
            <w:r w:rsidRPr="00B469A2">
              <w:rPr>
                <w:rFonts w:ascii="Gotham" w:hAnsi="Gotham" w:cs="Arial"/>
                <w:sz w:val="18"/>
                <w:szCs w:val="18"/>
              </w:rPr>
              <w:t xml:space="preserve"> El personal que labore en vehículos recolectores de los residuos sólidos </w:t>
            </w:r>
            <w:r w:rsidRPr="00B469A2">
              <w:rPr>
                <w:rFonts w:ascii="Gotham" w:hAnsi="Gotham" w:cs="Arial"/>
                <w:b/>
                <w:bCs/>
                <w:sz w:val="18"/>
                <w:szCs w:val="18"/>
              </w:rPr>
              <w:t>y/o de manejo especial no valorizables</w:t>
            </w:r>
            <w:r w:rsidRPr="00B469A2">
              <w:rPr>
                <w:rFonts w:ascii="Gotham" w:hAnsi="Gotham" w:cs="Arial"/>
                <w:sz w:val="18"/>
                <w:szCs w:val="18"/>
              </w:rPr>
              <w:t xml:space="preserve"> objeto de este capítulo deberá: </w:t>
            </w:r>
          </w:p>
          <w:p w14:paraId="1148F908" w14:textId="77777777" w:rsidR="00607E8A" w:rsidRPr="00B469A2" w:rsidRDefault="00607E8A" w:rsidP="00245907">
            <w:pPr>
              <w:jc w:val="both"/>
              <w:rPr>
                <w:rFonts w:ascii="Gotham" w:hAnsi="Gotham" w:cs="Arial"/>
                <w:sz w:val="18"/>
                <w:szCs w:val="18"/>
              </w:rPr>
            </w:pPr>
          </w:p>
          <w:p w14:paraId="378657A3" w14:textId="77777777" w:rsidR="00607E8A" w:rsidRPr="00B469A2" w:rsidRDefault="00607E8A" w:rsidP="00245907">
            <w:pPr>
              <w:spacing w:after="120"/>
              <w:jc w:val="both"/>
              <w:rPr>
                <w:rFonts w:ascii="Gotham" w:hAnsi="Gotham" w:cs="Arial"/>
                <w:sz w:val="18"/>
                <w:szCs w:val="18"/>
              </w:rPr>
            </w:pPr>
            <w:r w:rsidRPr="00B469A2">
              <w:rPr>
                <w:rFonts w:ascii="Gotham" w:hAnsi="Gotham" w:cs="Arial"/>
                <w:sz w:val="18"/>
                <w:szCs w:val="18"/>
              </w:rPr>
              <w:t xml:space="preserve">I. </w:t>
            </w:r>
            <w:r w:rsidRPr="00B469A2">
              <w:rPr>
                <w:rFonts w:ascii="Gotham" w:hAnsi="Gotham" w:cs="Arial"/>
                <w:sz w:val="18"/>
                <w:szCs w:val="18"/>
              </w:rPr>
              <w:tab/>
              <w:t xml:space="preserve">Tratar al público con atención y amabilidad; </w:t>
            </w:r>
          </w:p>
          <w:p w14:paraId="37DCD6BE"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lastRenderedPageBreak/>
              <w:t xml:space="preserve">II. </w:t>
            </w:r>
            <w:r w:rsidRPr="00B469A2">
              <w:rPr>
                <w:rFonts w:ascii="Gotham" w:hAnsi="Gotham" w:cs="Arial"/>
                <w:sz w:val="18"/>
                <w:szCs w:val="18"/>
              </w:rPr>
              <w:tab/>
              <w:t xml:space="preserve">Realizar sus labores debidamente uniformados y contar en todo momento con el equipo necesario para su seguridad personal; </w:t>
            </w:r>
          </w:p>
          <w:p w14:paraId="2E26F84A" w14:textId="77777777" w:rsidR="00607E8A" w:rsidRPr="00B469A2" w:rsidRDefault="00607E8A" w:rsidP="002160D6">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sz w:val="18"/>
                <w:szCs w:val="18"/>
              </w:rPr>
              <w:tab/>
              <w:t xml:space="preserve">Permanecer en su función el tiempo establecido para su ruta; y </w:t>
            </w:r>
          </w:p>
          <w:p w14:paraId="280FEA61"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IV. </w:t>
            </w:r>
            <w:r w:rsidRPr="00B469A2">
              <w:rPr>
                <w:rFonts w:ascii="Gotham" w:hAnsi="Gotham" w:cs="Arial"/>
                <w:sz w:val="18"/>
                <w:szCs w:val="18"/>
              </w:rPr>
              <w:tab/>
              <w:t>Recibir o recoger y depositar los residuos dentro de la unidad.</w:t>
            </w:r>
          </w:p>
          <w:p w14:paraId="059F4742" w14:textId="77777777" w:rsidR="00607E8A" w:rsidRPr="00B469A2" w:rsidRDefault="00607E8A" w:rsidP="002160D6">
            <w:pPr>
              <w:jc w:val="both"/>
              <w:rPr>
                <w:rFonts w:ascii="Gotham" w:hAnsi="Gotham" w:cs="Arial"/>
                <w:sz w:val="18"/>
                <w:szCs w:val="18"/>
              </w:rPr>
            </w:pPr>
          </w:p>
          <w:p w14:paraId="4A7D7569" w14:textId="77777777" w:rsidR="00607E8A" w:rsidRPr="00B469A2" w:rsidRDefault="00607E8A" w:rsidP="002160D6">
            <w:pPr>
              <w:jc w:val="both"/>
              <w:rPr>
                <w:rFonts w:ascii="Gotham" w:hAnsi="Gotham" w:cs="Arial"/>
                <w:sz w:val="18"/>
                <w:szCs w:val="18"/>
              </w:rPr>
            </w:pPr>
            <w:r w:rsidRPr="00B469A2">
              <w:rPr>
                <w:rFonts w:ascii="Gotham" w:hAnsi="Gotham" w:cs="Arial"/>
                <w:b/>
                <w:bCs/>
                <w:sz w:val="18"/>
                <w:szCs w:val="18"/>
              </w:rPr>
              <w:t>Artículo 50.</w:t>
            </w:r>
            <w:r w:rsidRPr="00B469A2">
              <w:rPr>
                <w:rFonts w:ascii="Gotham" w:hAnsi="Gotham" w:cs="Arial"/>
                <w:sz w:val="18"/>
                <w:szCs w:val="18"/>
              </w:rPr>
              <w:t xml:space="preserve"> La Dirección General deberá identificar, evaluar y proponer al Ayuntamiento para su aprobación, nuevas alternativas para mejorar la operación del servicio objeto de este capítulo.</w:t>
            </w:r>
          </w:p>
          <w:p w14:paraId="4A0E0D18" w14:textId="77777777" w:rsidR="00607E8A" w:rsidRPr="00B469A2" w:rsidRDefault="00607E8A" w:rsidP="008D3B7D">
            <w:pPr>
              <w:rPr>
                <w:rFonts w:ascii="Gotham" w:hAnsi="Gotham" w:cs="Arial"/>
                <w:sz w:val="18"/>
                <w:szCs w:val="18"/>
              </w:rPr>
            </w:pPr>
          </w:p>
          <w:p w14:paraId="1819244B" w14:textId="77777777" w:rsidR="00607E8A" w:rsidRPr="00B469A2" w:rsidRDefault="00607E8A" w:rsidP="008D3B7D">
            <w:pPr>
              <w:rPr>
                <w:rFonts w:ascii="Gotham" w:hAnsi="Gotham" w:cs="Arial"/>
                <w:sz w:val="18"/>
                <w:szCs w:val="18"/>
              </w:rPr>
            </w:pPr>
          </w:p>
          <w:p w14:paraId="17920B2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IV.</w:t>
            </w:r>
          </w:p>
          <w:p w14:paraId="58C333C1"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 xml:space="preserve">DE LA RECOLECCIÓN DE RESIDUOS SÓLIDOS URBANOS </w:t>
            </w:r>
            <w:r w:rsidRPr="00B469A2">
              <w:rPr>
                <w:rFonts w:ascii="Gotham" w:hAnsi="Gotham" w:cs="Arial"/>
                <w:b/>
                <w:bCs/>
                <w:sz w:val="18"/>
                <w:szCs w:val="18"/>
              </w:rPr>
              <w:t>Y /O DE MANEJO ESPECIAL NO VALORIZABLES</w:t>
            </w:r>
            <w:r w:rsidRPr="00B469A2">
              <w:rPr>
                <w:rFonts w:ascii="Gotham" w:hAnsi="Gotham" w:cs="Arial"/>
                <w:sz w:val="18"/>
                <w:szCs w:val="18"/>
              </w:rPr>
              <w:t xml:space="preserve"> EN SITIOS PÚBLICOS</w:t>
            </w:r>
          </w:p>
          <w:p w14:paraId="53A569B9" w14:textId="77777777" w:rsidR="00607E8A" w:rsidRPr="00B469A2" w:rsidRDefault="00607E8A" w:rsidP="008D3B7D">
            <w:pPr>
              <w:rPr>
                <w:rFonts w:ascii="Gotham" w:hAnsi="Gotham" w:cs="Arial"/>
                <w:sz w:val="18"/>
                <w:szCs w:val="18"/>
              </w:rPr>
            </w:pPr>
          </w:p>
          <w:p w14:paraId="0BD5CCA8" w14:textId="77777777" w:rsidR="00607E8A" w:rsidRPr="00B469A2" w:rsidRDefault="00607E8A" w:rsidP="002160D6">
            <w:pPr>
              <w:jc w:val="both"/>
              <w:rPr>
                <w:rFonts w:ascii="Gotham" w:hAnsi="Gotham" w:cs="Arial"/>
                <w:sz w:val="18"/>
                <w:szCs w:val="18"/>
              </w:rPr>
            </w:pPr>
            <w:r w:rsidRPr="00B469A2">
              <w:rPr>
                <w:rFonts w:ascii="Gotham" w:hAnsi="Gotham" w:cs="Arial"/>
                <w:b/>
                <w:bCs/>
                <w:sz w:val="18"/>
                <w:szCs w:val="18"/>
              </w:rPr>
              <w:t>Artículo 51.</w:t>
            </w:r>
            <w:r w:rsidRPr="00B469A2">
              <w:rPr>
                <w:rFonts w:ascii="Gotham" w:hAnsi="Gotham" w:cs="Arial"/>
                <w:sz w:val="18"/>
                <w:szCs w:val="18"/>
              </w:rPr>
              <w:t xml:space="preserve"> El Ayuntamiento podrá mediante concesión o autorización administrativa, en casos urgentes o en aras del interés público, permitir a las personas físicas o jurídicas, prestar los servicios públicos a que se refiere el presente capítulo, cuando se den las condiciones y se cumplan los requisitos establecidos por la Ley del Gobierno y la Administración Pública Municipal del Estado de Jalisco, el Reglamento del Gobierno y la Administración Pública del Municipio de Tonalá, el Reglamento de Policía y buen Gobierno, el presente Reglamento y demás disposiciones aplicables. </w:t>
            </w:r>
          </w:p>
          <w:p w14:paraId="2418F278" w14:textId="77777777" w:rsidR="00607E8A" w:rsidRPr="00B469A2" w:rsidRDefault="00607E8A" w:rsidP="002160D6">
            <w:pPr>
              <w:jc w:val="both"/>
              <w:rPr>
                <w:rFonts w:ascii="Gotham" w:hAnsi="Gotham" w:cs="Arial"/>
                <w:sz w:val="18"/>
                <w:szCs w:val="18"/>
              </w:rPr>
            </w:pPr>
          </w:p>
          <w:p w14:paraId="6C1AAA3A"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Se procederá a la suspensión temporal de servicios a aquellos concesionarios que infrinjan las disposiciones contenidas en las leyes ambientales aplicables, la Ley del Gobierno y la Administración Pública Municipal del Estado de Jalisco, el Reglamento del Gobierno y la Administración Pública del Municipio de Tonalá, el Reglamento de Policía y Buen Gobierno, el presente Reglamento o cuando se contravengan los términos del contrato de concesión. En caso de reincidencia, procederá la cancelación definitiva de la concesión.</w:t>
            </w:r>
          </w:p>
          <w:p w14:paraId="56015B98" w14:textId="77777777" w:rsidR="00607E8A" w:rsidRDefault="00607E8A" w:rsidP="002160D6">
            <w:pPr>
              <w:jc w:val="both"/>
              <w:rPr>
                <w:rFonts w:ascii="Gotham" w:hAnsi="Gotham" w:cs="Arial"/>
                <w:sz w:val="18"/>
                <w:szCs w:val="18"/>
              </w:rPr>
            </w:pPr>
          </w:p>
          <w:p w14:paraId="63D5F63A" w14:textId="77777777" w:rsidR="002160D6" w:rsidRPr="00B469A2" w:rsidRDefault="002160D6" w:rsidP="002160D6">
            <w:pPr>
              <w:jc w:val="both"/>
              <w:rPr>
                <w:rFonts w:ascii="Gotham" w:hAnsi="Gotham" w:cs="Arial"/>
                <w:sz w:val="18"/>
                <w:szCs w:val="18"/>
              </w:rPr>
            </w:pPr>
          </w:p>
          <w:p w14:paraId="0D23BF0C" w14:textId="77777777" w:rsidR="00607E8A" w:rsidRPr="00B469A2" w:rsidRDefault="00607E8A" w:rsidP="002160D6">
            <w:pPr>
              <w:jc w:val="both"/>
              <w:rPr>
                <w:rFonts w:ascii="Gotham" w:hAnsi="Gotham" w:cs="Arial"/>
                <w:b/>
                <w:bCs/>
                <w:strike/>
                <w:sz w:val="18"/>
                <w:szCs w:val="18"/>
              </w:rPr>
            </w:pPr>
            <w:r w:rsidRPr="00B469A2">
              <w:rPr>
                <w:rFonts w:ascii="Gotham" w:hAnsi="Gotham" w:cs="Arial"/>
                <w:b/>
                <w:bCs/>
                <w:strike/>
                <w:sz w:val="18"/>
                <w:szCs w:val="18"/>
              </w:rPr>
              <w:t xml:space="preserve">Artículo 42. La Dirección tendrá las siguientes atribuciones: </w:t>
            </w:r>
          </w:p>
          <w:p w14:paraId="2F64E742" w14:textId="77777777" w:rsidR="00607E8A" w:rsidRPr="00B469A2" w:rsidRDefault="00607E8A" w:rsidP="002160D6">
            <w:pPr>
              <w:jc w:val="both"/>
              <w:rPr>
                <w:rFonts w:ascii="Gotham" w:hAnsi="Gotham" w:cs="Arial"/>
                <w:sz w:val="18"/>
                <w:szCs w:val="18"/>
              </w:rPr>
            </w:pPr>
            <w:r w:rsidRPr="00B469A2">
              <w:rPr>
                <w:rFonts w:ascii="Gotham" w:hAnsi="Gotham" w:cs="Arial"/>
                <w:sz w:val="18"/>
                <w:szCs w:val="18"/>
              </w:rPr>
              <w:t xml:space="preserve"> </w:t>
            </w:r>
          </w:p>
          <w:p w14:paraId="4D0895C9"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t xml:space="preserve">I. </w:t>
            </w:r>
            <w:r w:rsidRPr="00B469A2">
              <w:rPr>
                <w:rFonts w:ascii="Gotham" w:hAnsi="Gotham" w:cs="Arial"/>
                <w:b/>
                <w:bCs/>
                <w:strike/>
                <w:sz w:val="18"/>
                <w:szCs w:val="18"/>
              </w:rPr>
              <w:tab/>
              <w:t>Integrar el plan de trabajo y los programas operativos del servicio de limpia, recolección, transporte y disposición final de residuos sólidos urbanos de los generados en mercados y tianguis, o sitios donde se acumulen estos residuos y sea solicitado por los ciudadanos, previamente por escrito;</w:t>
            </w:r>
          </w:p>
          <w:p w14:paraId="5D670C72"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t xml:space="preserve">II. </w:t>
            </w:r>
            <w:r w:rsidRPr="00B469A2">
              <w:rPr>
                <w:rFonts w:ascii="Gotham" w:hAnsi="Gotham" w:cs="Arial"/>
                <w:b/>
                <w:bCs/>
                <w:strike/>
                <w:sz w:val="18"/>
                <w:szCs w:val="18"/>
              </w:rPr>
              <w:tab/>
              <w:t>Organizar técnica y administrativamente los servicios señalados en la fracción anterior;</w:t>
            </w:r>
          </w:p>
          <w:p w14:paraId="555555BE"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lastRenderedPageBreak/>
              <w:t xml:space="preserve">III. </w:t>
            </w:r>
            <w:r w:rsidRPr="00B469A2">
              <w:rPr>
                <w:rFonts w:ascii="Gotham" w:hAnsi="Gotham" w:cs="Arial"/>
                <w:b/>
                <w:bCs/>
                <w:strike/>
                <w:sz w:val="18"/>
                <w:szCs w:val="18"/>
              </w:rPr>
              <w:tab/>
              <w:t>Organizar y operar el servicio contratado de recolección de residuos sólidos urbanos que el Ayuntamiento ofrezca a los giros comerciales, industriales o de servicios instalados en el Municipio;</w:t>
            </w:r>
          </w:p>
          <w:p w14:paraId="45C73C2E"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t xml:space="preserve">IV. </w:t>
            </w:r>
            <w:r w:rsidRPr="00B469A2">
              <w:rPr>
                <w:rFonts w:ascii="Gotham" w:hAnsi="Gotham" w:cs="Arial"/>
                <w:b/>
                <w:bCs/>
                <w:strike/>
                <w:sz w:val="18"/>
                <w:szCs w:val="18"/>
              </w:rPr>
              <w:tab/>
              <w:t>Operar las rutas de los camiones recolectores propiedad del Ayuntamiento;</w:t>
            </w:r>
          </w:p>
          <w:p w14:paraId="075C889B"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t xml:space="preserve">V. </w:t>
            </w:r>
            <w:r w:rsidRPr="00B469A2">
              <w:rPr>
                <w:rFonts w:ascii="Gotham" w:hAnsi="Gotham" w:cs="Arial"/>
                <w:b/>
                <w:bCs/>
                <w:strike/>
                <w:sz w:val="18"/>
                <w:szCs w:val="18"/>
              </w:rPr>
              <w:tab/>
              <w:t xml:space="preserve">El control, distribución y manejo del equipo mecánico, mobiliario de recepción, así como contenedores y todos los instrumentos destinados al aseo público; </w:t>
            </w:r>
          </w:p>
          <w:p w14:paraId="03F15843" w14:textId="77777777" w:rsidR="00607E8A" w:rsidRPr="00B469A2" w:rsidRDefault="00607E8A" w:rsidP="002160D6">
            <w:pPr>
              <w:spacing w:after="120"/>
              <w:jc w:val="both"/>
              <w:rPr>
                <w:rFonts w:ascii="Gotham" w:hAnsi="Gotham" w:cs="Arial"/>
                <w:b/>
                <w:bCs/>
                <w:strike/>
                <w:sz w:val="18"/>
                <w:szCs w:val="18"/>
              </w:rPr>
            </w:pPr>
            <w:r w:rsidRPr="00B469A2">
              <w:rPr>
                <w:rFonts w:ascii="Gotham" w:hAnsi="Gotham" w:cs="Arial"/>
                <w:b/>
                <w:bCs/>
                <w:strike/>
                <w:sz w:val="18"/>
                <w:szCs w:val="18"/>
              </w:rPr>
              <w:t xml:space="preserve">VI. </w:t>
            </w:r>
            <w:r w:rsidRPr="00B469A2">
              <w:rPr>
                <w:rFonts w:ascii="Gotham" w:hAnsi="Gotham" w:cs="Arial"/>
                <w:b/>
                <w:bCs/>
                <w:strike/>
                <w:sz w:val="18"/>
                <w:szCs w:val="18"/>
              </w:rPr>
              <w:tab/>
              <w:t xml:space="preserve">Evaluar anualmente la operación de los servicios para optimizarlos; y </w:t>
            </w:r>
          </w:p>
          <w:p w14:paraId="5CD3AD6C" w14:textId="77777777" w:rsidR="00607E8A" w:rsidRPr="00B469A2" w:rsidRDefault="00607E8A" w:rsidP="002160D6">
            <w:pPr>
              <w:jc w:val="both"/>
              <w:rPr>
                <w:rFonts w:ascii="Gotham" w:hAnsi="Gotham" w:cs="Arial"/>
                <w:b/>
                <w:bCs/>
                <w:strike/>
                <w:sz w:val="18"/>
                <w:szCs w:val="18"/>
              </w:rPr>
            </w:pPr>
            <w:r w:rsidRPr="00B469A2">
              <w:rPr>
                <w:rFonts w:ascii="Gotham" w:hAnsi="Gotham" w:cs="Arial"/>
                <w:b/>
                <w:bCs/>
                <w:strike/>
                <w:sz w:val="18"/>
                <w:szCs w:val="18"/>
              </w:rPr>
              <w:t xml:space="preserve">VII. </w:t>
            </w:r>
            <w:r w:rsidRPr="00B469A2">
              <w:rPr>
                <w:rFonts w:ascii="Gotham" w:hAnsi="Gotham" w:cs="Arial"/>
                <w:b/>
                <w:bCs/>
                <w:strike/>
                <w:sz w:val="18"/>
                <w:szCs w:val="18"/>
              </w:rPr>
              <w:tab/>
              <w:t>Las demás que señalen otros ordenamientos.</w:t>
            </w:r>
          </w:p>
          <w:p w14:paraId="3FB0F315" w14:textId="77777777" w:rsidR="00607E8A" w:rsidRDefault="00607E8A" w:rsidP="002160D6">
            <w:pPr>
              <w:jc w:val="both"/>
              <w:rPr>
                <w:rFonts w:ascii="Gotham" w:hAnsi="Gotham" w:cs="Arial"/>
                <w:b/>
                <w:bCs/>
                <w:strike/>
                <w:sz w:val="18"/>
                <w:szCs w:val="18"/>
              </w:rPr>
            </w:pPr>
          </w:p>
          <w:p w14:paraId="0AE9A3FD" w14:textId="77777777" w:rsidR="002160D6" w:rsidRPr="00B469A2" w:rsidRDefault="002160D6" w:rsidP="002160D6">
            <w:pPr>
              <w:jc w:val="both"/>
              <w:rPr>
                <w:rFonts w:ascii="Gotham" w:hAnsi="Gotham" w:cs="Arial"/>
                <w:b/>
                <w:bCs/>
                <w:strike/>
                <w:sz w:val="18"/>
                <w:szCs w:val="18"/>
              </w:rPr>
            </w:pPr>
          </w:p>
          <w:p w14:paraId="026A4739" w14:textId="77777777" w:rsidR="00607E8A" w:rsidRPr="00B469A2" w:rsidRDefault="00607E8A" w:rsidP="002160D6">
            <w:pPr>
              <w:jc w:val="both"/>
              <w:rPr>
                <w:rFonts w:ascii="Gotham" w:hAnsi="Gotham" w:cs="Arial"/>
                <w:sz w:val="18"/>
                <w:szCs w:val="18"/>
              </w:rPr>
            </w:pPr>
            <w:r w:rsidRPr="00B469A2">
              <w:rPr>
                <w:rFonts w:ascii="Gotham" w:hAnsi="Gotham" w:cs="Arial"/>
                <w:b/>
                <w:bCs/>
                <w:sz w:val="18"/>
                <w:szCs w:val="18"/>
              </w:rPr>
              <w:t>Artículo 52.</w:t>
            </w:r>
            <w:r w:rsidRPr="00B469A2">
              <w:rPr>
                <w:rFonts w:ascii="Gotham" w:hAnsi="Gotham" w:cs="Arial"/>
                <w:sz w:val="18"/>
                <w:szCs w:val="18"/>
              </w:rPr>
              <w:t xml:space="preserve"> Las empresas que lleven a cabo desarrollos urbanos deberán entregar en forma gratuita al Ayuntamiento los elementos necesarios para la separación y almacenamiento de residuos; asimismo, la empresa deberá proporcionar los espacios adecuados y suficientes para el depósito, separación y recolección de los residuos sólidos urbanos </w:t>
            </w:r>
            <w:r w:rsidRPr="00B469A2">
              <w:rPr>
                <w:rFonts w:ascii="Gotham" w:hAnsi="Gotham" w:cs="Arial"/>
                <w:b/>
                <w:bCs/>
                <w:sz w:val="18"/>
                <w:szCs w:val="18"/>
              </w:rPr>
              <w:t>y/o de manejo especial no valorizables,</w:t>
            </w:r>
            <w:r w:rsidRPr="00B469A2">
              <w:rPr>
                <w:rFonts w:ascii="Gotham" w:hAnsi="Gotham" w:cs="Arial"/>
                <w:sz w:val="18"/>
                <w:szCs w:val="18"/>
              </w:rPr>
              <w:t xml:space="preserve"> de conformidad las Normas Oficiales Mexicanas y las Normas Ambientales Estatales vigentes.</w:t>
            </w:r>
          </w:p>
          <w:p w14:paraId="423AF9F9" w14:textId="77777777" w:rsidR="00607E8A" w:rsidRDefault="00607E8A" w:rsidP="002160D6">
            <w:pPr>
              <w:jc w:val="both"/>
              <w:rPr>
                <w:rFonts w:ascii="Gotham" w:hAnsi="Gotham" w:cs="Arial"/>
                <w:sz w:val="18"/>
                <w:szCs w:val="18"/>
              </w:rPr>
            </w:pPr>
          </w:p>
          <w:p w14:paraId="48107F30" w14:textId="77777777" w:rsidR="002160D6" w:rsidRPr="00B469A2" w:rsidRDefault="002160D6" w:rsidP="002160D6">
            <w:pPr>
              <w:jc w:val="both"/>
              <w:rPr>
                <w:rFonts w:ascii="Gotham" w:hAnsi="Gotham" w:cs="Arial"/>
                <w:sz w:val="18"/>
                <w:szCs w:val="18"/>
              </w:rPr>
            </w:pPr>
          </w:p>
          <w:p w14:paraId="6B949C00" w14:textId="77777777" w:rsidR="00607E8A" w:rsidRPr="00B469A2" w:rsidRDefault="00607E8A" w:rsidP="002160D6">
            <w:pPr>
              <w:jc w:val="both"/>
              <w:rPr>
                <w:rFonts w:ascii="Gotham" w:hAnsi="Gotham" w:cs="Arial"/>
                <w:sz w:val="18"/>
                <w:szCs w:val="18"/>
              </w:rPr>
            </w:pPr>
            <w:r w:rsidRPr="00B469A2">
              <w:rPr>
                <w:rFonts w:ascii="Gotham" w:hAnsi="Gotham" w:cs="Arial"/>
                <w:b/>
                <w:bCs/>
                <w:sz w:val="18"/>
                <w:szCs w:val="18"/>
              </w:rPr>
              <w:t>Artículo 53.</w:t>
            </w:r>
            <w:r w:rsidRPr="00B469A2">
              <w:rPr>
                <w:rFonts w:ascii="Gotham" w:hAnsi="Gotham" w:cs="Arial"/>
                <w:sz w:val="18"/>
                <w:szCs w:val="18"/>
              </w:rPr>
              <w:t xml:space="preserve"> La Dirección deberá identificar, evaluar y proponer al Ayuntamiento para su aprobación, nuevas alternativas para mejorar la operación del servicio objeto de este capítulo.</w:t>
            </w:r>
          </w:p>
          <w:p w14:paraId="3F3194FA" w14:textId="77777777" w:rsidR="00607E8A" w:rsidRPr="00B469A2" w:rsidRDefault="00607E8A" w:rsidP="008D3B7D">
            <w:pPr>
              <w:rPr>
                <w:rFonts w:ascii="Gotham" w:hAnsi="Gotham" w:cs="Arial"/>
                <w:sz w:val="18"/>
                <w:szCs w:val="18"/>
              </w:rPr>
            </w:pPr>
          </w:p>
          <w:p w14:paraId="6C2D00BA" w14:textId="77777777" w:rsidR="00607E8A" w:rsidRPr="00B469A2" w:rsidRDefault="00607E8A" w:rsidP="008D3B7D">
            <w:pPr>
              <w:rPr>
                <w:rFonts w:ascii="Gotham" w:hAnsi="Gotham" w:cs="Arial"/>
                <w:sz w:val="18"/>
                <w:szCs w:val="18"/>
              </w:rPr>
            </w:pPr>
          </w:p>
          <w:p w14:paraId="1581CB78"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CAPÍTULO V</w:t>
            </w:r>
          </w:p>
          <w:p w14:paraId="2F6783A6"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DE LA TRANSFERENCIA DE RESIDUOS SÓLIDOS URBANOS</w:t>
            </w:r>
          </w:p>
          <w:p w14:paraId="313254F7" w14:textId="77777777" w:rsidR="00607E8A" w:rsidRPr="00B469A2" w:rsidRDefault="00607E8A" w:rsidP="008D3B7D">
            <w:pPr>
              <w:rPr>
                <w:rFonts w:ascii="Gotham" w:hAnsi="Gotham" w:cs="Arial"/>
                <w:sz w:val="18"/>
                <w:szCs w:val="18"/>
              </w:rPr>
            </w:pPr>
          </w:p>
          <w:p w14:paraId="72F26384" w14:textId="77777777" w:rsidR="00607E8A" w:rsidRPr="00B469A2" w:rsidRDefault="00607E8A" w:rsidP="002160D6">
            <w:pPr>
              <w:jc w:val="both"/>
              <w:rPr>
                <w:rFonts w:ascii="Gotham" w:hAnsi="Gotham" w:cs="Arial"/>
                <w:b/>
                <w:bCs/>
                <w:sz w:val="18"/>
                <w:szCs w:val="18"/>
              </w:rPr>
            </w:pPr>
            <w:r w:rsidRPr="00B469A2">
              <w:rPr>
                <w:rFonts w:ascii="Gotham" w:hAnsi="Gotham" w:cs="Arial"/>
                <w:b/>
                <w:bCs/>
                <w:sz w:val="18"/>
                <w:szCs w:val="18"/>
              </w:rPr>
              <w:t>Artículo 54. La transferencia de residuos sólidos urbanos y/o de manejo especial no valorizables tiene como finalidad optimizar el proceso de recolección, transporte y disposición final de los residuos generados en el Municipio de Tonalá, Jalisco, mediante el uso de la(s) estacion(es) de transferencia que permita el trasbordo eficiente de los residuos desde los vehículos recolectores a los vehículos de transporte de mayor capacidad, reduciendo costos operativos, minimizando impactos ambientales y garantizando el cumplimiento de las Normas Oficiales Mexicanas, las Normas Ambientales Estatales y la legislación aplicable.</w:t>
            </w:r>
          </w:p>
          <w:p w14:paraId="57E0AC59" w14:textId="77777777" w:rsidR="00607E8A" w:rsidRDefault="00607E8A" w:rsidP="002160D6">
            <w:pPr>
              <w:jc w:val="both"/>
              <w:rPr>
                <w:rFonts w:ascii="Gotham" w:hAnsi="Gotham" w:cs="Arial"/>
                <w:sz w:val="18"/>
                <w:szCs w:val="18"/>
              </w:rPr>
            </w:pPr>
          </w:p>
          <w:p w14:paraId="5CB00889" w14:textId="77777777" w:rsidR="002160D6" w:rsidRPr="00B469A2" w:rsidRDefault="002160D6" w:rsidP="002160D6">
            <w:pPr>
              <w:jc w:val="both"/>
              <w:rPr>
                <w:rFonts w:ascii="Gotham" w:hAnsi="Gotham" w:cs="Arial"/>
                <w:sz w:val="18"/>
                <w:szCs w:val="18"/>
              </w:rPr>
            </w:pPr>
          </w:p>
          <w:p w14:paraId="6140B3AA" w14:textId="77777777" w:rsidR="00607E8A" w:rsidRPr="00B469A2" w:rsidRDefault="00607E8A" w:rsidP="002160D6">
            <w:pPr>
              <w:jc w:val="both"/>
              <w:rPr>
                <w:rFonts w:ascii="Gotham" w:hAnsi="Gotham" w:cs="Arial"/>
                <w:b/>
                <w:bCs/>
                <w:sz w:val="18"/>
                <w:szCs w:val="18"/>
              </w:rPr>
            </w:pPr>
            <w:r w:rsidRPr="00B469A2">
              <w:rPr>
                <w:rFonts w:ascii="Gotham" w:hAnsi="Gotham" w:cs="Arial"/>
                <w:b/>
                <w:bCs/>
                <w:sz w:val="18"/>
                <w:szCs w:val="18"/>
              </w:rPr>
              <w:t xml:space="preserve">Artículo 55. Para efectos del presente capítulo, se entiende por Estación de Transferencia la </w:t>
            </w:r>
            <w:r w:rsidRPr="00B469A2">
              <w:rPr>
                <w:rFonts w:ascii="Gotham" w:hAnsi="Gotham" w:cs="Arial"/>
                <w:b/>
                <w:bCs/>
                <w:sz w:val="18"/>
                <w:szCs w:val="18"/>
              </w:rPr>
              <w:lastRenderedPageBreak/>
              <w:t>instalación municipal diseñada y operada para el trasbordo de residuos sólidos urbanos no peligrosos desde los vehículos recolectores a los vehículos de transferencia, con el propósito de consolidar los residuos y facilitar su transporte a los sitios de disposición final o tratamiento autorizados. La Estación de Transferencia estará bajo la operación exclusiva del personal adscrito a la Jefatura de Estación de Transferencia, dependiente de la Dirección de Aseo Público y Limpia.</w:t>
            </w:r>
          </w:p>
          <w:p w14:paraId="0A3958BA" w14:textId="77777777" w:rsidR="00607E8A" w:rsidRDefault="00607E8A" w:rsidP="002160D6">
            <w:pPr>
              <w:jc w:val="both"/>
              <w:rPr>
                <w:rFonts w:ascii="Gotham" w:hAnsi="Gotham" w:cs="Arial"/>
                <w:sz w:val="18"/>
                <w:szCs w:val="18"/>
              </w:rPr>
            </w:pPr>
          </w:p>
          <w:p w14:paraId="7CF5DC89" w14:textId="77777777" w:rsidR="006F626E" w:rsidRPr="00B469A2" w:rsidRDefault="006F626E" w:rsidP="002160D6">
            <w:pPr>
              <w:jc w:val="both"/>
              <w:rPr>
                <w:rFonts w:ascii="Gotham" w:hAnsi="Gotham" w:cs="Arial"/>
                <w:sz w:val="18"/>
                <w:szCs w:val="18"/>
              </w:rPr>
            </w:pPr>
          </w:p>
          <w:p w14:paraId="550D947C" w14:textId="77777777" w:rsidR="00607E8A" w:rsidRPr="00B469A2" w:rsidRDefault="00607E8A" w:rsidP="002160D6">
            <w:pPr>
              <w:jc w:val="both"/>
              <w:rPr>
                <w:rFonts w:ascii="Gotham" w:hAnsi="Gotham" w:cs="Arial"/>
                <w:b/>
                <w:bCs/>
                <w:sz w:val="18"/>
                <w:szCs w:val="18"/>
              </w:rPr>
            </w:pPr>
            <w:r w:rsidRPr="00B469A2">
              <w:rPr>
                <w:rFonts w:ascii="Gotham" w:hAnsi="Gotham" w:cs="Arial"/>
                <w:b/>
                <w:bCs/>
                <w:sz w:val="18"/>
                <w:szCs w:val="18"/>
              </w:rPr>
              <w:t>Artículo 56. La Jefatura de Estación de Transferencia, bajo la supervisión de la Dirección de Aseo Público y Limpia, tendrá las siguientes atribuciones:</w:t>
            </w:r>
          </w:p>
          <w:p w14:paraId="05064CBD" w14:textId="77777777" w:rsidR="00607E8A" w:rsidRPr="00B469A2" w:rsidRDefault="00607E8A" w:rsidP="002160D6">
            <w:pPr>
              <w:jc w:val="both"/>
              <w:rPr>
                <w:rFonts w:ascii="Gotham" w:hAnsi="Gotham" w:cs="Arial"/>
                <w:b/>
                <w:bCs/>
                <w:sz w:val="18"/>
                <w:szCs w:val="18"/>
              </w:rPr>
            </w:pPr>
          </w:p>
          <w:p w14:paraId="5DBAB385"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 Operar la Estación(es) de Transferencia, garantizando el trasbordo eficiente, seguro y ambientalmente adecuado de los residuos sólidos urbanos y/o de manejo recolectados en el municipio.</w:t>
            </w:r>
          </w:p>
          <w:p w14:paraId="5E85CC62"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II. Supervisar y coordinar al personal asignado a la Estación de Transferencia, asegurando el cumplimiento de las normas de seguridad, higiene y operación establecidas en el presente Reglamento y la legislación aplicable.</w:t>
            </w:r>
          </w:p>
          <w:p w14:paraId="4DFEA7FD"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III. Mantener un registro detallado de los volúmenes de residuos sólidos urbanos de acuerdo con la etapa de manejo correspondiente recibidos, procesados y transferidos, conforme a los formatos establecidos por la Dirección de Aseo Público y Limpia.</w:t>
            </w:r>
          </w:p>
          <w:p w14:paraId="3D7F6D53"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IV. Implementar medidas para la separación preliminar de residuos reciclables o de manejo especial que lleguen a la Estación de Transferencia, evitando su mezcla con residuos no reciclables, en cumplimiento de las Normas Ambientales Estatales.</w:t>
            </w:r>
          </w:p>
          <w:p w14:paraId="5C91EFE1"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V. Garantizar el mantenimiento preventivo y correctivo de la infraestructura, equipos y vehículos de la Estación de Transferencia, reportando cualquier anomalía a la Dirección de Aseo Público y Limpia para su atención inmediata.</w:t>
            </w:r>
          </w:p>
          <w:p w14:paraId="65AC65B3"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VI. Coordinarse con la Dirección de Aseo Público y Limpia y los operadores autorizados para programar el traslado oportuno de los residuos, minimizando los tiempos de almacenamiento temporal en la Estación.</w:t>
            </w:r>
          </w:p>
          <w:p w14:paraId="21C67180"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VII. Asegurar que los residuos sólidos urbanos y/o de manejo especial no valorizables transferidos cumplan con las especificaciones técnicas y normativas para su disposición final, conforme a lo establecido por la Secretaría de Medio Ambiente y Desarrollo Territorial (SEMADET) y las Normas Oficiales Mexicanas.</w:t>
            </w:r>
          </w:p>
          <w:p w14:paraId="54FCFD70"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lastRenderedPageBreak/>
              <w:t>VIII. Implementar medidas de control ambiental para prevenir la contaminación del suelo, agua o aire en la Estación de Transferencia, incluyendo el manejo adecuado de jugos provenientes de los residuos y/o lixiviados, la contención de olores y la prevención de la proliferación de fauna nociva.</w:t>
            </w:r>
          </w:p>
          <w:p w14:paraId="08938589"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IX. Colaborar con la Dirección de Inspección y Vigilancia en la verificación del cumplimiento de las disposiciones del presente Reglamento en la operación de la Estación de Transferencia.</w:t>
            </w:r>
          </w:p>
          <w:p w14:paraId="1E769610"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X. Reportar periódicamente a la Dirección de Aseo Público y Limpia sobre el desempeño operativo de la Estación, incluyendo indicadores de volumen, eficiencia y cumplimiento normativo.</w:t>
            </w:r>
          </w:p>
          <w:p w14:paraId="4667AD9E" w14:textId="77777777" w:rsidR="00607E8A" w:rsidRPr="00B469A2" w:rsidRDefault="00607E8A" w:rsidP="002160D6">
            <w:pPr>
              <w:jc w:val="both"/>
              <w:rPr>
                <w:rFonts w:ascii="Gotham" w:hAnsi="Gotham" w:cs="Arial"/>
                <w:b/>
                <w:bCs/>
                <w:sz w:val="18"/>
                <w:szCs w:val="18"/>
              </w:rPr>
            </w:pPr>
            <w:r w:rsidRPr="00B469A2">
              <w:rPr>
                <w:rFonts w:ascii="Gotham" w:hAnsi="Gotham" w:cs="Arial"/>
                <w:b/>
                <w:bCs/>
                <w:sz w:val="18"/>
                <w:szCs w:val="18"/>
              </w:rPr>
              <w:t>XI. Las demás atribuciones que le confiera la legislación aplicable, el Manual de Organización de la Dirección de Aseo Público y Limpia, o las que le instruya la Dirección General de Servicios Públicos Municipales.</w:t>
            </w:r>
          </w:p>
          <w:p w14:paraId="127C5D05" w14:textId="77777777" w:rsidR="00607E8A" w:rsidRDefault="00607E8A" w:rsidP="002160D6">
            <w:pPr>
              <w:jc w:val="both"/>
              <w:rPr>
                <w:rFonts w:ascii="Gotham" w:hAnsi="Gotham" w:cs="Arial"/>
                <w:b/>
                <w:bCs/>
                <w:sz w:val="18"/>
                <w:szCs w:val="18"/>
              </w:rPr>
            </w:pPr>
          </w:p>
          <w:p w14:paraId="343EF072" w14:textId="77777777" w:rsidR="006F626E" w:rsidRPr="00B469A2" w:rsidRDefault="006F626E" w:rsidP="002160D6">
            <w:pPr>
              <w:jc w:val="both"/>
              <w:rPr>
                <w:rFonts w:ascii="Gotham" w:hAnsi="Gotham" w:cs="Arial"/>
                <w:b/>
                <w:bCs/>
                <w:sz w:val="18"/>
                <w:szCs w:val="18"/>
              </w:rPr>
            </w:pPr>
          </w:p>
          <w:p w14:paraId="48093B65" w14:textId="77777777" w:rsidR="00607E8A" w:rsidRPr="00B469A2" w:rsidRDefault="00607E8A" w:rsidP="002160D6">
            <w:pPr>
              <w:jc w:val="both"/>
              <w:rPr>
                <w:rFonts w:ascii="Gotham" w:hAnsi="Gotham" w:cs="Arial"/>
                <w:b/>
                <w:bCs/>
                <w:sz w:val="18"/>
                <w:szCs w:val="18"/>
              </w:rPr>
            </w:pPr>
            <w:r w:rsidRPr="00B469A2">
              <w:rPr>
                <w:rFonts w:ascii="Gotham" w:hAnsi="Gotham" w:cs="Arial"/>
                <w:b/>
                <w:bCs/>
                <w:sz w:val="18"/>
                <w:szCs w:val="18"/>
              </w:rPr>
              <w:t>Artículo 57. La operación de la Estación de Transferencia se regirá por las siguientes disposiciones:</w:t>
            </w:r>
          </w:p>
          <w:p w14:paraId="25385C79" w14:textId="77777777" w:rsidR="00607E8A" w:rsidRPr="00B469A2" w:rsidRDefault="00607E8A" w:rsidP="002160D6">
            <w:pPr>
              <w:jc w:val="both"/>
              <w:rPr>
                <w:rFonts w:ascii="Gotham" w:hAnsi="Gotham" w:cs="Arial"/>
                <w:b/>
                <w:bCs/>
                <w:sz w:val="18"/>
                <w:szCs w:val="18"/>
              </w:rPr>
            </w:pPr>
          </w:p>
          <w:p w14:paraId="7E404C12"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 La Estación de Transferencia funcionará exclusivamente bajo la administración de la Jefatura de Estación de Transferencia, con personal capacitado y autorizado por la Dirección de Aseo Público y Limpia.</w:t>
            </w:r>
          </w:p>
          <w:p w14:paraId="03B33EA3"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II. Los vehículos recolectores de residuos sólidos urbanos deberán descargar los residuos únicamente en las áreas designadas de la Estación, siguiendo los procedimientos establecidos por la Jefatura para garantizar la seguridad y la eficiencia del trasbordo.</w:t>
            </w:r>
          </w:p>
          <w:p w14:paraId="0E769C81"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III. La Estación de Transferencia contará con áreas específicas para la recepción, clasificación preliminar y almacenamiento temporal de residuos, diseñadas para evitar la mezcla de residuos reciclables, no reciclables y de manejo especial.</w:t>
            </w:r>
          </w:p>
          <w:p w14:paraId="775EB78F" w14:textId="77777777" w:rsidR="00607E8A" w:rsidRPr="00B469A2" w:rsidRDefault="00607E8A" w:rsidP="002160D6">
            <w:pPr>
              <w:spacing w:after="120"/>
              <w:jc w:val="both"/>
              <w:rPr>
                <w:rFonts w:ascii="Gotham" w:hAnsi="Gotham" w:cs="Arial"/>
                <w:b/>
                <w:bCs/>
                <w:sz w:val="18"/>
                <w:szCs w:val="18"/>
              </w:rPr>
            </w:pPr>
            <w:r w:rsidRPr="00B469A2">
              <w:rPr>
                <w:rFonts w:ascii="Gotham" w:hAnsi="Gotham" w:cs="Arial"/>
                <w:b/>
                <w:bCs/>
                <w:sz w:val="18"/>
                <w:szCs w:val="18"/>
              </w:rPr>
              <w:t>IV. Los residuos sólidos urbanos y/o de manejo especial no valorizables almacenados temporalmente en la Estación no deberán permanecer más de 24 horas, salvo en casos de contingencia debidamente justificados y autorizados por la Dirección de Aseo Público y Limpia.</w:t>
            </w:r>
          </w:p>
          <w:p w14:paraId="07B4D9B8"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 xml:space="preserve">V. La Estación de Transferencia deberá contar con infraestructura adecuada, incluyendo básculas para el pesaje de residuos, sistemas de contención de jugos provenientes de los residuos / lixiviados, y equipos de compactación o transferencia, conforme </w:t>
            </w:r>
            <w:r w:rsidRPr="00B469A2">
              <w:rPr>
                <w:rFonts w:ascii="Gotham" w:hAnsi="Gotham" w:cs="Arial"/>
                <w:b/>
                <w:bCs/>
                <w:sz w:val="18"/>
                <w:szCs w:val="18"/>
              </w:rPr>
              <w:lastRenderedPageBreak/>
              <w:t>a las especificaciones técnicas de la Norma Oficial Mexicana NOM-083-SEMARNAT-2003.</w:t>
            </w:r>
          </w:p>
          <w:p w14:paraId="4011298E"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VI. Se prohíbe el depósito de residuos peligrosos, biológico-infecciosos o de manejo especial no autorizados en la Estación de Transferencia, salvo que se cumpla con las disposiciones específicas de la Ley de Gestión Integral de los Residuos del Estado de Jalisco y se cuente con autorización expresa de la SEMADET.</w:t>
            </w:r>
          </w:p>
          <w:p w14:paraId="6D7411E3"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VII. La Jefatura de Estación de Transferencia implementará un programa de limpieza diaria de las instalaciones para prevenir acumulación de residuos, proliferación de vectores y generación de olores, conforme a las disposiciones de higiene y salud pública.</w:t>
            </w:r>
          </w:p>
          <w:p w14:paraId="18DF217C" w14:textId="77777777" w:rsidR="00607E8A" w:rsidRDefault="00607E8A" w:rsidP="006F626E">
            <w:pPr>
              <w:jc w:val="both"/>
              <w:rPr>
                <w:rFonts w:ascii="Gotham" w:hAnsi="Gotham" w:cs="Arial"/>
                <w:b/>
                <w:bCs/>
                <w:sz w:val="18"/>
                <w:szCs w:val="18"/>
              </w:rPr>
            </w:pPr>
          </w:p>
          <w:p w14:paraId="5A97CAC5" w14:textId="77777777" w:rsidR="008412A6" w:rsidRPr="00B469A2" w:rsidRDefault="008412A6" w:rsidP="006F626E">
            <w:pPr>
              <w:jc w:val="both"/>
              <w:rPr>
                <w:rFonts w:ascii="Gotham" w:hAnsi="Gotham" w:cs="Arial"/>
                <w:b/>
                <w:bCs/>
                <w:sz w:val="18"/>
                <w:szCs w:val="18"/>
              </w:rPr>
            </w:pPr>
          </w:p>
          <w:p w14:paraId="43145ACD"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 xml:space="preserve">Artículo 58. La Jefatura de Estación de Transferencia presentará a la Dirección de Aseo Público y Limpia reportes periódicos mensuales sobre el volumen de residuos transferidos, el cumplimiento de los procedimientos operativos y las medidas de control ambiental implementadas. </w:t>
            </w:r>
          </w:p>
          <w:p w14:paraId="7EEC529F" w14:textId="77777777" w:rsidR="00607E8A" w:rsidRDefault="00607E8A" w:rsidP="006F626E">
            <w:pPr>
              <w:jc w:val="both"/>
              <w:rPr>
                <w:rFonts w:ascii="Gotham" w:hAnsi="Gotham" w:cs="Arial"/>
                <w:b/>
                <w:bCs/>
                <w:sz w:val="18"/>
                <w:szCs w:val="18"/>
              </w:rPr>
            </w:pPr>
          </w:p>
          <w:p w14:paraId="2D5D2843" w14:textId="77777777" w:rsidR="008412A6" w:rsidRPr="00B469A2" w:rsidRDefault="008412A6" w:rsidP="006F626E">
            <w:pPr>
              <w:jc w:val="both"/>
              <w:rPr>
                <w:rFonts w:ascii="Gotham" w:hAnsi="Gotham" w:cs="Arial"/>
                <w:b/>
                <w:bCs/>
                <w:sz w:val="18"/>
                <w:szCs w:val="18"/>
              </w:rPr>
            </w:pPr>
          </w:p>
          <w:p w14:paraId="4B2A8A08"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Artículo 59. La Dirección de Aseo Público y Limpia, en coordinación con la Jefatura de Estación de Transferencia, implementará programas de capacitación periódica continua para el personal de la Estación, abarcando:</w:t>
            </w:r>
          </w:p>
          <w:p w14:paraId="39FE40E1" w14:textId="77777777" w:rsidR="00607E8A" w:rsidRPr="00B469A2" w:rsidRDefault="00607E8A" w:rsidP="006F626E">
            <w:pPr>
              <w:jc w:val="both"/>
              <w:rPr>
                <w:rFonts w:ascii="Gotham" w:hAnsi="Gotham" w:cs="Arial"/>
                <w:b/>
                <w:bCs/>
                <w:sz w:val="18"/>
                <w:szCs w:val="18"/>
              </w:rPr>
            </w:pPr>
          </w:p>
          <w:p w14:paraId="6A0BC7C2"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I. Normas de seguridad e higiene en el manejo de residuos sólidos urbanos.</w:t>
            </w:r>
          </w:p>
          <w:p w14:paraId="60FB5D61"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II. Procedimientos para la transferencia de los residuos y su posterior manejo integral, separación preliminar y trasbordo de residuos.</w:t>
            </w:r>
          </w:p>
          <w:p w14:paraId="263A2E67"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III. Medidas de control ambiental y prevención de riesgos sanitarios.</w:t>
            </w:r>
          </w:p>
          <w:p w14:paraId="2112E8EE"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IV. Uso de equipos y tecnologías empleadas en la Estación de Transferencia.</w:t>
            </w:r>
          </w:p>
          <w:p w14:paraId="6D7EBF2F" w14:textId="77777777" w:rsidR="00607E8A" w:rsidRDefault="00607E8A" w:rsidP="006F626E">
            <w:pPr>
              <w:jc w:val="both"/>
              <w:rPr>
                <w:rFonts w:ascii="Gotham" w:hAnsi="Gotham" w:cs="Arial"/>
                <w:b/>
                <w:bCs/>
                <w:sz w:val="18"/>
                <w:szCs w:val="18"/>
              </w:rPr>
            </w:pPr>
          </w:p>
          <w:p w14:paraId="12708ED6" w14:textId="77777777" w:rsidR="008412A6" w:rsidRPr="00B469A2" w:rsidRDefault="008412A6" w:rsidP="006F626E">
            <w:pPr>
              <w:jc w:val="both"/>
              <w:rPr>
                <w:rFonts w:ascii="Gotham" w:hAnsi="Gotham" w:cs="Arial"/>
                <w:b/>
                <w:bCs/>
                <w:sz w:val="18"/>
                <w:szCs w:val="18"/>
              </w:rPr>
            </w:pPr>
          </w:p>
          <w:p w14:paraId="32796E47"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Artículo 60. En caso de contingencias operativas que impidan el funcionamiento normal de la Estación de Transferencia, la Jefatura de Estación de Transferencia, en coordinación con la Dirección de Aseo Público y Limpia, implementará un diagnóstico para determinar la aplicación de un plan de contingencia que incluya:</w:t>
            </w:r>
          </w:p>
          <w:p w14:paraId="77886B89" w14:textId="77777777" w:rsidR="00607E8A" w:rsidRPr="00B469A2" w:rsidRDefault="00607E8A" w:rsidP="006F626E">
            <w:pPr>
              <w:jc w:val="both"/>
              <w:rPr>
                <w:rFonts w:ascii="Gotham" w:hAnsi="Gotham" w:cs="Arial"/>
                <w:b/>
                <w:bCs/>
                <w:sz w:val="18"/>
                <w:szCs w:val="18"/>
              </w:rPr>
            </w:pPr>
          </w:p>
          <w:p w14:paraId="47926D7E"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I. Aplicación y seguimiento de los puntos establecidos dentro del plan de contingencias, la reubicación temporal de los residuos a sitios alternativos autorizados por la SEMADET.</w:t>
            </w:r>
          </w:p>
          <w:p w14:paraId="577F4507"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lastRenderedPageBreak/>
              <w:t>II. La notificación inmediata a la Dirección General de Servicios Públicos Municipales y a las autoridades competentes.</w:t>
            </w:r>
          </w:p>
          <w:p w14:paraId="4887F79B"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III. La comunicación a la ciudadanía sobre las medidas adoptadas para garantizar la continuidad del servicio de recolección y transferencia.</w:t>
            </w:r>
          </w:p>
          <w:p w14:paraId="2332DBE3" w14:textId="77777777" w:rsidR="00607E8A" w:rsidRPr="00B469A2" w:rsidRDefault="00607E8A" w:rsidP="008D3B7D">
            <w:pPr>
              <w:rPr>
                <w:rFonts w:ascii="Gotham" w:hAnsi="Gotham" w:cs="Arial"/>
                <w:b/>
                <w:bCs/>
                <w:sz w:val="18"/>
                <w:szCs w:val="18"/>
              </w:rPr>
            </w:pPr>
          </w:p>
          <w:p w14:paraId="712A607D" w14:textId="77777777" w:rsidR="00607E8A" w:rsidRPr="00B469A2" w:rsidRDefault="00607E8A" w:rsidP="008D3B7D">
            <w:pPr>
              <w:jc w:val="center"/>
              <w:rPr>
                <w:rFonts w:ascii="Gotham" w:hAnsi="Gotham" w:cs="Arial"/>
                <w:sz w:val="18"/>
                <w:szCs w:val="18"/>
              </w:rPr>
            </w:pPr>
          </w:p>
          <w:p w14:paraId="01C49120"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CAPÍTULO VI</w:t>
            </w:r>
          </w:p>
          <w:p w14:paraId="6D0039E3" w14:textId="77777777" w:rsidR="00607E8A" w:rsidRPr="00B469A2" w:rsidRDefault="00607E8A" w:rsidP="008D3B7D">
            <w:pPr>
              <w:jc w:val="center"/>
              <w:rPr>
                <w:rFonts w:ascii="Gotham" w:hAnsi="Gotham" w:cs="Arial"/>
                <w:b/>
                <w:bCs/>
                <w:sz w:val="18"/>
                <w:szCs w:val="18"/>
              </w:rPr>
            </w:pPr>
            <w:r w:rsidRPr="00B469A2">
              <w:rPr>
                <w:rFonts w:ascii="Gotham" w:hAnsi="Gotham" w:cs="Arial"/>
                <w:b/>
                <w:bCs/>
                <w:sz w:val="18"/>
                <w:szCs w:val="18"/>
              </w:rPr>
              <w:t>DE LA DISPOSICIÓN FINAL DE RESIDUOS SÓLIDOS URBANOS Y/O DE MANEJO ESPECIAL NO VALORIZABLES</w:t>
            </w:r>
          </w:p>
          <w:p w14:paraId="3CB99B53" w14:textId="77777777" w:rsidR="00607E8A" w:rsidRPr="00B469A2" w:rsidRDefault="00607E8A" w:rsidP="008D3B7D">
            <w:pPr>
              <w:rPr>
                <w:rFonts w:ascii="Gotham" w:hAnsi="Gotham" w:cs="Arial"/>
                <w:b/>
                <w:bCs/>
                <w:sz w:val="18"/>
                <w:szCs w:val="18"/>
              </w:rPr>
            </w:pPr>
          </w:p>
          <w:p w14:paraId="37889240"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 xml:space="preserve">Artículo 61. La disposición final de residuos sólidos urbanos y/o de manejo especial no valorizables en el Municipio de Tonalá, Jalisco, tiene como finalidad garantizar que los residuos recolectados, trasladados y transferidos sean depositados o confinados permanentemente en sitios autorizados fuera del municipio, de manera que se prevenga su liberación al ambiente y se minimicen las afectaciones a la salud pública y al medio ambiente, en cumplimiento de la Ley General para la Prevención y Gestión Integral de los Residuos, la Ley de Gestión Integral de los Residuos del Estado de Jalisco, las Normas Oficiales Mexicanas, las Normas Ambientales Estatales y el presente Reglamento. </w:t>
            </w:r>
          </w:p>
          <w:p w14:paraId="0D5F6597" w14:textId="77777777" w:rsidR="00607E8A" w:rsidRDefault="00607E8A" w:rsidP="006F626E">
            <w:pPr>
              <w:jc w:val="both"/>
              <w:rPr>
                <w:rFonts w:ascii="Gotham" w:hAnsi="Gotham" w:cs="Arial"/>
                <w:b/>
                <w:bCs/>
                <w:sz w:val="18"/>
                <w:szCs w:val="18"/>
              </w:rPr>
            </w:pPr>
          </w:p>
          <w:p w14:paraId="285E5BE4" w14:textId="77777777" w:rsidR="008412A6" w:rsidRPr="00B469A2" w:rsidRDefault="008412A6" w:rsidP="006F626E">
            <w:pPr>
              <w:jc w:val="both"/>
              <w:rPr>
                <w:rFonts w:ascii="Gotham" w:hAnsi="Gotham" w:cs="Arial"/>
                <w:b/>
                <w:bCs/>
                <w:sz w:val="18"/>
                <w:szCs w:val="18"/>
              </w:rPr>
            </w:pPr>
          </w:p>
          <w:p w14:paraId="1FC8F825"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 xml:space="preserve">Artículo 62. Para efectos del presente capítulo, se entiende por disposición final el conjunto de acciones destinadas a depositar o confinar permanentemente los residuos sólidos urbanos no reciclables ni valorizables en sitios de disposición final autorizados, como rellenos sanitarios o plantas de tratamiento, que cumplan con las especificaciones técnicas y normativas establecidas por la Secretaría de Medio Ambiente y Desarrollo Territorial (SEMADET) y la Norma Oficial Mexicana NOM-083-SEMARNAT-2003. </w:t>
            </w:r>
          </w:p>
          <w:p w14:paraId="7BE4764F" w14:textId="77777777" w:rsidR="00607E8A" w:rsidRPr="00B469A2" w:rsidRDefault="00607E8A" w:rsidP="006F626E">
            <w:pPr>
              <w:jc w:val="both"/>
              <w:rPr>
                <w:rFonts w:ascii="Gotham" w:hAnsi="Gotham" w:cs="Arial"/>
                <w:b/>
                <w:bCs/>
                <w:sz w:val="18"/>
                <w:szCs w:val="18"/>
              </w:rPr>
            </w:pPr>
          </w:p>
          <w:p w14:paraId="069BB0DC"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Dado que el Municipio de Tonalá no cuenta con sitios propios para la disposición final, esta se realizará en instalaciones externas autorizadas, conforme a los convenios establecidos por el Gobierno Municipal.</w:t>
            </w:r>
          </w:p>
          <w:p w14:paraId="1DDC9AA7" w14:textId="77777777" w:rsidR="00607E8A" w:rsidRDefault="00607E8A" w:rsidP="006F626E">
            <w:pPr>
              <w:jc w:val="both"/>
              <w:rPr>
                <w:rFonts w:ascii="Gotham" w:hAnsi="Gotham" w:cs="Arial"/>
                <w:b/>
                <w:bCs/>
                <w:sz w:val="18"/>
                <w:szCs w:val="18"/>
              </w:rPr>
            </w:pPr>
          </w:p>
          <w:p w14:paraId="351A7B2D" w14:textId="77777777" w:rsidR="008412A6" w:rsidRPr="00B469A2" w:rsidRDefault="008412A6" w:rsidP="006F626E">
            <w:pPr>
              <w:jc w:val="both"/>
              <w:rPr>
                <w:rFonts w:ascii="Gotham" w:hAnsi="Gotham" w:cs="Arial"/>
                <w:b/>
                <w:bCs/>
                <w:sz w:val="18"/>
                <w:szCs w:val="18"/>
              </w:rPr>
            </w:pPr>
          </w:p>
          <w:p w14:paraId="3325AB05" w14:textId="77777777" w:rsidR="00607E8A" w:rsidRPr="00B469A2" w:rsidRDefault="00607E8A" w:rsidP="006F626E">
            <w:pPr>
              <w:jc w:val="both"/>
              <w:rPr>
                <w:rFonts w:ascii="Gotham" w:hAnsi="Gotham" w:cs="Arial"/>
                <w:b/>
                <w:bCs/>
                <w:sz w:val="18"/>
                <w:szCs w:val="18"/>
              </w:rPr>
            </w:pPr>
            <w:r w:rsidRPr="00B469A2">
              <w:rPr>
                <w:rFonts w:ascii="Gotham" w:hAnsi="Gotham" w:cs="Arial"/>
                <w:b/>
                <w:bCs/>
                <w:sz w:val="18"/>
                <w:szCs w:val="18"/>
              </w:rPr>
              <w:t>Artículo 63. El Gobierno Municipal de Tonalá, Jalisco, podrá establecer convenios o acuerdos con los operadores de los sitios de disposición final autorizados, asegurando:</w:t>
            </w:r>
          </w:p>
          <w:p w14:paraId="471EBB0E" w14:textId="77777777" w:rsidR="00607E8A" w:rsidRPr="00B469A2" w:rsidRDefault="00607E8A" w:rsidP="006F626E">
            <w:pPr>
              <w:jc w:val="both"/>
              <w:rPr>
                <w:rFonts w:ascii="Gotham" w:hAnsi="Gotham" w:cs="Arial"/>
                <w:b/>
                <w:bCs/>
                <w:sz w:val="18"/>
                <w:szCs w:val="18"/>
              </w:rPr>
            </w:pPr>
          </w:p>
          <w:p w14:paraId="00FAD292" w14:textId="77777777" w:rsidR="00607E8A" w:rsidRPr="00B469A2" w:rsidRDefault="00607E8A" w:rsidP="006F626E">
            <w:pPr>
              <w:spacing w:after="120"/>
              <w:jc w:val="both"/>
              <w:rPr>
                <w:rFonts w:ascii="Gotham" w:hAnsi="Gotham" w:cs="Arial"/>
                <w:b/>
                <w:bCs/>
                <w:sz w:val="18"/>
                <w:szCs w:val="18"/>
              </w:rPr>
            </w:pPr>
            <w:r w:rsidRPr="00B469A2">
              <w:rPr>
                <w:rFonts w:ascii="Gotham" w:hAnsi="Gotham" w:cs="Arial"/>
                <w:b/>
                <w:bCs/>
                <w:sz w:val="18"/>
                <w:szCs w:val="18"/>
              </w:rPr>
              <w:t>I. La programación eficiente del traslado de residuos sólidos urbanos y/o de manejo especial no valorizables desde la Estación(es) de Transferencia al sitio de disposición final, minimizando costos logísticos y ambientales.</w:t>
            </w:r>
          </w:p>
          <w:p w14:paraId="316CCD48"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lastRenderedPageBreak/>
              <w:t>II. La verificación de que los sitios de disposición final cumplan con las autorizaciones y especificaciones técnicas emitidas por la SEMADET, conforme a la Ley de Gestión Integral de los Residuos del Estado de Jalisco.</w:t>
            </w:r>
          </w:p>
          <w:p w14:paraId="360C1D5F"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III. El registro de los manifiestos de traslado de residuos, incluyendo el volumen, tipo y destino final, para garantizar la trazabilidad y el cumplimiento normativo.</w:t>
            </w:r>
          </w:p>
          <w:p w14:paraId="09CF9F2B" w14:textId="77777777" w:rsidR="00607E8A" w:rsidRDefault="00607E8A" w:rsidP="008412A6">
            <w:pPr>
              <w:jc w:val="both"/>
              <w:rPr>
                <w:rFonts w:ascii="Gotham" w:hAnsi="Gotham" w:cs="Arial"/>
                <w:b/>
                <w:bCs/>
                <w:sz w:val="18"/>
                <w:szCs w:val="18"/>
              </w:rPr>
            </w:pPr>
          </w:p>
          <w:p w14:paraId="5E89A087" w14:textId="77777777" w:rsidR="008412A6" w:rsidRPr="00B469A2" w:rsidRDefault="008412A6" w:rsidP="008412A6">
            <w:pPr>
              <w:jc w:val="both"/>
              <w:rPr>
                <w:rFonts w:ascii="Gotham" w:hAnsi="Gotham" w:cs="Arial"/>
                <w:b/>
                <w:bCs/>
                <w:sz w:val="18"/>
                <w:szCs w:val="18"/>
              </w:rPr>
            </w:pPr>
          </w:p>
          <w:p w14:paraId="7D19E1B9"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Artículo 64. La Dirección de Aseo Público y Limpia, bajo la supervisión de la Dirección General de Servicios Públicos Municipales, tendrá las siguientes atribuciones en materia de disposición final de residuos sólidos urbanos:</w:t>
            </w:r>
          </w:p>
          <w:p w14:paraId="64F583BF" w14:textId="77777777" w:rsidR="00607E8A" w:rsidRPr="00B469A2" w:rsidRDefault="00607E8A" w:rsidP="008412A6">
            <w:pPr>
              <w:jc w:val="both"/>
              <w:rPr>
                <w:rFonts w:ascii="Gotham" w:hAnsi="Gotham" w:cs="Arial"/>
                <w:b/>
                <w:bCs/>
                <w:sz w:val="18"/>
                <w:szCs w:val="18"/>
              </w:rPr>
            </w:pPr>
          </w:p>
          <w:p w14:paraId="39CC14DF"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 Establecer y gestionar convenios o acuerdos con los operadores de sitios de disposición final autorizados, asegurando que cumplan con las autorizaciones y especificaciones técnicas emitidas por la SEMADET y la legislación aplicable.</w:t>
            </w:r>
          </w:p>
          <w:p w14:paraId="65498AB9"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II. Coordinar con la Jefatura de Estación de Transferencia el traslado eficiente de los residuos sólidos urbanos desde la Estación(es) de Transferencia a los sitios de disposición final autorizados, minimizando costos logísticos y ambientales.</w:t>
            </w:r>
          </w:p>
          <w:p w14:paraId="515BC1A2"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III. Mantener un registro detallado de los volúmenes de residuos sólidos urbanos trasladados a sitios de disposición final, incluyendo el origen, tipo de residuo, destino y manifiestos de traslado, conforme a los formatos establecidos por la autoridad competente.</w:t>
            </w:r>
          </w:p>
          <w:p w14:paraId="4820494E"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IV. Verificar que los residuos sólidos urbanos entregados a los sitios de disposición final cumplan con las especificaciones técnicas y normativas requeridas, evitando la inclusión de residuos peligrosos o de manejo especial no autorizados.</w:t>
            </w:r>
          </w:p>
          <w:p w14:paraId="19A90CEE"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V. Implementar medidas para fomentar la reducción, separación y valorización de residuos sólidos urbanos en el municipio, con el objetivo de minimizar el volumen de residuos enviados a disposición final.</w:t>
            </w:r>
          </w:p>
          <w:p w14:paraId="0561C6E7"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VI. Supervisar el cumplimiento de los contratos o convenios con los operadores de sitios de disposición final, asegurando la continuidad y calidad del servicio.</w:t>
            </w:r>
          </w:p>
          <w:p w14:paraId="1318477D"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VII. Reportar periódicamente a la Dirección General de Servicios Públicos Municipales y a la SEMADET sobre el desempeño de la disposición final, incluyendo volúmenes trasladados, costos asociados y cumplimiento normativo.</w:t>
            </w:r>
          </w:p>
          <w:p w14:paraId="257B4966"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lastRenderedPageBreak/>
              <w:t>VIII. Coordinarse con la Dirección de Inspección y Vigilancia para verificar que los generadores de residuos sólidos urbanos y/o de manejo especial no valorizables cumplan con las disposiciones del presente Reglamento, evitando el depósito irregular de residuos en sitios no autorizados.</w:t>
            </w:r>
          </w:p>
          <w:p w14:paraId="05BB905F"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IX. Las demás atribuciones que le confiera la legislación aplicable, el Manual de Organización de la Dirección de Aseo Público y Limpia, o las que le instruya la Dirección General de Servicios Públicos Municipales.</w:t>
            </w:r>
          </w:p>
          <w:p w14:paraId="079E367A" w14:textId="77777777" w:rsidR="00607E8A" w:rsidRDefault="00607E8A" w:rsidP="008412A6">
            <w:pPr>
              <w:jc w:val="both"/>
              <w:rPr>
                <w:rFonts w:ascii="Gotham" w:hAnsi="Gotham" w:cs="Arial"/>
                <w:b/>
                <w:bCs/>
                <w:sz w:val="18"/>
                <w:szCs w:val="18"/>
              </w:rPr>
            </w:pPr>
          </w:p>
          <w:p w14:paraId="35CA0843" w14:textId="77777777" w:rsidR="008412A6" w:rsidRPr="00B469A2" w:rsidRDefault="008412A6" w:rsidP="008412A6">
            <w:pPr>
              <w:jc w:val="both"/>
              <w:rPr>
                <w:rFonts w:ascii="Gotham" w:hAnsi="Gotham" w:cs="Arial"/>
                <w:b/>
                <w:bCs/>
                <w:sz w:val="18"/>
                <w:szCs w:val="18"/>
              </w:rPr>
            </w:pPr>
          </w:p>
          <w:p w14:paraId="5B9C8F01"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Artículo 65. Los operadores de los sitios de disposición final autorizados que reciban residuos sólidos urbanos del Municipio de Tonalá deberán:</w:t>
            </w:r>
          </w:p>
          <w:p w14:paraId="20270B68" w14:textId="77777777" w:rsidR="00607E8A" w:rsidRPr="00B469A2" w:rsidRDefault="00607E8A" w:rsidP="008412A6">
            <w:pPr>
              <w:jc w:val="both"/>
              <w:rPr>
                <w:rFonts w:ascii="Gotham" w:hAnsi="Gotham" w:cs="Arial"/>
                <w:b/>
                <w:bCs/>
                <w:sz w:val="18"/>
                <w:szCs w:val="18"/>
              </w:rPr>
            </w:pPr>
          </w:p>
          <w:p w14:paraId="14ED59CB"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 Contar con las autorizaciones vigentes emitidas por la SEMADET y cumplir con las especificaciones técnicas establecidas en la Norma Oficial Mexicana NOM-083-SEMARNAT-2003.</w:t>
            </w:r>
          </w:p>
          <w:p w14:paraId="709A7F62"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II. Aceptar únicamente los residuos sólidos urbanos que cumplan con las características especificadas en los convenios establecidos con la Dirección de Aseo Público y Limpia, rechazando residuos peligrosos o de manejo especial no autorizados.</w:t>
            </w:r>
          </w:p>
          <w:p w14:paraId="7215CD1B"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III. Proporcionar a la Dirección de Aseo Público y Limpia los manifiestos de recepción de residuos, detallando el volumen, tipo y fecha de recepción, para garantizar la trazabilidad y el cumplimiento normativo.</w:t>
            </w:r>
          </w:p>
          <w:p w14:paraId="496A8469"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IV. Implementar medidas de control ambiental en el sitio de disposición final, incluyendo la gestión de lixiviados, el control de olores, la compactación adecuada de residuos y la cobertura diaria, conforme a la legislación aplicable.</w:t>
            </w:r>
          </w:p>
          <w:p w14:paraId="166696E0"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V. Permitir la realización de inspecciones por parte de la Dirección de Inspección y Vigilancia o la SEMADET, cuando así se requiera, para verificar el cumplimiento de las disposiciones normativas.</w:t>
            </w:r>
          </w:p>
          <w:p w14:paraId="78B6C3F9" w14:textId="77777777" w:rsidR="00607E8A" w:rsidRDefault="00607E8A" w:rsidP="008412A6">
            <w:pPr>
              <w:jc w:val="both"/>
              <w:rPr>
                <w:rFonts w:ascii="Gotham" w:hAnsi="Gotham" w:cs="Arial"/>
                <w:b/>
                <w:bCs/>
                <w:sz w:val="18"/>
                <w:szCs w:val="18"/>
              </w:rPr>
            </w:pPr>
          </w:p>
          <w:p w14:paraId="308BD780" w14:textId="77777777" w:rsidR="008412A6" w:rsidRPr="00B469A2" w:rsidRDefault="008412A6" w:rsidP="008412A6">
            <w:pPr>
              <w:jc w:val="both"/>
              <w:rPr>
                <w:rFonts w:ascii="Gotham" w:hAnsi="Gotham" w:cs="Arial"/>
                <w:b/>
                <w:bCs/>
                <w:sz w:val="18"/>
                <w:szCs w:val="18"/>
              </w:rPr>
            </w:pPr>
          </w:p>
          <w:p w14:paraId="168914EE"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Artículo 66. En caso de contingencias que impidan el acceso a los sitios de disposición final autorizados, la Dirección de Aseo Público y Limpia, en coordinación con la Dirección General de Servicios Públicos Municipales, implementará un diagnóstico para determinar la aplicación de un plan de contingencia que incluya:</w:t>
            </w:r>
          </w:p>
          <w:p w14:paraId="23F4B07A" w14:textId="77777777" w:rsidR="00607E8A" w:rsidRPr="00B469A2" w:rsidRDefault="00607E8A" w:rsidP="008412A6">
            <w:pPr>
              <w:jc w:val="both"/>
              <w:rPr>
                <w:rFonts w:ascii="Gotham" w:hAnsi="Gotham" w:cs="Arial"/>
                <w:b/>
                <w:bCs/>
                <w:sz w:val="18"/>
                <w:szCs w:val="18"/>
              </w:rPr>
            </w:pPr>
          </w:p>
          <w:p w14:paraId="7D22ECC4"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t>I. La identificación de sitios alternativos autorizados por la SEMADET para la disposición temporal de residuos. Aplicación y seguimiento de los puntos establecidos dentro del plan de contingencias.</w:t>
            </w:r>
          </w:p>
          <w:p w14:paraId="3FE2211A" w14:textId="77777777" w:rsidR="00607E8A" w:rsidRPr="00B469A2" w:rsidRDefault="00607E8A" w:rsidP="008412A6">
            <w:pPr>
              <w:spacing w:after="120"/>
              <w:jc w:val="both"/>
              <w:rPr>
                <w:rFonts w:ascii="Gotham" w:hAnsi="Gotham" w:cs="Arial"/>
                <w:b/>
                <w:bCs/>
                <w:sz w:val="18"/>
                <w:szCs w:val="18"/>
              </w:rPr>
            </w:pPr>
            <w:r w:rsidRPr="00B469A2">
              <w:rPr>
                <w:rFonts w:ascii="Gotham" w:hAnsi="Gotham" w:cs="Arial"/>
                <w:b/>
                <w:bCs/>
                <w:sz w:val="18"/>
                <w:szCs w:val="18"/>
              </w:rPr>
              <w:lastRenderedPageBreak/>
              <w:t>II. La notificación inmediata a las autoridades competentes y a la ciudadanía sobre las medidas adoptadas.</w:t>
            </w:r>
          </w:p>
          <w:p w14:paraId="611CACB3" w14:textId="77777777" w:rsidR="00607E8A" w:rsidRPr="00B469A2" w:rsidRDefault="00607E8A" w:rsidP="008412A6">
            <w:pPr>
              <w:jc w:val="both"/>
              <w:rPr>
                <w:rFonts w:ascii="Gotham" w:hAnsi="Gotham" w:cs="Arial"/>
                <w:b/>
                <w:bCs/>
                <w:sz w:val="18"/>
                <w:szCs w:val="18"/>
              </w:rPr>
            </w:pPr>
            <w:r w:rsidRPr="00B469A2">
              <w:rPr>
                <w:rFonts w:ascii="Gotham" w:hAnsi="Gotham" w:cs="Arial"/>
                <w:b/>
                <w:bCs/>
                <w:sz w:val="18"/>
                <w:szCs w:val="18"/>
              </w:rPr>
              <w:t>III. La coordinación con la Dirección de Protección Civil y Bomberos para mitigar riesgos sanitarios o ambientales derivados de la acumulación temporal de residuos en la Estación de Transferencia.</w:t>
            </w:r>
          </w:p>
          <w:p w14:paraId="241A2918" w14:textId="77777777" w:rsidR="00607E8A" w:rsidRPr="00B469A2" w:rsidRDefault="00607E8A" w:rsidP="008D3B7D">
            <w:pPr>
              <w:rPr>
                <w:rFonts w:ascii="Gotham" w:hAnsi="Gotham" w:cs="Arial"/>
                <w:b/>
                <w:bCs/>
                <w:sz w:val="18"/>
                <w:szCs w:val="18"/>
              </w:rPr>
            </w:pPr>
          </w:p>
          <w:p w14:paraId="1AA73DEF" w14:textId="77777777" w:rsidR="00607E8A" w:rsidRPr="00B469A2" w:rsidRDefault="00607E8A" w:rsidP="008D3B7D">
            <w:pPr>
              <w:rPr>
                <w:rFonts w:ascii="Gotham" w:hAnsi="Gotham" w:cs="Arial"/>
                <w:b/>
                <w:bCs/>
                <w:sz w:val="18"/>
                <w:szCs w:val="18"/>
              </w:rPr>
            </w:pPr>
          </w:p>
          <w:p w14:paraId="1CFFC6DA"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w:t>
            </w:r>
            <w:r w:rsidRPr="00B469A2">
              <w:rPr>
                <w:rFonts w:ascii="Gotham" w:hAnsi="Gotham" w:cs="Arial"/>
                <w:b/>
                <w:bCs/>
                <w:sz w:val="18"/>
                <w:szCs w:val="18"/>
              </w:rPr>
              <w:t xml:space="preserve"> VII</w:t>
            </w:r>
          </w:p>
          <w:p w14:paraId="1B7C688C"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INSTRUMENTOS DE POLÍTICA EN MATERIA DE RESIDUOS</w:t>
            </w:r>
          </w:p>
          <w:p w14:paraId="0EC3840D" w14:textId="77777777" w:rsidR="00607E8A" w:rsidRPr="00B469A2" w:rsidRDefault="00607E8A" w:rsidP="008D3B7D">
            <w:pPr>
              <w:rPr>
                <w:rFonts w:ascii="Gotham" w:hAnsi="Gotham" w:cs="Arial"/>
                <w:sz w:val="18"/>
                <w:szCs w:val="18"/>
              </w:rPr>
            </w:pPr>
          </w:p>
          <w:p w14:paraId="7DAD9B3E"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67.</w:t>
            </w:r>
            <w:r w:rsidRPr="00B469A2">
              <w:rPr>
                <w:rFonts w:ascii="Gotham" w:hAnsi="Gotham" w:cs="Arial"/>
                <w:sz w:val="18"/>
                <w:szCs w:val="18"/>
              </w:rPr>
              <w:t xml:space="preserve"> Son instrumentos de política en materia de residuos:</w:t>
            </w:r>
          </w:p>
          <w:p w14:paraId="0829A664" w14:textId="77777777" w:rsidR="00607E8A" w:rsidRPr="00B469A2" w:rsidRDefault="00607E8A" w:rsidP="00C21926">
            <w:pPr>
              <w:jc w:val="both"/>
              <w:rPr>
                <w:rFonts w:ascii="Gotham" w:hAnsi="Gotham" w:cs="Arial"/>
                <w:sz w:val="18"/>
                <w:szCs w:val="18"/>
              </w:rPr>
            </w:pPr>
          </w:p>
          <w:p w14:paraId="40E1106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El Programa Municipal para la Prevención y Gestión Integral de los Residuos;</w:t>
            </w:r>
          </w:p>
          <w:p w14:paraId="153E7970"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Los Planes de manejo de residuos;</w:t>
            </w:r>
          </w:p>
          <w:p w14:paraId="18C57E81"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La participación social;</w:t>
            </w:r>
          </w:p>
          <w:p w14:paraId="6B92D2E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El derecho a la información;</w:t>
            </w:r>
          </w:p>
          <w:p w14:paraId="7AB2096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La educación ambiental; y</w:t>
            </w:r>
          </w:p>
          <w:p w14:paraId="1B1F0597" w14:textId="60147063" w:rsidR="00607E8A" w:rsidRPr="00B469A2" w:rsidRDefault="00607E8A" w:rsidP="00C21926">
            <w:pPr>
              <w:jc w:val="both"/>
              <w:rPr>
                <w:rFonts w:ascii="Gotham" w:hAnsi="Gotham" w:cs="Arial"/>
                <w:sz w:val="18"/>
                <w:szCs w:val="18"/>
              </w:rPr>
            </w:pPr>
            <w:r w:rsidRPr="00B469A2">
              <w:rPr>
                <w:rFonts w:ascii="Gotham" w:hAnsi="Gotham" w:cs="Arial"/>
                <w:sz w:val="18"/>
                <w:szCs w:val="18"/>
              </w:rPr>
              <w:t>VI. La promoción de la inversión privada y/o social para la instalación de infraestructura para el manejo de los residuos especiales.</w:t>
            </w:r>
            <w:r w:rsidR="00602CB5">
              <w:rPr>
                <w:rFonts w:ascii="Gotham" w:hAnsi="Gotham" w:cs="Arial"/>
                <w:sz w:val="18"/>
                <w:szCs w:val="18"/>
              </w:rPr>
              <w:t xml:space="preserve"> </w:t>
            </w:r>
          </w:p>
          <w:p w14:paraId="1026379E" w14:textId="77777777" w:rsidR="00607E8A" w:rsidRDefault="00607E8A" w:rsidP="00C21926">
            <w:pPr>
              <w:jc w:val="both"/>
              <w:rPr>
                <w:rFonts w:ascii="Gotham" w:hAnsi="Gotham" w:cs="Arial"/>
                <w:sz w:val="18"/>
                <w:szCs w:val="18"/>
              </w:rPr>
            </w:pPr>
          </w:p>
          <w:p w14:paraId="205E987C" w14:textId="77777777" w:rsidR="00C21926" w:rsidRPr="00B469A2" w:rsidRDefault="00C21926" w:rsidP="00C21926">
            <w:pPr>
              <w:jc w:val="both"/>
              <w:rPr>
                <w:rFonts w:ascii="Gotham" w:hAnsi="Gotham" w:cs="Arial"/>
                <w:sz w:val="18"/>
                <w:szCs w:val="18"/>
              </w:rPr>
            </w:pPr>
          </w:p>
          <w:p w14:paraId="25305FFF"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68.</w:t>
            </w:r>
            <w:r w:rsidRPr="00B469A2">
              <w:rPr>
                <w:rFonts w:ascii="Gotham" w:hAnsi="Gotham" w:cs="Arial"/>
                <w:sz w:val="18"/>
                <w:szCs w:val="18"/>
              </w:rPr>
              <w:t xml:space="preserve"> El Municipio en el ámbito de su competencia elaborará e instrumentará el programa municipal para la prevención y gestión integral de los residuos. Este programa deberá contener al menos lo siguiente: </w:t>
            </w:r>
          </w:p>
          <w:p w14:paraId="4BDF8AE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59E1CFBC"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El diagnóstico básico para la gestión integral de residuos de su competencia, en el que se precise la capacidad y efectividad de la infraestructura disponible para satisfacer la demanda de servicios; </w:t>
            </w:r>
          </w:p>
          <w:p w14:paraId="46EB4221"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La política en materia de residuos sólidos urbanos y de manejo especial; </w:t>
            </w:r>
          </w:p>
          <w:p w14:paraId="4A54B5DE" w14:textId="284923FE"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La definición de objetivos y metas locales para la prevención de la generación y el mejoramiento de la gestión de los residuos sólidos urbanos y de manejo especial, así como las estrategias y plazos para su cumplimiento;</w:t>
            </w:r>
            <w:r w:rsidR="00602CB5">
              <w:rPr>
                <w:rFonts w:ascii="Gotham" w:hAnsi="Gotham" w:cs="Arial"/>
                <w:sz w:val="18"/>
                <w:szCs w:val="18"/>
              </w:rPr>
              <w:t xml:space="preserve"> </w:t>
            </w:r>
          </w:p>
          <w:p w14:paraId="2ED1E33C" w14:textId="435FA2F5"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Los medios de financiamiento de las acciones consideradas en los programas;</w:t>
            </w:r>
            <w:r w:rsidR="00602CB5">
              <w:rPr>
                <w:rFonts w:ascii="Gotham" w:hAnsi="Gotham" w:cs="Arial"/>
                <w:sz w:val="18"/>
                <w:szCs w:val="18"/>
              </w:rPr>
              <w:t xml:space="preserve"> </w:t>
            </w:r>
          </w:p>
          <w:p w14:paraId="4507499E" w14:textId="340B4B7D"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Los mecanismos para fomentar la vinculación entre los programas municipales correspondientes, a fin de crear sinergias; y</w:t>
            </w:r>
            <w:r w:rsidR="00602CB5">
              <w:rPr>
                <w:rFonts w:ascii="Gotham" w:hAnsi="Gotham" w:cs="Arial"/>
                <w:sz w:val="18"/>
                <w:szCs w:val="18"/>
              </w:rPr>
              <w:t xml:space="preserve"> </w:t>
            </w:r>
          </w:p>
          <w:p w14:paraId="439FFD8D" w14:textId="4E29AA13" w:rsidR="00607E8A" w:rsidRPr="00B469A2" w:rsidRDefault="00607E8A" w:rsidP="00C21926">
            <w:pPr>
              <w:jc w:val="both"/>
              <w:rPr>
                <w:rFonts w:ascii="Gotham" w:hAnsi="Gotham" w:cs="Arial"/>
                <w:sz w:val="18"/>
                <w:szCs w:val="18"/>
              </w:rPr>
            </w:pPr>
            <w:r w:rsidRPr="00B469A2">
              <w:rPr>
                <w:rFonts w:ascii="Gotham" w:hAnsi="Gotham" w:cs="Arial"/>
                <w:sz w:val="18"/>
                <w:szCs w:val="18"/>
              </w:rPr>
              <w:t>VI. La asistencia técnica que en su caso requiera.</w:t>
            </w:r>
            <w:r w:rsidR="00602CB5">
              <w:rPr>
                <w:rFonts w:ascii="Gotham" w:hAnsi="Gotham" w:cs="Arial"/>
                <w:sz w:val="18"/>
                <w:szCs w:val="18"/>
              </w:rPr>
              <w:t xml:space="preserve"> </w:t>
            </w:r>
          </w:p>
          <w:p w14:paraId="6BCEEB2D" w14:textId="77777777" w:rsidR="00607E8A" w:rsidRDefault="00607E8A" w:rsidP="00C21926">
            <w:pPr>
              <w:jc w:val="both"/>
              <w:rPr>
                <w:rFonts w:ascii="Gotham" w:hAnsi="Gotham" w:cs="Arial"/>
                <w:sz w:val="18"/>
                <w:szCs w:val="18"/>
              </w:rPr>
            </w:pPr>
          </w:p>
          <w:p w14:paraId="463D7D3A" w14:textId="77777777" w:rsidR="00C21926" w:rsidRPr="00B469A2" w:rsidRDefault="00C21926" w:rsidP="00C21926">
            <w:pPr>
              <w:jc w:val="both"/>
              <w:rPr>
                <w:rFonts w:ascii="Gotham" w:hAnsi="Gotham" w:cs="Arial"/>
                <w:sz w:val="18"/>
                <w:szCs w:val="18"/>
              </w:rPr>
            </w:pPr>
          </w:p>
          <w:p w14:paraId="7C211F32" w14:textId="3F194550" w:rsidR="00607E8A" w:rsidRPr="00B469A2" w:rsidRDefault="00607E8A" w:rsidP="00C21926">
            <w:pPr>
              <w:jc w:val="both"/>
              <w:rPr>
                <w:rFonts w:ascii="Gotham" w:hAnsi="Gotham" w:cs="Arial"/>
                <w:sz w:val="18"/>
                <w:szCs w:val="18"/>
              </w:rPr>
            </w:pPr>
            <w:r w:rsidRPr="00B469A2">
              <w:rPr>
                <w:rFonts w:ascii="Gotham" w:hAnsi="Gotham" w:cs="Arial"/>
                <w:sz w:val="18"/>
                <w:szCs w:val="18"/>
              </w:rPr>
              <w:lastRenderedPageBreak/>
              <w:t>Artículo 69. Los planes municipales de manejo de residuos, tendrán los siguientes fines:</w:t>
            </w:r>
            <w:r w:rsidR="00602CB5">
              <w:rPr>
                <w:rFonts w:ascii="Gotham" w:hAnsi="Gotham" w:cs="Arial"/>
                <w:sz w:val="18"/>
                <w:szCs w:val="18"/>
              </w:rPr>
              <w:t xml:space="preserve"> </w:t>
            </w:r>
          </w:p>
          <w:p w14:paraId="1DB6B920"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05E8D320"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Promover la prevención de la generación y la valorización de los residuos sólidos urbanos y de manejo especial, así como su manejo integral, a través de medidas que reduzcan los costos de su administración, faciliten y hagan más efectivos, desde la perspectiva ambiental, tecnológica, económica y social; </w:t>
            </w:r>
          </w:p>
          <w:p w14:paraId="4FF82593" w14:textId="4E883432"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Establecer modalidades de manejo que respondan a las particularidades de los residuos y de los materiales que los constituyan;</w:t>
            </w:r>
            <w:r w:rsidR="00602CB5">
              <w:rPr>
                <w:rFonts w:ascii="Gotham" w:hAnsi="Gotham" w:cs="Arial"/>
                <w:sz w:val="18"/>
                <w:szCs w:val="18"/>
              </w:rPr>
              <w:t xml:space="preserve"> </w:t>
            </w:r>
          </w:p>
          <w:p w14:paraId="7DC66605" w14:textId="7B5132F6"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Atender a las necesidades específicas de ciertos generadores que presentan características peculiares;</w:t>
            </w:r>
            <w:r w:rsidR="00602CB5">
              <w:rPr>
                <w:rFonts w:ascii="Gotham" w:hAnsi="Gotham" w:cs="Arial"/>
                <w:sz w:val="18"/>
                <w:szCs w:val="18"/>
              </w:rPr>
              <w:t xml:space="preserve"> </w:t>
            </w:r>
          </w:p>
          <w:p w14:paraId="3F44C40E" w14:textId="749E8A75"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Establecer esquemas de manejo en los que aplique el principio de responsabilidad compartida de los distintos sectores involucrados; y</w:t>
            </w:r>
            <w:r w:rsidR="00602CB5">
              <w:rPr>
                <w:rFonts w:ascii="Gotham" w:hAnsi="Gotham" w:cs="Arial"/>
                <w:sz w:val="18"/>
                <w:szCs w:val="18"/>
              </w:rPr>
              <w:t xml:space="preserve"> </w:t>
            </w:r>
          </w:p>
          <w:p w14:paraId="4C2218D7" w14:textId="0E11076C" w:rsidR="00607E8A" w:rsidRPr="00B469A2" w:rsidRDefault="00607E8A" w:rsidP="00C21926">
            <w:pPr>
              <w:jc w:val="both"/>
              <w:rPr>
                <w:rFonts w:ascii="Gotham" w:hAnsi="Gotham" w:cs="Arial"/>
                <w:sz w:val="18"/>
                <w:szCs w:val="18"/>
              </w:rPr>
            </w:pPr>
            <w:r w:rsidRPr="00B469A2">
              <w:rPr>
                <w:rFonts w:ascii="Gotham" w:hAnsi="Gotham" w:cs="Arial"/>
                <w:sz w:val="18"/>
                <w:szCs w:val="18"/>
              </w:rPr>
              <w:t>V. Alentar la innovación de procesos, métodos y tecnologías, para lograr un manejo integral de los residuos, que sea económicamente factible.</w:t>
            </w:r>
            <w:r w:rsidR="00602CB5">
              <w:rPr>
                <w:rFonts w:ascii="Gotham" w:hAnsi="Gotham" w:cs="Arial"/>
                <w:sz w:val="18"/>
                <w:szCs w:val="18"/>
              </w:rPr>
              <w:t xml:space="preserve"> </w:t>
            </w:r>
          </w:p>
          <w:p w14:paraId="531FBC15" w14:textId="77777777" w:rsidR="00607E8A" w:rsidRDefault="00607E8A" w:rsidP="00C21926">
            <w:pPr>
              <w:jc w:val="both"/>
              <w:rPr>
                <w:rFonts w:ascii="Gotham" w:hAnsi="Gotham" w:cs="Arial"/>
                <w:sz w:val="18"/>
                <w:szCs w:val="18"/>
              </w:rPr>
            </w:pPr>
          </w:p>
          <w:p w14:paraId="2F6C7562" w14:textId="77777777" w:rsidR="00C21926" w:rsidRPr="00B469A2" w:rsidRDefault="00C21926" w:rsidP="00C21926">
            <w:pPr>
              <w:jc w:val="both"/>
              <w:rPr>
                <w:rFonts w:ascii="Gotham" w:hAnsi="Gotham" w:cs="Arial"/>
                <w:sz w:val="18"/>
                <w:szCs w:val="18"/>
              </w:rPr>
            </w:pPr>
          </w:p>
          <w:p w14:paraId="037F5284" w14:textId="13152F4E"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70.</w:t>
            </w:r>
            <w:r w:rsidRPr="00B469A2">
              <w:rPr>
                <w:rFonts w:ascii="Gotham" w:hAnsi="Gotham" w:cs="Arial"/>
                <w:sz w:val="18"/>
                <w:szCs w:val="18"/>
              </w:rPr>
              <w:t xml:space="preserve"> Estarán obligados a la formulación y ejecución de los planes de manejo, </w:t>
            </w:r>
            <w:r w:rsidRPr="00B469A2">
              <w:rPr>
                <w:rFonts w:ascii="Gotham" w:hAnsi="Gotham" w:cs="Arial"/>
                <w:b/>
                <w:bCs/>
                <w:sz w:val="18"/>
                <w:szCs w:val="18"/>
              </w:rPr>
              <w:t>la Dirección de Ecología y Cambio Climático</w:t>
            </w:r>
            <w:r w:rsidRPr="00B469A2">
              <w:rPr>
                <w:rFonts w:ascii="Gotham" w:hAnsi="Gotham" w:cs="Arial"/>
                <w:sz w:val="18"/>
                <w:szCs w:val="18"/>
              </w:rPr>
              <w:t>, así</w:t>
            </w:r>
            <w:r w:rsidR="00602CB5">
              <w:rPr>
                <w:rFonts w:ascii="Gotham" w:hAnsi="Gotham" w:cs="Arial"/>
                <w:sz w:val="18"/>
                <w:szCs w:val="18"/>
              </w:rPr>
              <w:t xml:space="preserve"> </w:t>
            </w:r>
            <w:r w:rsidRPr="00B469A2">
              <w:rPr>
                <w:rFonts w:ascii="Gotham" w:hAnsi="Gotham" w:cs="Arial"/>
                <w:sz w:val="18"/>
                <w:szCs w:val="18"/>
              </w:rPr>
              <w:t>como cualquier otra dependencia del gobierno municipal que coadyuve en la formulación y ejecución de los referidos planes de manejo:</w:t>
            </w:r>
          </w:p>
          <w:p w14:paraId="468D401C" w14:textId="77777777" w:rsidR="00607E8A" w:rsidRPr="00B469A2" w:rsidRDefault="00607E8A" w:rsidP="00C21926">
            <w:pPr>
              <w:jc w:val="both"/>
              <w:rPr>
                <w:rFonts w:ascii="Gotham" w:hAnsi="Gotham" w:cs="Arial"/>
                <w:sz w:val="18"/>
                <w:szCs w:val="18"/>
              </w:rPr>
            </w:pPr>
          </w:p>
          <w:p w14:paraId="33E147D1"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I. Los grandes generadores y los productores, importadores, exportadores y distribuidores de los productos que al desecharse se convierten en residuos sólidos urbanos o de manejo especial que se incluyan en los listados de residuos sujetos a planes de manejo de conformidad con las Normas Oficiales Mexicanas correspondientes; y</w:t>
            </w:r>
          </w:p>
          <w:p w14:paraId="648CE801" w14:textId="77777777" w:rsidR="00607E8A" w:rsidRPr="00B469A2" w:rsidRDefault="00607E8A" w:rsidP="00C21926">
            <w:pPr>
              <w:jc w:val="both"/>
              <w:rPr>
                <w:rFonts w:ascii="Gotham" w:hAnsi="Gotham" w:cs="Arial"/>
                <w:sz w:val="18"/>
                <w:szCs w:val="18"/>
              </w:rPr>
            </w:pPr>
          </w:p>
          <w:p w14:paraId="0CAD485B" w14:textId="42FD7080" w:rsidR="00607E8A" w:rsidRPr="00B469A2" w:rsidRDefault="00607E8A" w:rsidP="00C21926">
            <w:pPr>
              <w:jc w:val="both"/>
              <w:rPr>
                <w:rFonts w:ascii="Gotham" w:hAnsi="Gotham" w:cs="Arial"/>
                <w:sz w:val="18"/>
                <w:szCs w:val="18"/>
              </w:rPr>
            </w:pPr>
            <w:r w:rsidRPr="00B469A2">
              <w:rPr>
                <w:rFonts w:ascii="Gotham" w:hAnsi="Gotham" w:cs="Arial"/>
                <w:sz w:val="18"/>
                <w:szCs w:val="18"/>
              </w:rPr>
              <w:t>II. Los generadores de residuos biológicos infecciosos.</w:t>
            </w:r>
            <w:r w:rsidR="00602CB5">
              <w:rPr>
                <w:rFonts w:ascii="Gotham" w:hAnsi="Gotham" w:cs="Arial"/>
                <w:sz w:val="18"/>
                <w:szCs w:val="18"/>
              </w:rPr>
              <w:t xml:space="preserve"> </w:t>
            </w:r>
          </w:p>
          <w:p w14:paraId="6EBD844D" w14:textId="77777777" w:rsidR="00607E8A" w:rsidRDefault="00607E8A" w:rsidP="00C21926">
            <w:pPr>
              <w:jc w:val="both"/>
              <w:rPr>
                <w:rFonts w:ascii="Gotham" w:hAnsi="Gotham" w:cs="Arial"/>
                <w:sz w:val="18"/>
                <w:szCs w:val="18"/>
              </w:rPr>
            </w:pPr>
          </w:p>
          <w:p w14:paraId="3A765C87" w14:textId="77777777" w:rsidR="00C21926" w:rsidRPr="00B469A2" w:rsidRDefault="00C21926" w:rsidP="00C21926">
            <w:pPr>
              <w:jc w:val="both"/>
              <w:rPr>
                <w:rFonts w:ascii="Gotham" w:hAnsi="Gotham" w:cs="Arial"/>
                <w:sz w:val="18"/>
                <w:szCs w:val="18"/>
              </w:rPr>
            </w:pPr>
          </w:p>
          <w:p w14:paraId="7789757B"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71.</w:t>
            </w:r>
            <w:r w:rsidRPr="00B469A2">
              <w:rPr>
                <w:rFonts w:ascii="Gotham" w:hAnsi="Gotham" w:cs="Arial"/>
                <w:sz w:val="18"/>
                <w:szCs w:val="18"/>
              </w:rPr>
              <w:t xml:space="preserve"> Los planes de manejo aplicables a productos de consumo que al desecharse se convierten en residuos, deberán considerar, entre otros, los siguientes aspectos: </w:t>
            </w:r>
          </w:p>
          <w:p w14:paraId="6F6CE518" w14:textId="77777777" w:rsidR="00607E8A" w:rsidRPr="00B469A2" w:rsidRDefault="00607E8A" w:rsidP="00C21926">
            <w:pPr>
              <w:jc w:val="both"/>
              <w:rPr>
                <w:rFonts w:ascii="Gotham" w:hAnsi="Gotham" w:cs="Arial"/>
                <w:sz w:val="18"/>
                <w:szCs w:val="18"/>
              </w:rPr>
            </w:pPr>
          </w:p>
          <w:p w14:paraId="3F9DBBD6" w14:textId="7C040E7D"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Los procedimientos para su acopio, almacenamiento, transporte y envío a reciclaje, tratamiento o disposición final, que se prevén utilizar;</w:t>
            </w:r>
            <w:r w:rsidR="00602CB5">
              <w:rPr>
                <w:rFonts w:ascii="Gotham" w:hAnsi="Gotham" w:cs="Arial"/>
                <w:sz w:val="18"/>
                <w:szCs w:val="18"/>
              </w:rPr>
              <w:t xml:space="preserve"> </w:t>
            </w:r>
          </w:p>
          <w:p w14:paraId="213BCCCC" w14:textId="7B0664F3"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Las estrategias y medios a través de los cuales se comunicará a los consumidores, las acciones que éstos deben realizar para devolver los productos del listado a los proveedores o a los centros de acopio destinados para tal fin, según corresponda;</w:t>
            </w:r>
            <w:r w:rsidR="00602CB5">
              <w:rPr>
                <w:rFonts w:ascii="Gotham" w:hAnsi="Gotham" w:cs="Arial"/>
                <w:sz w:val="18"/>
                <w:szCs w:val="18"/>
              </w:rPr>
              <w:t xml:space="preserve"> </w:t>
            </w:r>
          </w:p>
          <w:p w14:paraId="0E2C6F9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lastRenderedPageBreak/>
              <w:t xml:space="preserve">III. Los procedimientos mediante los cuales se darán a conocer a los consumidores las precauciones que, en su caso, deban de adoptar en el manejo de los productos que devolverán a los proveedores, a fin de prevenir o reducir riesgos; y </w:t>
            </w:r>
          </w:p>
          <w:p w14:paraId="59C210FB"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IV. Los responsables y las partes que intervengan en su formulación y ejecución. </w:t>
            </w:r>
          </w:p>
          <w:p w14:paraId="05124335" w14:textId="77777777" w:rsidR="00607E8A" w:rsidRPr="00B469A2" w:rsidRDefault="00607E8A" w:rsidP="00C21926">
            <w:pPr>
              <w:jc w:val="both"/>
              <w:rPr>
                <w:rFonts w:ascii="Gotham" w:hAnsi="Gotham" w:cs="Arial"/>
                <w:sz w:val="18"/>
                <w:szCs w:val="18"/>
              </w:rPr>
            </w:pPr>
          </w:p>
          <w:p w14:paraId="28A8E973" w14:textId="3B5A0105" w:rsidR="00607E8A" w:rsidRPr="00B469A2" w:rsidRDefault="00607E8A" w:rsidP="00C21926">
            <w:pPr>
              <w:jc w:val="both"/>
              <w:rPr>
                <w:rFonts w:ascii="Gotham" w:hAnsi="Gotham" w:cs="Arial"/>
                <w:sz w:val="18"/>
                <w:szCs w:val="18"/>
              </w:rPr>
            </w:pPr>
            <w:r w:rsidRPr="00B469A2">
              <w:rPr>
                <w:rFonts w:ascii="Gotham" w:hAnsi="Gotham" w:cs="Arial"/>
                <w:sz w:val="18"/>
                <w:szCs w:val="18"/>
              </w:rPr>
              <w:t>En todo caso, al formular los planes de manejo aplicables a productos de consumo, se evitará establecer barreras técnicas innecesarias al comercio o un trato discriminatorio que afecte su comercialización.</w:t>
            </w:r>
            <w:r w:rsidR="00602CB5">
              <w:rPr>
                <w:rFonts w:ascii="Gotham" w:hAnsi="Gotham" w:cs="Arial"/>
                <w:sz w:val="18"/>
                <w:szCs w:val="18"/>
              </w:rPr>
              <w:t xml:space="preserve"> </w:t>
            </w:r>
          </w:p>
          <w:p w14:paraId="7310A628"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0F1203D0" w14:textId="77777777" w:rsidR="00C21926" w:rsidRPr="00B469A2" w:rsidRDefault="00C21926" w:rsidP="00C21926">
            <w:pPr>
              <w:jc w:val="both"/>
              <w:rPr>
                <w:rFonts w:ascii="Gotham" w:hAnsi="Gotham" w:cs="Arial"/>
                <w:sz w:val="18"/>
                <w:szCs w:val="18"/>
              </w:rPr>
            </w:pPr>
          </w:p>
          <w:p w14:paraId="60C35460"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72.</w:t>
            </w:r>
            <w:r w:rsidRPr="00B469A2">
              <w:rPr>
                <w:rFonts w:ascii="Gotham" w:hAnsi="Gotham" w:cs="Arial"/>
                <w:sz w:val="18"/>
                <w:szCs w:val="18"/>
              </w:rPr>
              <w:t xml:space="preserve"> Las empresas o establecimientos responsables de los planes de manejo tendrán obligación de presentar para su registro las autorizaciones correspondientes emitidas por la </w:t>
            </w:r>
            <w:r w:rsidRPr="00B469A2">
              <w:rPr>
                <w:rFonts w:ascii="Gotham" w:hAnsi="Gotham" w:cs="Arial"/>
                <w:b/>
                <w:bCs/>
                <w:sz w:val="18"/>
                <w:szCs w:val="18"/>
              </w:rPr>
              <w:t xml:space="preserve">Secretaría de Medio Ambiente y Desarrollo Territorial </w:t>
            </w:r>
            <w:r w:rsidRPr="00B469A2">
              <w:rPr>
                <w:rFonts w:ascii="Gotham" w:hAnsi="Gotham" w:cs="Arial"/>
                <w:sz w:val="18"/>
                <w:szCs w:val="18"/>
              </w:rPr>
              <w:t>para su registro a la autoridad municipal los residuos de manejo especial, los biológicos infecciosos y los residuos sólidos urbanos, de conformidad con lo dispuesto en este Reglamento.</w:t>
            </w:r>
          </w:p>
          <w:p w14:paraId="4088CCDA" w14:textId="77777777" w:rsidR="00607E8A" w:rsidRPr="00B469A2" w:rsidRDefault="00607E8A" w:rsidP="00C21926">
            <w:pPr>
              <w:jc w:val="both"/>
              <w:rPr>
                <w:rFonts w:ascii="Gotham" w:hAnsi="Gotham" w:cs="Arial"/>
                <w:sz w:val="18"/>
                <w:szCs w:val="18"/>
              </w:rPr>
            </w:pPr>
          </w:p>
          <w:p w14:paraId="5B27A933" w14:textId="77777777" w:rsidR="00607E8A" w:rsidRPr="00B469A2" w:rsidRDefault="00607E8A" w:rsidP="00C21926">
            <w:pPr>
              <w:jc w:val="both"/>
              <w:rPr>
                <w:rFonts w:ascii="Gotham" w:hAnsi="Gotham" w:cs="Arial"/>
                <w:sz w:val="18"/>
                <w:szCs w:val="18"/>
              </w:rPr>
            </w:pPr>
          </w:p>
          <w:p w14:paraId="1B92F9D9"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73.</w:t>
            </w:r>
            <w:r w:rsidRPr="00B469A2">
              <w:rPr>
                <w:rFonts w:ascii="Gotham" w:hAnsi="Gotham" w:cs="Arial"/>
                <w:sz w:val="18"/>
                <w:szCs w:val="18"/>
              </w:rPr>
              <w:t xml:space="preserve"> El gobierno municipal, en la esfera de su competencia, promoverá la participación de todos los sectores de la sociedad en la prevención de la generación, la valorización y gestión integral de residuos, para lo cual: </w:t>
            </w:r>
          </w:p>
          <w:p w14:paraId="7087B805" w14:textId="77777777" w:rsidR="00607E8A" w:rsidRPr="00B469A2" w:rsidRDefault="00607E8A" w:rsidP="00C21926">
            <w:pPr>
              <w:jc w:val="both"/>
              <w:rPr>
                <w:rFonts w:ascii="Gotham" w:hAnsi="Gotham" w:cs="Arial"/>
                <w:sz w:val="18"/>
                <w:szCs w:val="18"/>
              </w:rPr>
            </w:pPr>
          </w:p>
          <w:p w14:paraId="21AB8EE1" w14:textId="3B99A638"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Convocarán a los grupos sociales organizados a participar en proyectos destinados a generar la información necesaria para sustentar programas de gestión integral de residuos;</w:t>
            </w:r>
            <w:r w:rsidR="00602CB5">
              <w:rPr>
                <w:rFonts w:ascii="Gotham" w:hAnsi="Gotham" w:cs="Arial"/>
                <w:sz w:val="18"/>
                <w:szCs w:val="18"/>
              </w:rPr>
              <w:t xml:space="preserve"> </w:t>
            </w:r>
          </w:p>
          <w:p w14:paraId="4D951957" w14:textId="2B25BBCC"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Celebrarán convenios de concertación con organizaciones sociales y privadas en la materia objeto del presente Reglamento;</w:t>
            </w:r>
            <w:r w:rsidR="00602CB5">
              <w:rPr>
                <w:rFonts w:ascii="Gotham" w:hAnsi="Gotham" w:cs="Arial"/>
                <w:sz w:val="18"/>
                <w:szCs w:val="18"/>
              </w:rPr>
              <w:t xml:space="preserve"> </w:t>
            </w:r>
          </w:p>
          <w:p w14:paraId="6BFA030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Celebrarán convenios con medios de comunicación masiva para la promoción de las acciones de prevención y gestión integral de los residuos; </w:t>
            </w:r>
          </w:p>
          <w:p w14:paraId="71524CD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Promoverán el reconocimiento a los esfuerzos más destacados de la sociedad en materia de prevención y gestión integral de los residuos;</w:t>
            </w:r>
          </w:p>
          <w:p w14:paraId="7D5B1B0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 Impulsarán la conciencia ecológica y la aplicación del presente Reglamento, a través de la realización de acciones conjuntas con la comunidad para la prevención y gestión integral de los residuos.</w:t>
            </w:r>
          </w:p>
          <w:p w14:paraId="2B29325D" w14:textId="77777777" w:rsidR="00607E8A" w:rsidRPr="00B469A2" w:rsidRDefault="00607E8A" w:rsidP="00C21926">
            <w:pPr>
              <w:spacing w:after="120"/>
              <w:ind w:left="288"/>
              <w:jc w:val="both"/>
              <w:rPr>
                <w:rFonts w:ascii="Gotham" w:hAnsi="Gotham" w:cs="Arial"/>
                <w:sz w:val="18"/>
                <w:szCs w:val="18"/>
              </w:rPr>
            </w:pPr>
            <w:r w:rsidRPr="00B469A2">
              <w:rPr>
                <w:rFonts w:ascii="Gotham" w:hAnsi="Gotham" w:cs="Arial"/>
                <w:b/>
                <w:bCs/>
                <w:sz w:val="18"/>
                <w:szCs w:val="18"/>
              </w:rPr>
              <w:t>a.</w:t>
            </w:r>
            <w:r w:rsidRPr="00B469A2">
              <w:rPr>
                <w:rFonts w:ascii="Gotham" w:hAnsi="Gotham" w:cs="Arial"/>
                <w:sz w:val="18"/>
                <w:szCs w:val="18"/>
              </w:rPr>
              <w:t>Para ello, podrán celebrar convenios de concertación con comunidades urbanas y rurales, así como con diversas organizaciones sociales; y</w:t>
            </w:r>
          </w:p>
          <w:p w14:paraId="667DEAA1"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VI. Concertarán acciones e inversiones con los sectores social y privado, instituciones académicas, </w:t>
            </w:r>
            <w:r w:rsidRPr="00B469A2">
              <w:rPr>
                <w:rFonts w:ascii="Gotham" w:hAnsi="Gotham" w:cs="Arial"/>
                <w:sz w:val="18"/>
                <w:szCs w:val="18"/>
              </w:rPr>
              <w:lastRenderedPageBreak/>
              <w:t xml:space="preserve">grupos y organizaciones sociales y demás personas físicas y morales interesadas. </w:t>
            </w:r>
          </w:p>
          <w:p w14:paraId="079F2252" w14:textId="77777777" w:rsidR="00607E8A" w:rsidRDefault="00607E8A" w:rsidP="00C21926">
            <w:pPr>
              <w:jc w:val="both"/>
              <w:rPr>
                <w:rFonts w:ascii="Gotham" w:hAnsi="Gotham" w:cs="Arial"/>
                <w:sz w:val="18"/>
                <w:szCs w:val="18"/>
              </w:rPr>
            </w:pPr>
          </w:p>
          <w:p w14:paraId="05C4915A" w14:textId="77777777" w:rsidR="00C21926" w:rsidRPr="00B469A2" w:rsidRDefault="00C21926" w:rsidP="00C21926">
            <w:pPr>
              <w:jc w:val="both"/>
              <w:rPr>
                <w:rFonts w:ascii="Gotham" w:hAnsi="Gotham" w:cs="Arial"/>
                <w:sz w:val="18"/>
                <w:szCs w:val="18"/>
              </w:rPr>
            </w:pPr>
          </w:p>
          <w:p w14:paraId="7EF4529E"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74.</w:t>
            </w:r>
            <w:r w:rsidRPr="00B469A2">
              <w:rPr>
                <w:rFonts w:ascii="Gotham" w:hAnsi="Gotham" w:cs="Arial"/>
                <w:sz w:val="18"/>
                <w:szCs w:val="18"/>
              </w:rPr>
              <w:t xml:space="preserve"> La autoridad municipal en el ámbito de su competencia, integrará el Sistema de Información sobre la Gestión Integral de Residuos, que contendrá la información relativa a la situación local, los inventarios de residuos generados, la infraestructura disponible para su manejo, las disposiciones jurídicas aplicables a su regulación y control y otros aspectos que faciliten el logro de los objetivos de este Reglamento, de la Ley General, la Ley de Transparencia y de Acceso a la Información Pública y demás disposiciones aplicables, a través de la Dirección de Innovación Tecnológica.</w:t>
            </w:r>
          </w:p>
          <w:p w14:paraId="7E126564" w14:textId="77777777" w:rsidR="00607E8A" w:rsidRDefault="00607E8A" w:rsidP="00C21926">
            <w:pPr>
              <w:jc w:val="both"/>
              <w:rPr>
                <w:rFonts w:ascii="Gotham" w:hAnsi="Gotham" w:cs="Arial"/>
                <w:sz w:val="18"/>
                <w:szCs w:val="18"/>
              </w:rPr>
            </w:pPr>
          </w:p>
          <w:p w14:paraId="2DF11D73" w14:textId="77777777" w:rsidR="00C21926" w:rsidRPr="00B469A2" w:rsidRDefault="00C21926" w:rsidP="00C21926">
            <w:pPr>
              <w:jc w:val="both"/>
              <w:rPr>
                <w:rFonts w:ascii="Gotham" w:hAnsi="Gotham" w:cs="Arial"/>
                <w:sz w:val="18"/>
                <w:szCs w:val="18"/>
              </w:rPr>
            </w:pPr>
          </w:p>
          <w:p w14:paraId="22C8A00C"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75.</w:t>
            </w:r>
            <w:r w:rsidRPr="00B469A2">
              <w:rPr>
                <w:rFonts w:ascii="Gotham" w:hAnsi="Gotham" w:cs="Arial"/>
                <w:sz w:val="18"/>
                <w:szCs w:val="18"/>
              </w:rPr>
              <w:t xml:space="preserve"> La autoridad municipal promoverá la inversión privada y/o social para la instalación de infraestructura para el manejo de los residuos especiales en la medida y cantidades de su generación, atendiendo al principio de que el responsable de generar contaminación debe cubrir los costos que de ella derivan.</w:t>
            </w:r>
          </w:p>
          <w:p w14:paraId="05B0A370" w14:textId="77777777" w:rsidR="00607E8A" w:rsidRPr="00B469A2" w:rsidRDefault="00607E8A" w:rsidP="008D3B7D">
            <w:pPr>
              <w:rPr>
                <w:rFonts w:ascii="Gotham" w:hAnsi="Gotham" w:cs="Arial"/>
                <w:sz w:val="18"/>
                <w:szCs w:val="18"/>
              </w:rPr>
            </w:pPr>
          </w:p>
          <w:p w14:paraId="647AA034" w14:textId="77777777" w:rsidR="00607E8A" w:rsidRPr="00B469A2" w:rsidRDefault="00607E8A" w:rsidP="008D3B7D">
            <w:pPr>
              <w:rPr>
                <w:rFonts w:ascii="Gotham" w:hAnsi="Gotham" w:cs="Arial"/>
                <w:sz w:val="18"/>
                <w:szCs w:val="18"/>
              </w:rPr>
            </w:pPr>
          </w:p>
          <w:p w14:paraId="4F60E4A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VIII</w:t>
            </w:r>
          </w:p>
          <w:p w14:paraId="5330948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DESCACHARRIZACIÓN</w:t>
            </w:r>
          </w:p>
          <w:p w14:paraId="09BE4820" w14:textId="77777777" w:rsidR="00607E8A" w:rsidRPr="00B469A2" w:rsidRDefault="00607E8A" w:rsidP="008D3B7D">
            <w:pPr>
              <w:rPr>
                <w:rFonts w:ascii="Gotham" w:hAnsi="Gotham" w:cs="Arial"/>
                <w:sz w:val="18"/>
                <w:szCs w:val="18"/>
              </w:rPr>
            </w:pPr>
          </w:p>
          <w:p w14:paraId="63E1A1A1"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76.</w:t>
            </w:r>
            <w:r w:rsidRPr="00B469A2">
              <w:rPr>
                <w:rFonts w:ascii="Gotham" w:hAnsi="Gotham" w:cs="Arial"/>
                <w:sz w:val="18"/>
                <w:szCs w:val="18"/>
              </w:rPr>
              <w:t xml:space="preserve"> Todo propietario, arrendatario o poseedor a cualquier título de una vivienda o inmueble en el Municipio, deberá cumplir en todo momento con las siguientes disposiciones: </w:t>
            </w:r>
          </w:p>
          <w:p w14:paraId="62028B8E" w14:textId="77777777" w:rsidR="00607E8A" w:rsidRPr="00B469A2" w:rsidRDefault="00607E8A" w:rsidP="00C21926">
            <w:pPr>
              <w:jc w:val="both"/>
              <w:rPr>
                <w:rFonts w:ascii="Gotham" w:hAnsi="Gotham" w:cs="Arial"/>
                <w:sz w:val="18"/>
                <w:szCs w:val="18"/>
              </w:rPr>
            </w:pPr>
          </w:p>
          <w:p w14:paraId="16B0C04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Controlar o eliminar todos los recipientes naturales, artificiales o cacharros que existan en el interior y alrededores de la vivienda, en los que pudiera almacenarse agua sin ninguna utilidad como son: agujeros de construcciones inconclusas o deterioradas, baches, llantas inservibles, envases vacíos, floreros, baldes, pilas destapadas y todo potencial criadero de moscos o vectores; </w:t>
            </w:r>
          </w:p>
          <w:p w14:paraId="15CCF04F"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Mantener debidamente seguros o protegidos todo tipo de recipientes que sean utilizados para almacenar agua para uso doméstico: cisternas, tinacos, barriles, tanques y otros similares para la captación de agua de consumo;</w:t>
            </w:r>
          </w:p>
          <w:p w14:paraId="722BC6FC"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Manejar los desechos sólidos en forma sanitaria en particular su disposición en bolsas plásticas debidamente cerradas para su posterior depósito en el contenedor autorizado o la disposición del vehículo recolector, así como evitar dejarlos sobre la vía pública y sacarlos durante el horario y días dispuestos para su recolección; y</w:t>
            </w:r>
          </w:p>
          <w:p w14:paraId="147DABE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IV. Proceder al drenaje de las aguas estancadas en patios, jardines y todo espacio abierto del inmueble; </w:t>
            </w:r>
            <w:r w:rsidRPr="00B469A2">
              <w:rPr>
                <w:rFonts w:ascii="Gotham" w:hAnsi="Gotham" w:cs="Arial"/>
                <w:sz w:val="18"/>
                <w:szCs w:val="18"/>
              </w:rPr>
              <w:lastRenderedPageBreak/>
              <w:t xml:space="preserve">así como a la limpieza de los canales de techo, cunetas y canales de desagüe. </w:t>
            </w:r>
          </w:p>
          <w:p w14:paraId="3438AE96" w14:textId="77777777" w:rsidR="00607E8A" w:rsidRDefault="00607E8A" w:rsidP="00C21926">
            <w:pPr>
              <w:jc w:val="both"/>
              <w:rPr>
                <w:rFonts w:ascii="Gotham" w:hAnsi="Gotham" w:cs="Arial"/>
                <w:sz w:val="18"/>
                <w:szCs w:val="18"/>
              </w:rPr>
            </w:pPr>
          </w:p>
          <w:p w14:paraId="16511BDE" w14:textId="77777777" w:rsidR="00C21926" w:rsidRPr="00B469A2" w:rsidRDefault="00C21926" w:rsidP="00C21926">
            <w:pPr>
              <w:jc w:val="both"/>
              <w:rPr>
                <w:rFonts w:ascii="Gotham" w:hAnsi="Gotham" w:cs="Arial"/>
                <w:sz w:val="18"/>
                <w:szCs w:val="18"/>
              </w:rPr>
            </w:pPr>
          </w:p>
          <w:p w14:paraId="7D8E7905"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77.</w:t>
            </w:r>
            <w:r w:rsidRPr="00B469A2">
              <w:rPr>
                <w:rFonts w:ascii="Gotham" w:hAnsi="Gotham" w:cs="Arial"/>
                <w:sz w:val="18"/>
                <w:szCs w:val="18"/>
              </w:rPr>
              <w:t xml:space="preserve"> Las mismas obligaciones mencionadas en el artículo que antecede tendrán los propietarios o poseedores a cualquier título, de establecimientos educativos, hoteles, restaurantes, oficinas, centros industriales, comerciales, centros de salud, mercados, talleres, fábricas, ferias, cementerios, terminales de transporte y cualquier otro lugar similar de concentración de público.</w:t>
            </w:r>
          </w:p>
          <w:p w14:paraId="03C15DF3" w14:textId="77777777" w:rsidR="00607E8A" w:rsidRPr="00B469A2" w:rsidRDefault="00607E8A" w:rsidP="00C21926">
            <w:pPr>
              <w:jc w:val="both"/>
              <w:rPr>
                <w:rFonts w:ascii="Gotham" w:hAnsi="Gotham" w:cs="Arial"/>
                <w:sz w:val="18"/>
                <w:szCs w:val="18"/>
              </w:rPr>
            </w:pPr>
          </w:p>
          <w:p w14:paraId="2C3DD84B"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Las plantas de tratamiento de aguas residuales deberán operar continuamente, en caso contrario sus instalaciones deberán ser adecuadamente tratadas por su propietario a efecto de evitar que se conviertan en lugares de riesgo sanitario por la existencia de criaderos de mosquitos.</w:t>
            </w:r>
          </w:p>
          <w:p w14:paraId="5B9F84BE" w14:textId="77777777" w:rsidR="00607E8A" w:rsidRDefault="00607E8A" w:rsidP="00C21926">
            <w:pPr>
              <w:jc w:val="both"/>
              <w:rPr>
                <w:rFonts w:ascii="Gotham" w:hAnsi="Gotham" w:cs="Arial"/>
                <w:sz w:val="18"/>
                <w:szCs w:val="18"/>
              </w:rPr>
            </w:pPr>
          </w:p>
          <w:p w14:paraId="57FE5622" w14:textId="77777777" w:rsidR="00C21926" w:rsidRPr="00B469A2" w:rsidRDefault="00C21926" w:rsidP="00C21926">
            <w:pPr>
              <w:jc w:val="both"/>
              <w:rPr>
                <w:rFonts w:ascii="Gotham" w:hAnsi="Gotham" w:cs="Arial"/>
                <w:sz w:val="18"/>
                <w:szCs w:val="18"/>
              </w:rPr>
            </w:pPr>
          </w:p>
          <w:p w14:paraId="11B46284"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78.</w:t>
            </w:r>
            <w:r w:rsidRPr="00B469A2">
              <w:rPr>
                <w:rFonts w:ascii="Gotham" w:hAnsi="Gotham" w:cs="Arial"/>
                <w:sz w:val="18"/>
                <w:szCs w:val="18"/>
              </w:rPr>
              <w:t xml:space="preserve"> Toda persona física o jurídica propietaria o poseedora a cualquier título de un predio baldío o sin construir, deberá proceder mantener limpio su predio y libre de cacharros o elementos que puedan constituirse como recipientes contenedores de líquidos que representen un riesgo sanitario. Si el recipiente ubicado en el predio contuviere agua destinada al uso doméstico, esta deberá permanecer en condiciones seguras. </w:t>
            </w:r>
          </w:p>
          <w:p w14:paraId="237A9988" w14:textId="77777777" w:rsidR="00C21926" w:rsidRDefault="00C21926" w:rsidP="00C21926">
            <w:pPr>
              <w:jc w:val="both"/>
              <w:rPr>
                <w:rFonts w:ascii="Gotham" w:hAnsi="Gotham" w:cs="Arial"/>
                <w:sz w:val="18"/>
                <w:szCs w:val="18"/>
              </w:rPr>
            </w:pPr>
          </w:p>
          <w:p w14:paraId="50340E3C" w14:textId="533B42B2"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7812FB0C"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79.</w:t>
            </w:r>
            <w:r w:rsidRPr="00B469A2">
              <w:rPr>
                <w:rFonts w:ascii="Gotham" w:hAnsi="Gotham" w:cs="Arial"/>
                <w:sz w:val="18"/>
                <w:szCs w:val="18"/>
              </w:rPr>
              <w:t xml:space="preserve"> Toda llanta de vehículo que no se encuentre rodando deberá ser mantenida bajo techo, seca o en condiciones seguras. El transporte y almacenamiento de las mismas deberá efectuarse igualmente en condiciones de seguridad durante todo el recorrido y en particular en su lugar de destino.</w:t>
            </w:r>
          </w:p>
          <w:p w14:paraId="0B35E0BE"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2CFB835C" w14:textId="275AC992" w:rsidR="00607E8A" w:rsidRPr="00B469A2" w:rsidRDefault="00607E8A" w:rsidP="00C21926">
            <w:pPr>
              <w:jc w:val="both"/>
              <w:rPr>
                <w:rFonts w:ascii="Gotham" w:hAnsi="Gotham" w:cs="Arial"/>
                <w:sz w:val="18"/>
                <w:szCs w:val="18"/>
              </w:rPr>
            </w:pPr>
            <w:r w:rsidRPr="00B469A2">
              <w:rPr>
                <w:rFonts w:ascii="Gotham" w:hAnsi="Gotham" w:cs="Arial"/>
                <w:sz w:val="18"/>
                <w:szCs w:val="18"/>
              </w:rPr>
              <w:t>Se prohíbe abandonar llantas en espacios públicos o privados sin las previsiones de seguridad necesarias. Aquellas que sean utilizadas para fines distintos al rodamiento en vehículos, como muros de contención, soporte de techos y otros usos similares, debiendo ser debidamente transformadas a efecto de evitar que constituyan depósitos de agua y por ende, potenciales criaderos de moscos o vectores.</w:t>
            </w:r>
            <w:r w:rsidR="00602CB5">
              <w:rPr>
                <w:rFonts w:ascii="Gotham" w:hAnsi="Gotham" w:cs="Arial"/>
                <w:sz w:val="18"/>
                <w:szCs w:val="18"/>
              </w:rPr>
              <w:t xml:space="preserve"> </w:t>
            </w:r>
          </w:p>
          <w:p w14:paraId="47EB2BF3" w14:textId="77777777" w:rsidR="00607E8A" w:rsidRPr="00B469A2" w:rsidRDefault="00607E8A" w:rsidP="00C21926">
            <w:pPr>
              <w:jc w:val="both"/>
              <w:rPr>
                <w:rFonts w:ascii="Gotham" w:hAnsi="Gotham" w:cs="Arial"/>
                <w:sz w:val="18"/>
                <w:szCs w:val="18"/>
              </w:rPr>
            </w:pPr>
          </w:p>
          <w:p w14:paraId="2401E6B7" w14:textId="7F436CDE" w:rsidR="00607E8A" w:rsidRPr="00B469A2" w:rsidRDefault="00607E8A" w:rsidP="00C21926">
            <w:pPr>
              <w:jc w:val="both"/>
              <w:rPr>
                <w:rFonts w:ascii="Gotham" w:hAnsi="Gotham" w:cs="Arial"/>
                <w:sz w:val="18"/>
                <w:szCs w:val="18"/>
              </w:rPr>
            </w:pPr>
            <w:r w:rsidRPr="00B469A2">
              <w:rPr>
                <w:rFonts w:ascii="Gotham" w:hAnsi="Gotham" w:cs="Arial"/>
                <w:sz w:val="18"/>
                <w:szCs w:val="18"/>
              </w:rPr>
              <w:t>Aquellos negocios dedicados a la reparación y/o venta de llantas usadas, tendrán particular responsabilidad en el cumplimiento de las obligaciones mencionadas en el presente artículo.</w:t>
            </w:r>
            <w:r w:rsidR="00602CB5">
              <w:rPr>
                <w:rFonts w:ascii="Gotham" w:hAnsi="Gotham" w:cs="Arial"/>
                <w:sz w:val="18"/>
                <w:szCs w:val="18"/>
              </w:rPr>
              <w:t xml:space="preserve"> </w:t>
            </w:r>
          </w:p>
          <w:p w14:paraId="66FFD6A3" w14:textId="77777777" w:rsidR="00C21926" w:rsidRDefault="00C21926" w:rsidP="00C21926">
            <w:pPr>
              <w:jc w:val="both"/>
              <w:rPr>
                <w:rFonts w:ascii="Gotham" w:hAnsi="Gotham" w:cs="Arial"/>
                <w:sz w:val="18"/>
                <w:szCs w:val="18"/>
              </w:rPr>
            </w:pPr>
          </w:p>
          <w:p w14:paraId="77FCC15C" w14:textId="3160BB5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3692E02E"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80.</w:t>
            </w:r>
            <w:r w:rsidRPr="00B469A2">
              <w:rPr>
                <w:rFonts w:ascii="Gotham" w:hAnsi="Gotham" w:cs="Arial"/>
                <w:sz w:val="18"/>
                <w:szCs w:val="18"/>
              </w:rPr>
              <w:t xml:space="preserve"> Se prohíbe a toda persona física o jurídica, mantener a la intemperie, en espacio público o privado, vehículos abandonados, chatarra, maquinaria en desuso, mobiliario inservible, refrigeradores y cocinas arruinadas, así como </w:t>
            </w:r>
            <w:r w:rsidRPr="00B469A2">
              <w:rPr>
                <w:rFonts w:ascii="Gotham" w:hAnsi="Gotham" w:cs="Arial"/>
                <w:sz w:val="18"/>
                <w:szCs w:val="18"/>
              </w:rPr>
              <w:lastRenderedPageBreak/>
              <w:t>cualquier otro desecho urbano de gran tamaño que pueda servir de criadero de moscos o vectores.</w:t>
            </w:r>
          </w:p>
          <w:p w14:paraId="3BAF24FF" w14:textId="77777777" w:rsidR="00607E8A" w:rsidRPr="00B469A2" w:rsidRDefault="00607E8A" w:rsidP="008D3B7D">
            <w:pPr>
              <w:rPr>
                <w:rFonts w:ascii="Gotham" w:hAnsi="Gotham" w:cs="Arial"/>
                <w:sz w:val="18"/>
                <w:szCs w:val="18"/>
              </w:rPr>
            </w:pPr>
          </w:p>
          <w:p w14:paraId="492B0DC6"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Si tales desechos se encontraren en espacio público, la Dirección de Aseo Público y Limpia podrá gestionar su retiro mediante grúa u otro transporte adecuado para tal efecto. El costo de dicha actividad de retiro, más su depósito o almacenamiento, será liquidado por el propietario de la chatarra o desechos, sin perjuicio de las sanciones a que se hagan acreedores. </w:t>
            </w:r>
          </w:p>
          <w:p w14:paraId="13BC352E" w14:textId="77777777" w:rsidR="00607E8A" w:rsidRPr="00B469A2" w:rsidRDefault="00607E8A" w:rsidP="00C21926">
            <w:pPr>
              <w:jc w:val="both"/>
              <w:rPr>
                <w:rFonts w:ascii="Gotham" w:hAnsi="Gotham" w:cs="Arial"/>
                <w:sz w:val="18"/>
                <w:szCs w:val="18"/>
              </w:rPr>
            </w:pPr>
          </w:p>
          <w:p w14:paraId="3650EDCB"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En caso de que la chatarra se encontrare en espacio privado, deberá mantenerse seca y bajo cubierta, evitando así un potencial criadero de zancudos. Si por sus dimensiones o por la cantidad de chatarra acumulada resultare imposible tenerla bajo techo, deberá ser fumigada en forma constante y debidamente cubierta por su propietario, evitando la acumulación de agua que pueda permitir la existencia de vectores. </w:t>
            </w:r>
          </w:p>
          <w:p w14:paraId="59BF548B" w14:textId="77777777" w:rsidR="00607E8A" w:rsidRPr="00B469A2" w:rsidRDefault="00607E8A" w:rsidP="00C21926">
            <w:pPr>
              <w:jc w:val="both"/>
              <w:rPr>
                <w:rFonts w:ascii="Gotham" w:hAnsi="Gotham" w:cs="Arial"/>
                <w:sz w:val="18"/>
                <w:szCs w:val="18"/>
              </w:rPr>
            </w:pPr>
          </w:p>
          <w:p w14:paraId="1C1B437F"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Las empresas o negocios dedicados a la compra de chatarra y/o venta de repuestos usados, tendrán las mismas obligaciones mencionadas en el presente artículo. </w:t>
            </w:r>
          </w:p>
          <w:p w14:paraId="5CF9214C" w14:textId="77777777" w:rsidR="00607E8A" w:rsidRDefault="00607E8A" w:rsidP="00C21926">
            <w:pPr>
              <w:jc w:val="both"/>
              <w:rPr>
                <w:rFonts w:ascii="Gotham" w:hAnsi="Gotham" w:cs="Arial"/>
                <w:sz w:val="18"/>
                <w:szCs w:val="18"/>
              </w:rPr>
            </w:pPr>
          </w:p>
          <w:p w14:paraId="2121F820" w14:textId="77777777" w:rsidR="00C21926" w:rsidRPr="00B469A2" w:rsidRDefault="00C21926" w:rsidP="00C21926">
            <w:pPr>
              <w:jc w:val="both"/>
              <w:rPr>
                <w:rFonts w:ascii="Gotham" w:hAnsi="Gotham" w:cs="Arial"/>
                <w:sz w:val="18"/>
                <w:szCs w:val="18"/>
              </w:rPr>
            </w:pPr>
          </w:p>
          <w:p w14:paraId="5C7F495C" w14:textId="1F782041"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81.</w:t>
            </w:r>
            <w:r w:rsidRPr="00B469A2">
              <w:rPr>
                <w:rFonts w:ascii="Gotham" w:hAnsi="Gotham" w:cs="Arial"/>
                <w:sz w:val="18"/>
                <w:szCs w:val="18"/>
              </w:rPr>
              <w:t xml:space="preserve"> El Gobierno Municipal de Tonalá en coordinación con los ciudadanos deberán de ejecutar programas permanentes de limpieza de plazas, parques, zonas verdes, así como de cualquier otro espacio de uso público como calles y aceras.</w:t>
            </w:r>
            <w:r w:rsidR="00602CB5">
              <w:rPr>
                <w:rFonts w:ascii="Gotham" w:hAnsi="Gotham" w:cs="Arial"/>
                <w:sz w:val="18"/>
                <w:szCs w:val="18"/>
              </w:rPr>
              <w:t xml:space="preserve"> </w:t>
            </w:r>
          </w:p>
          <w:p w14:paraId="1A2E25B7"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7769A868"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Es responsabilidad de la población, los sectores social, privado y académicos en el Municipio, participar activamente en los programas emprendidos por el Gobierno Municipal, Estatal y Federal, como es la descacharrización para el control y prevención del dengue y otras enfermedades de transmisión por Vector, así como adoptar las medidas preventivas y correctivas dictadas por la autoridad.</w:t>
            </w:r>
          </w:p>
          <w:p w14:paraId="2B6E9033" w14:textId="77777777" w:rsidR="00607E8A" w:rsidRPr="00B469A2" w:rsidRDefault="00607E8A" w:rsidP="008D3B7D">
            <w:pPr>
              <w:rPr>
                <w:rFonts w:ascii="Gotham" w:hAnsi="Gotham" w:cs="Arial"/>
                <w:sz w:val="18"/>
                <w:szCs w:val="18"/>
              </w:rPr>
            </w:pPr>
          </w:p>
          <w:p w14:paraId="4B9EB617" w14:textId="77777777" w:rsidR="00607E8A" w:rsidRPr="00B469A2" w:rsidRDefault="00607E8A" w:rsidP="008D3B7D">
            <w:pPr>
              <w:rPr>
                <w:rFonts w:ascii="Gotham" w:hAnsi="Gotham" w:cs="Arial"/>
                <w:sz w:val="18"/>
                <w:szCs w:val="18"/>
              </w:rPr>
            </w:pPr>
          </w:p>
          <w:p w14:paraId="22BC67B9"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w:t>
            </w:r>
            <w:r w:rsidRPr="00B469A2">
              <w:rPr>
                <w:rFonts w:ascii="Gotham" w:hAnsi="Gotham" w:cs="Arial"/>
                <w:b/>
                <w:bCs/>
                <w:sz w:val="18"/>
                <w:szCs w:val="18"/>
              </w:rPr>
              <w:t xml:space="preserve"> IX</w:t>
            </w:r>
          </w:p>
          <w:p w14:paraId="30E3F61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LOS PUNTOS LIMPIOS O PUNTOS ECOLÓGICOS</w:t>
            </w:r>
          </w:p>
          <w:p w14:paraId="346531BE" w14:textId="77777777" w:rsidR="00607E8A" w:rsidRPr="00B469A2" w:rsidRDefault="00607E8A" w:rsidP="008D3B7D">
            <w:pPr>
              <w:rPr>
                <w:rFonts w:ascii="Gotham" w:hAnsi="Gotham" w:cs="Arial"/>
                <w:sz w:val="18"/>
                <w:szCs w:val="18"/>
              </w:rPr>
            </w:pPr>
          </w:p>
          <w:p w14:paraId="293207E3"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82.</w:t>
            </w:r>
            <w:r w:rsidRPr="00B469A2">
              <w:rPr>
                <w:rFonts w:ascii="Gotham" w:hAnsi="Gotham" w:cs="Arial"/>
                <w:sz w:val="18"/>
                <w:szCs w:val="18"/>
              </w:rPr>
              <w:t xml:space="preserve"> Con la finalidad de avanzar en el tema de la separación de la basura, el Municipio de Tonalá, Jalisco, considerará la instalación de puntos limpios fijos o también llamados puntos ecológicos: instalaciones dedicadas a recoger y catalogar los residuos con la finalidad de gestionarlos de una forma responsable y respetuosa con el entorno. </w:t>
            </w:r>
          </w:p>
          <w:p w14:paraId="7F655C56" w14:textId="77777777" w:rsidR="00607E8A" w:rsidRDefault="00607E8A" w:rsidP="00C21926">
            <w:pPr>
              <w:jc w:val="both"/>
              <w:rPr>
                <w:rFonts w:ascii="Gotham" w:hAnsi="Gotham" w:cs="Arial"/>
                <w:sz w:val="18"/>
                <w:szCs w:val="18"/>
              </w:rPr>
            </w:pPr>
          </w:p>
          <w:p w14:paraId="2979AD13" w14:textId="77777777" w:rsidR="00C21926" w:rsidRPr="00B469A2" w:rsidRDefault="00C21926" w:rsidP="00C21926">
            <w:pPr>
              <w:jc w:val="both"/>
              <w:rPr>
                <w:rFonts w:ascii="Gotham" w:hAnsi="Gotham" w:cs="Arial"/>
                <w:sz w:val="18"/>
                <w:szCs w:val="18"/>
              </w:rPr>
            </w:pPr>
          </w:p>
          <w:p w14:paraId="6E945D61" w14:textId="0C250E93"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83.</w:t>
            </w:r>
            <w:r w:rsidRPr="00B469A2">
              <w:rPr>
                <w:rFonts w:ascii="Gotham" w:hAnsi="Gotham" w:cs="Arial"/>
                <w:sz w:val="18"/>
                <w:szCs w:val="18"/>
              </w:rPr>
              <w:t xml:space="preserve"> Además de los puntos limpios fijos, el Municipio deberá de considerar la puesta en marcha de puntos limpios móviles, que consiste un camión con personal del punto limpio fijo que se desplace por el territorio del municipio </w:t>
            </w:r>
            <w:r w:rsidRPr="00B469A2">
              <w:rPr>
                <w:rFonts w:ascii="Gotham" w:hAnsi="Gotham" w:cs="Arial"/>
                <w:b/>
                <w:bCs/>
                <w:sz w:val="18"/>
                <w:szCs w:val="18"/>
              </w:rPr>
              <w:t xml:space="preserve">de manera periódica, </w:t>
            </w:r>
            <w:r w:rsidRPr="00B469A2">
              <w:rPr>
                <w:rFonts w:ascii="Gotham" w:hAnsi="Gotham" w:cs="Arial"/>
                <w:b/>
                <w:bCs/>
                <w:sz w:val="18"/>
                <w:szCs w:val="18"/>
              </w:rPr>
              <w:lastRenderedPageBreak/>
              <w:t xml:space="preserve">previa calendarización, </w:t>
            </w:r>
            <w:r w:rsidRPr="00B469A2">
              <w:rPr>
                <w:rFonts w:ascii="Gotham" w:hAnsi="Gotham" w:cs="Arial"/>
                <w:sz w:val="18"/>
                <w:szCs w:val="18"/>
              </w:rPr>
              <w:t>por lo menos una vez a la semana con el objetivo de facilitar el depósito de los desechos sin necesidad de que el ciudadano se desplace hasta el punto limpio fijo.</w:t>
            </w:r>
            <w:r w:rsidR="00602CB5">
              <w:rPr>
                <w:rFonts w:ascii="Gotham" w:hAnsi="Gotham" w:cs="Arial"/>
                <w:sz w:val="18"/>
                <w:szCs w:val="18"/>
              </w:rPr>
              <w:t xml:space="preserve"> </w:t>
            </w:r>
          </w:p>
          <w:p w14:paraId="4CCF421B" w14:textId="3BF18406" w:rsidR="00607E8A" w:rsidRDefault="00607E8A" w:rsidP="00C21926">
            <w:pPr>
              <w:jc w:val="both"/>
              <w:rPr>
                <w:rFonts w:ascii="Gotham" w:hAnsi="Gotham" w:cs="Arial"/>
                <w:sz w:val="18"/>
                <w:szCs w:val="18"/>
              </w:rPr>
            </w:pPr>
          </w:p>
          <w:p w14:paraId="5513F050" w14:textId="77777777" w:rsidR="00C21926" w:rsidRPr="00B469A2" w:rsidRDefault="00C21926" w:rsidP="00C21926">
            <w:pPr>
              <w:jc w:val="both"/>
              <w:rPr>
                <w:rFonts w:ascii="Gotham" w:hAnsi="Gotham" w:cs="Arial"/>
                <w:sz w:val="18"/>
                <w:szCs w:val="18"/>
              </w:rPr>
            </w:pPr>
          </w:p>
          <w:p w14:paraId="4627E6FE"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84.</w:t>
            </w:r>
            <w:r w:rsidRPr="00B469A2">
              <w:rPr>
                <w:rFonts w:ascii="Gotham" w:hAnsi="Gotham" w:cs="Arial"/>
                <w:sz w:val="18"/>
                <w:szCs w:val="18"/>
              </w:rPr>
              <w:t xml:space="preserve"> El personal de los puntos limpios, estarán bajo la subordinación y supervisión de la Dirección de Aseo Público y Limpia.</w:t>
            </w:r>
          </w:p>
          <w:p w14:paraId="03D5684E" w14:textId="77777777" w:rsidR="00607E8A" w:rsidRPr="00B469A2" w:rsidRDefault="00607E8A" w:rsidP="008D3B7D">
            <w:pPr>
              <w:rPr>
                <w:rFonts w:ascii="Gotham" w:hAnsi="Gotham" w:cs="Arial"/>
                <w:sz w:val="18"/>
                <w:szCs w:val="18"/>
              </w:rPr>
            </w:pPr>
          </w:p>
          <w:p w14:paraId="2D0F3D7F" w14:textId="77777777" w:rsidR="00607E8A" w:rsidRPr="00B469A2" w:rsidRDefault="00607E8A" w:rsidP="008D3B7D">
            <w:pPr>
              <w:rPr>
                <w:rFonts w:ascii="Gotham" w:hAnsi="Gotham" w:cs="Arial"/>
                <w:sz w:val="18"/>
                <w:szCs w:val="18"/>
              </w:rPr>
            </w:pPr>
          </w:p>
          <w:p w14:paraId="3CB6FDB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TERCERO</w:t>
            </w:r>
          </w:p>
          <w:p w14:paraId="5330216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INSPECCIÓN Y VIGILANCIA</w:t>
            </w:r>
          </w:p>
          <w:p w14:paraId="787D8683" w14:textId="77777777" w:rsidR="00607E8A" w:rsidRPr="00B469A2" w:rsidRDefault="00607E8A" w:rsidP="008D3B7D">
            <w:pPr>
              <w:jc w:val="center"/>
              <w:rPr>
                <w:rFonts w:ascii="Gotham" w:hAnsi="Gotham" w:cs="Arial"/>
                <w:sz w:val="18"/>
                <w:szCs w:val="18"/>
              </w:rPr>
            </w:pPr>
          </w:p>
          <w:p w14:paraId="029E4E99"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0E39F291"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DISPOSICIONES GENERALES</w:t>
            </w:r>
          </w:p>
          <w:p w14:paraId="601B53E2" w14:textId="77777777" w:rsidR="00607E8A" w:rsidRPr="00B469A2" w:rsidRDefault="00607E8A" w:rsidP="008D3B7D">
            <w:pPr>
              <w:rPr>
                <w:rFonts w:ascii="Gotham" w:hAnsi="Gotham" w:cs="Arial"/>
                <w:sz w:val="18"/>
                <w:szCs w:val="18"/>
              </w:rPr>
            </w:pPr>
          </w:p>
          <w:p w14:paraId="136DE038"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85.</w:t>
            </w:r>
            <w:r w:rsidRPr="00B469A2">
              <w:rPr>
                <w:rFonts w:ascii="Gotham" w:hAnsi="Gotham" w:cs="Arial"/>
                <w:sz w:val="18"/>
                <w:szCs w:val="18"/>
              </w:rPr>
              <w:t xml:space="preserve"> Son autoridades competentes para ordenar visitas de inspección, así como ordenar la elaboración de actas administrativas por faltas a los reglamentos municipales, normas y leyes de aplicación municipal, las siguientes:</w:t>
            </w:r>
          </w:p>
          <w:p w14:paraId="793F7305" w14:textId="77777777" w:rsidR="00607E8A" w:rsidRPr="00B469A2" w:rsidRDefault="00607E8A" w:rsidP="00C21926">
            <w:pPr>
              <w:jc w:val="both"/>
              <w:rPr>
                <w:rFonts w:ascii="Gotham" w:hAnsi="Gotham" w:cs="Arial"/>
                <w:sz w:val="18"/>
                <w:szCs w:val="18"/>
              </w:rPr>
            </w:pPr>
          </w:p>
          <w:p w14:paraId="122C8D3E"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Con carácter de ordenadoras:</w:t>
            </w:r>
          </w:p>
          <w:p w14:paraId="523331E7"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a) El Ayuntamiento; </w:t>
            </w:r>
          </w:p>
          <w:p w14:paraId="110E5578"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b) El Presidente Municipal; </w:t>
            </w:r>
          </w:p>
          <w:p w14:paraId="6DF19B4E"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c) La Sindicatura del Ayuntamiento; </w:t>
            </w:r>
          </w:p>
          <w:p w14:paraId="68E000CF" w14:textId="74887CE6"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d) La Secretaría General del Ayuntamiento;</w:t>
            </w:r>
            <w:r w:rsidR="00602CB5">
              <w:rPr>
                <w:rFonts w:ascii="Gotham" w:hAnsi="Gotham" w:cs="Arial"/>
                <w:sz w:val="18"/>
                <w:szCs w:val="18"/>
              </w:rPr>
              <w:t xml:space="preserve"> </w:t>
            </w:r>
          </w:p>
          <w:p w14:paraId="748C009A"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e) Dirección General de Planeación y Desarrollo Urbano Sustentable; y </w:t>
            </w:r>
          </w:p>
          <w:p w14:paraId="3A001A5E" w14:textId="77777777" w:rsidR="00607E8A" w:rsidRPr="00B469A2" w:rsidRDefault="00607E8A" w:rsidP="00C21926">
            <w:pPr>
              <w:ind w:left="708"/>
              <w:jc w:val="both"/>
              <w:rPr>
                <w:rFonts w:ascii="Gotham" w:hAnsi="Gotham" w:cs="Arial"/>
                <w:sz w:val="18"/>
                <w:szCs w:val="18"/>
              </w:rPr>
            </w:pPr>
            <w:r w:rsidRPr="00B469A2">
              <w:rPr>
                <w:rFonts w:ascii="Gotham" w:hAnsi="Gotham" w:cs="Arial"/>
                <w:sz w:val="18"/>
                <w:szCs w:val="18"/>
              </w:rPr>
              <w:t xml:space="preserve">f) Director de Ecología y Cambio Climático. </w:t>
            </w:r>
          </w:p>
          <w:p w14:paraId="31005CE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 </w:t>
            </w:r>
          </w:p>
          <w:p w14:paraId="75F88160"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II. Con carácter de sancionadoras: </w:t>
            </w:r>
          </w:p>
          <w:p w14:paraId="598824F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a) El Juez Municipal o juzgado cívico en la materia.</w:t>
            </w:r>
          </w:p>
          <w:p w14:paraId="56FE7FD4" w14:textId="77777777" w:rsidR="00607E8A" w:rsidRPr="00B469A2" w:rsidRDefault="00607E8A" w:rsidP="00C21926">
            <w:pPr>
              <w:jc w:val="both"/>
              <w:rPr>
                <w:rFonts w:ascii="Gotham" w:hAnsi="Gotham" w:cs="Arial"/>
                <w:sz w:val="18"/>
                <w:szCs w:val="18"/>
              </w:rPr>
            </w:pPr>
          </w:p>
          <w:p w14:paraId="7C7AC40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w:t>
            </w:r>
            <w:r w:rsidRPr="00B469A2">
              <w:rPr>
                <w:rFonts w:ascii="Gotham" w:hAnsi="Gotham" w:cs="Arial"/>
                <w:sz w:val="18"/>
                <w:szCs w:val="18"/>
              </w:rPr>
              <w:tab/>
              <w:t xml:space="preserve">Con carácter de ejecutoras: </w:t>
            </w:r>
          </w:p>
          <w:p w14:paraId="0CBF1C7C"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a) Los inspectores de la Dirección de Inspección y Vigilancia;</w:t>
            </w:r>
          </w:p>
          <w:p w14:paraId="1AB46FBB" w14:textId="77777777" w:rsidR="00607E8A" w:rsidRPr="00B469A2" w:rsidRDefault="00607E8A" w:rsidP="00C21926">
            <w:pPr>
              <w:spacing w:after="120"/>
              <w:ind w:left="708"/>
              <w:jc w:val="both"/>
              <w:rPr>
                <w:rFonts w:ascii="Gotham" w:hAnsi="Gotham" w:cs="Arial"/>
                <w:b/>
                <w:bCs/>
                <w:sz w:val="18"/>
                <w:szCs w:val="18"/>
              </w:rPr>
            </w:pPr>
            <w:r w:rsidRPr="00B469A2">
              <w:rPr>
                <w:rFonts w:ascii="Gotham" w:hAnsi="Gotham" w:cs="Arial"/>
                <w:sz w:val="18"/>
                <w:szCs w:val="18"/>
              </w:rPr>
              <w:t>b)</w:t>
            </w:r>
            <w:r w:rsidRPr="00B469A2">
              <w:rPr>
                <w:rFonts w:ascii="Gotham" w:hAnsi="Gotham" w:cs="Arial"/>
                <w:b/>
                <w:bCs/>
                <w:sz w:val="18"/>
                <w:szCs w:val="18"/>
              </w:rPr>
              <w:t xml:space="preserve"> Los inspectores de la Jefatura de Inspección a Medio Ambiente; </w:t>
            </w:r>
          </w:p>
          <w:p w14:paraId="172F12A2" w14:textId="77777777" w:rsidR="00607E8A" w:rsidRPr="00B469A2" w:rsidRDefault="00607E8A" w:rsidP="00C21926">
            <w:pPr>
              <w:spacing w:after="120"/>
              <w:ind w:left="708"/>
              <w:jc w:val="both"/>
              <w:rPr>
                <w:rFonts w:ascii="Gotham" w:hAnsi="Gotham" w:cs="Arial"/>
                <w:sz w:val="18"/>
                <w:szCs w:val="18"/>
              </w:rPr>
            </w:pPr>
            <w:r w:rsidRPr="00B469A2">
              <w:rPr>
                <w:rFonts w:ascii="Gotham" w:hAnsi="Gotham" w:cs="Arial"/>
                <w:sz w:val="18"/>
                <w:szCs w:val="18"/>
              </w:rPr>
              <w:t xml:space="preserve">c) </w:t>
            </w:r>
            <w:r w:rsidRPr="00B469A2">
              <w:rPr>
                <w:rFonts w:ascii="Gotham" w:hAnsi="Gotham" w:cs="Arial"/>
                <w:b/>
                <w:bCs/>
                <w:sz w:val="18"/>
                <w:szCs w:val="18"/>
              </w:rPr>
              <w:t>Los elementos de la Comisaría de Seguridad Publica;</w:t>
            </w:r>
            <w:r w:rsidRPr="00B469A2">
              <w:rPr>
                <w:rFonts w:ascii="Gotham" w:hAnsi="Gotham" w:cs="Arial"/>
                <w:sz w:val="18"/>
                <w:szCs w:val="18"/>
              </w:rPr>
              <w:t xml:space="preserve"> y</w:t>
            </w:r>
          </w:p>
          <w:p w14:paraId="03EA7F16" w14:textId="77777777" w:rsidR="00607E8A" w:rsidRPr="00B469A2" w:rsidRDefault="00607E8A" w:rsidP="00C21926">
            <w:pPr>
              <w:spacing w:after="120"/>
              <w:ind w:left="708"/>
              <w:jc w:val="both"/>
              <w:rPr>
                <w:rFonts w:ascii="Gotham" w:hAnsi="Gotham" w:cs="Arial"/>
                <w:b/>
                <w:bCs/>
                <w:sz w:val="18"/>
                <w:szCs w:val="18"/>
              </w:rPr>
            </w:pPr>
            <w:r w:rsidRPr="00B469A2">
              <w:rPr>
                <w:rFonts w:ascii="Gotham" w:hAnsi="Gotham" w:cs="Arial"/>
                <w:b/>
                <w:bCs/>
                <w:sz w:val="18"/>
                <w:szCs w:val="18"/>
              </w:rPr>
              <w:t>d) Los elementos de la Dirección de Agentes de Movilidad.</w:t>
            </w:r>
          </w:p>
          <w:p w14:paraId="561A253D" w14:textId="77777777" w:rsidR="00607E8A" w:rsidRPr="00B469A2" w:rsidRDefault="00607E8A" w:rsidP="00C21926">
            <w:pPr>
              <w:jc w:val="both"/>
              <w:rPr>
                <w:rFonts w:ascii="Gotham" w:hAnsi="Gotham" w:cs="Arial"/>
                <w:sz w:val="18"/>
                <w:szCs w:val="18"/>
              </w:rPr>
            </w:pPr>
          </w:p>
          <w:p w14:paraId="4413827B" w14:textId="4D23A2AB"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86.</w:t>
            </w:r>
            <w:r w:rsidRPr="00B469A2">
              <w:rPr>
                <w:rFonts w:ascii="Gotham" w:hAnsi="Gotham" w:cs="Arial"/>
                <w:sz w:val="18"/>
                <w:szCs w:val="18"/>
              </w:rPr>
              <w:t xml:space="preserve"> La Autoridad Municipal ejercerá las funciones de vigilancia e inspección que correspondan para verificar el cumplimiento de lo dispuesto en el presente reglamento, los reglamentos u ordenamientos aplicables al municipio, así como las disposiciones y acuerdos municipales, procediendo a infraccionar o clausurar los establecimientos, así como realizar secuestro administrativo, según la </w:t>
            </w:r>
            <w:r w:rsidRPr="00B469A2">
              <w:rPr>
                <w:rFonts w:ascii="Gotham" w:hAnsi="Gotham" w:cs="Arial"/>
                <w:sz w:val="18"/>
                <w:szCs w:val="18"/>
              </w:rPr>
              <w:lastRenderedPageBreak/>
              <w:t>gravedad del hecho y, en apego a la Ley de Hacienda Municipal, Ley de Ingresos vigente y demás ordenamientos jurídicos sin perjuicio de las facultades que le confieran a otras dependencias, los ordenamientos federales y estatales aplicables en la materia.</w:t>
            </w:r>
            <w:r w:rsidR="00602CB5">
              <w:rPr>
                <w:rFonts w:ascii="Gotham" w:hAnsi="Gotham" w:cs="Arial"/>
                <w:sz w:val="18"/>
                <w:szCs w:val="18"/>
              </w:rPr>
              <w:t xml:space="preserve"> </w:t>
            </w:r>
          </w:p>
          <w:p w14:paraId="3B81830C" w14:textId="77777777" w:rsidR="00607E8A" w:rsidRPr="00B469A2" w:rsidRDefault="00607E8A" w:rsidP="008D3B7D">
            <w:pPr>
              <w:rPr>
                <w:rFonts w:ascii="Gotham" w:hAnsi="Gotham" w:cs="Arial"/>
                <w:sz w:val="18"/>
                <w:szCs w:val="18"/>
              </w:rPr>
            </w:pPr>
          </w:p>
          <w:p w14:paraId="728D3F72" w14:textId="77777777" w:rsidR="00607E8A" w:rsidRPr="00B469A2" w:rsidRDefault="00607E8A" w:rsidP="008D3B7D">
            <w:pPr>
              <w:rPr>
                <w:rFonts w:ascii="Gotham" w:hAnsi="Gotham" w:cs="Arial"/>
                <w:sz w:val="18"/>
                <w:szCs w:val="18"/>
              </w:rPr>
            </w:pPr>
          </w:p>
          <w:p w14:paraId="2FC7DB5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w:t>
            </w:r>
          </w:p>
          <w:p w14:paraId="2135A9A4"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ACTIVIDADES DE INSPECCIÓN</w:t>
            </w:r>
          </w:p>
          <w:p w14:paraId="22B9ABAE" w14:textId="77777777" w:rsidR="00607E8A" w:rsidRPr="00B469A2" w:rsidRDefault="00607E8A" w:rsidP="008D3B7D">
            <w:pPr>
              <w:rPr>
                <w:rFonts w:ascii="Gotham" w:hAnsi="Gotham" w:cs="Arial"/>
                <w:sz w:val="18"/>
                <w:szCs w:val="18"/>
              </w:rPr>
            </w:pPr>
          </w:p>
          <w:p w14:paraId="47FC0767"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87.</w:t>
            </w:r>
            <w:r w:rsidRPr="00B469A2">
              <w:rPr>
                <w:rFonts w:ascii="Gotham" w:hAnsi="Gotham" w:cs="Arial"/>
                <w:sz w:val="18"/>
                <w:szCs w:val="18"/>
              </w:rPr>
              <w:t xml:space="preserve"> Las inspecciones se sujetarán, dentro de lo dispuesto por el artículo 16 de la Constitución Política de los Estados Unidos Mexicanos, sujetándose a las siguientes bases: </w:t>
            </w:r>
          </w:p>
          <w:p w14:paraId="2AB4E86A" w14:textId="77777777" w:rsidR="00607E8A" w:rsidRPr="00B469A2" w:rsidRDefault="00607E8A" w:rsidP="00C21926">
            <w:pPr>
              <w:jc w:val="both"/>
              <w:rPr>
                <w:rFonts w:ascii="Gotham" w:hAnsi="Gotham" w:cs="Arial"/>
                <w:sz w:val="18"/>
                <w:szCs w:val="18"/>
              </w:rPr>
            </w:pPr>
          </w:p>
          <w:p w14:paraId="7944F6D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 El Inspector Municipal deberá contar con mandamiento competente que contendrá la fecha en que se instituye realizar la inspección, la ubicación del local o establecimiento por inspeccionar, objeto y aspectos de la visita, el fundamento legal y la motivación de la misma, el nombre, la firma y el sello de la autoridad que expida la orden y el nombre del inspector encargado de ejecutar dicha orden;</w:t>
            </w:r>
          </w:p>
          <w:p w14:paraId="65BF334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El Inspector deberá identificarse ante el propietario, poseedor o responsable del lugar por inspeccionar, con credencial con fotografía vigente que para tal efecto expida la autoridad municipal y entregarle copia legible de la orden de inspección;</w:t>
            </w:r>
          </w:p>
          <w:p w14:paraId="731F379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III. El Inspector practicará la visita el día señalado en la orden de inspección o dentro de las 24 horas siguientes a la fecha del expediente de la orden;</w:t>
            </w:r>
          </w:p>
          <w:p w14:paraId="0FA4349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IV. Cuando el propietario o encargado del establecimiento o lugar a inspeccionar se rehusé a permitir el acceso a la autoridad ejecutora se levantará acta circunstanciada de tales hechos u ocurrirá ante el Juez Municipal para que, tomando en consideración el grado de oposición presentado analice si este incurre en alguna sanción por su actuar;</w:t>
            </w:r>
          </w:p>
          <w:p w14:paraId="29820FDF"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Al inicio de la visita el Inspector deberá requerir al visitado para que designe dos personas que funjan como testigos en el desarrollo de la diligencia, advirtiéndole que, en el caso de no hacerlo, los mismos serán propuestos y nombrados por el propio Inspector; </w:t>
            </w:r>
          </w:p>
          <w:p w14:paraId="7DA7AC6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De toda visita se llevará acta circunstanciada por triplicado, en formas oficiales foliadas, en la que se expresará: lugar, fecha de la visita de inspección, nombre de la persona con quien se entiende la diligencia, así como las incidencias y resultados de la misma; </w:t>
            </w:r>
          </w:p>
          <w:p w14:paraId="248D2BA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El acta deberá ser firmada por el Inspector, por la persona con quien se entendió la diligencia y por los testigos de asistencia propuestos por el visitado o nombrados por el inspector. Si alguna persona se niega a firmar el acta, el inspector lo hará constar en </w:t>
            </w:r>
            <w:r w:rsidRPr="00B469A2">
              <w:rPr>
                <w:rFonts w:ascii="Gotham" w:hAnsi="Gotham" w:cs="Arial"/>
                <w:sz w:val="18"/>
                <w:szCs w:val="18"/>
              </w:rPr>
              <w:lastRenderedPageBreak/>
              <w:t xml:space="preserve">la misma, sin que esta circunstancia altere el valor probatorio del documento; </w:t>
            </w:r>
          </w:p>
          <w:p w14:paraId="56D08FD7"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El Inspector consignará con toda claridad en el acta si existen omisiones en el cumplimiento de cualquier obligación a cargo del visitado ordenado por la autoridad municipal, haciendo constar en dicha acta que, respetando su derecho de audiencia y defensa, por lo que el procedimiento será seguido ante el juez cívico, bajo las formalidades que establece el reglamento de la materia. Lo anterior sin perjuicio de su derecho a impugnar el acto administrativo, conforme a lo que dispone el presente reglamento; </w:t>
            </w:r>
          </w:p>
          <w:p w14:paraId="1A2B13B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IX. Uno de los ejemplares del acta quedará en poder de la persona con quien se entendió la diligencia, el original y la copia restante quedarán en poder de la autoridad municipal;</w:t>
            </w:r>
          </w:p>
          <w:p w14:paraId="019FD01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X. Los bienes producto del aseguramiento administrativo ejecutados por la autoridad municipal, estarán en depósito por el plazo que prevé el reglamento de justicia cívica y cultura de la legalidad, después de ese tiempo la autoridad municipal no se hará responsable de los mismos estos serán dispuestos en los términos señalados por el reglamento señalado en el presente párrafo;</w:t>
            </w:r>
          </w:p>
          <w:p w14:paraId="6AFF9557"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XI. Tratándose de delitos ambientales se dará mando y conducción al infractor, presentándolo ante la Fiscalía de Delitos Ambientales.</w:t>
            </w:r>
          </w:p>
          <w:p w14:paraId="6A111C45" w14:textId="77777777" w:rsidR="00607E8A" w:rsidRDefault="00607E8A" w:rsidP="00C21926">
            <w:pPr>
              <w:jc w:val="both"/>
              <w:rPr>
                <w:rFonts w:ascii="Gotham" w:hAnsi="Gotham" w:cs="Arial"/>
                <w:sz w:val="18"/>
                <w:szCs w:val="18"/>
              </w:rPr>
            </w:pPr>
          </w:p>
          <w:p w14:paraId="388981BE" w14:textId="77777777" w:rsidR="00C21926" w:rsidRPr="00B469A2" w:rsidRDefault="00C21926" w:rsidP="00C21926">
            <w:pPr>
              <w:jc w:val="both"/>
              <w:rPr>
                <w:rFonts w:ascii="Gotham" w:hAnsi="Gotham" w:cs="Arial"/>
                <w:sz w:val="18"/>
                <w:szCs w:val="18"/>
              </w:rPr>
            </w:pPr>
          </w:p>
          <w:p w14:paraId="2D767D93"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88.</w:t>
            </w:r>
            <w:r w:rsidRPr="00B469A2">
              <w:rPr>
                <w:rFonts w:ascii="Gotham" w:hAnsi="Gotham" w:cs="Arial"/>
                <w:sz w:val="18"/>
                <w:szCs w:val="18"/>
              </w:rPr>
              <w:t xml:space="preserve"> Transcurrido el proceso a que se refiere las fracciones VII y VIII del artículo anterior, la autoridad municipal calificará los hechos consignados en el acta de inspección dentro de un término de tres días hábiles. La calificación consiste en determinar si los hechos consignados en el acta de inspección constituyen una infracción o falta administrativa que competa a la autoridad municipal perseguir, la gravedad de la infracción, si existe reincidencia, las circunstancias que hubieren concurrido, las pruebas aportadas y los alegatos formulados por el presunto infractor, las circunstancias personales del infractor, así como la sanción que corresponda. Luego se dictará, debidamente fundada y motivada la resolución que proceda.</w:t>
            </w:r>
          </w:p>
          <w:p w14:paraId="35BC4991" w14:textId="77777777" w:rsidR="00607E8A" w:rsidRDefault="00607E8A" w:rsidP="00C21926">
            <w:pPr>
              <w:jc w:val="both"/>
              <w:rPr>
                <w:rFonts w:ascii="Gotham" w:hAnsi="Gotham" w:cs="Arial"/>
                <w:sz w:val="18"/>
                <w:szCs w:val="18"/>
              </w:rPr>
            </w:pPr>
          </w:p>
          <w:p w14:paraId="68F39BC3" w14:textId="77777777" w:rsidR="00C21926" w:rsidRPr="00B469A2" w:rsidRDefault="00C21926" w:rsidP="00C21926">
            <w:pPr>
              <w:jc w:val="both"/>
              <w:rPr>
                <w:rFonts w:ascii="Gotham" w:hAnsi="Gotham" w:cs="Arial"/>
                <w:sz w:val="18"/>
                <w:szCs w:val="18"/>
              </w:rPr>
            </w:pPr>
          </w:p>
          <w:p w14:paraId="135F1F5D"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89.</w:t>
            </w:r>
            <w:r w:rsidRPr="00B469A2">
              <w:rPr>
                <w:rFonts w:ascii="Gotham" w:hAnsi="Gotham" w:cs="Arial"/>
                <w:sz w:val="18"/>
                <w:szCs w:val="18"/>
              </w:rPr>
              <w:t xml:space="preserve"> Los Inspectores en el ejercicio de sus funciones podrán solicitar el auxilio de la fuerza pública para efectuar la visita de inspección cuando el caso lo amerite, o porque alguna o algunas personas obstaculicen o se opongan a la práctica de la diligencia, independientemente de las sanciones a que haya lugar.</w:t>
            </w:r>
          </w:p>
          <w:p w14:paraId="4342E48A" w14:textId="77777777" w:rsidR="00607E8A" w:rsidRDefault="00607E8A" w:rsidP="00C21926">
            <w:pPr>
              <w:jc w:val="both"/>
              <w:rPr>
                <w:rFonts w:ascii="Gotham" w:hAnsi="Gotham" w:cs="Arial"/>
                <w:sz w:val="18"/>
                <w:szCs w:val="18"/>
              </w:rPr>
            </w:pPr>
          </w:p>
          <w:p w14:paraId="54109273" w14:textId="77777777" w:rsidR="00C21926" w:rsidRPr="00B469A2" w:rsidRDefault="00C21926" w:rsidP="00C21926">
            <w:pPr>
              <w:jc w:val="both"/>
              <w:rPr>
                <w:rFonts w:ascii="Gotham" w:hAnsi="Gotham" w:cs="Arial"/>
                <w:sz w:val="18"/>
                <w:szCs w:val="18"/>
              </w:rPr>
            </w:pPr>
          </w:p>
          <w:p w14:paraId="78464CFC"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lastRenderedPageBreak/>
              <w:t>Artículo 90.</w:t>
            </w:r>
            <w:r w:rsidRPr="00B469A2">
              <w:rPr>
                <w:rFonts w:ascii="Gotham" w:hAnsi="Gotham" w:cs="Arial"/>
                <w:sz w:val="18"/>
                <w:szCs w:val="18"/>
              </w:rPr>
              <w:t xml:space="preserve"> La resolución de la sanción emitida por el juez cívico podrá estar acompañada de un dictamen administrativo en el que se señalarán las medidas que deberán llevarse a cabo para corregir las deficiencias o irregularidades asentadas durante la inspección, el plazo otorgado al infractor para cumplir las sanciones a que se hubiera hecho acreedor conforme a las disposiciones aplicadas. Dentro de los cinco días hábiles que sigan al vencimiento del plazo otorgado al infractor para subsanar las deficiencias o irregularidades asentadas durante la inspección, éste deberá notificar por escrito y en forma detallada a la autoridad ordenadora, haber dado cumplimiento a las medidas ordenadas en los términos del requerimiento respectivo. Cuando se trate de segunda o posterior inspección para verificar el cumplimiento de un requerimiento o requerimientos anteriores y del acta o boleta correspondiente se desprenda que no se ha dado debido cumplimiento a las medidas previamente ordenadas, la autoridad competente podrá imponer la o las sanciones que procedan conforme a lo previsto por el presente reglamento. </w:t>
            </w:r>
          </w:p>
          <w:p w14:paraId="3C044AFF"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6F385910" w14:textId="77777777" w:rsidR="00C21926" w:rsidRPr="00B469A2" w:rsidRDefault="00C21926" w:rsidP="00C21926">
            <w:pPr>
              <w:jc w:val="both"/>
              <w:rPr>
                <w:rFonts w:ascii="Gotham" w:hAnsi="Gotham" w:cs="Arial"/>
                <w:sz w:val="18"/>
                <w:szCs w:val="18"/>
              </w:rPr>
            </w:pPr>
          </w:p>
          <w:p w14:paraId="0BBDDE66"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91.</w:t>
            </w:r>
            <w:r w:rsidRPr="00B469A2">
              <w:rPr>
                <w:rFonts w:ascii="Gotham" w:hAnsi="Gotham" w:cs="Arial"/>
                <w:sz w:val="18"/>
                <w:szCs w:val="18"/>
              </w:rPr>
              <w:t xml:space="preserve"> En aquellos casos que lo estime necesario la Dirección de Aseo Público y Limpia, Inspección y vigilancia; Seguridad Pública y </w:t>
            </w:r>
            <w:r w:rsidRPr="00B469A2">
              <w:rPr>
                <w:rFonts w:ascii="Gotham" w:hAnsi="Gotham" w:cs="Arial"/>
                <w:b/>
                <w:bCs/>
                <w:sz w:val="18"/>
                <w:szCs w:val="18"/>
              </w:rPr>
              <w:t>Dirección</w:t>
            </w:r>
            <w:r w:rsidRPr="00B469A2">
              <w:rPr>
                <w:rFonts w:ascii="Gotham" w:hAnsi="Gotham" w:cs="Arial"/>
                <w:sz w:val="18"/>
                <w:szCs w:val="18"/>
              </w:rPr>
              <w:t xml:space="preserve"> de Agentes de Movilidad harán del conocimiento del Ministerio Público, la realización de actos u omisiones que pudieran configurar uno o más delitos.</w:t>
            </w:r>
          </w:p>
          <w:p w14:paraId="0E09A6A8" w14:textId="77777777" w:rsidR="00607E8A" w:rsidRDefault="00607E8A" w:rsidP="00C21926">
            <w:pPr>
              <w:jc w:val="both"/>
              <w:rPr>
                <w:rFonts w:ascii="Gotham" w:hAnsi="Gotham" w:cs="Arial"/>
                <w:b/>
                <w:bCs/>
                <w:sz w:val="18"/>
                <w:szCs w:val="18"/>
              </w:rPr>
            </w:pPr>
          </w:p>
          <w:p w14:paraId="0B664985" w14:textId="77777777" w:rsidR="00C21926" w:rsidRPr="00B469A2" w:rsidRDefault="00C21926" w:rsidP="00C21926">
            <w:pPr>
              <w:jc w:val="both"/>
              <w:rPr>
                <w:rFonts w:ascii="Gotham" w:hAnsi="Gotham" w:cs="Arial"/>
                <w:b/>
                <w:bCs/>
                <w:sz w:val="18"/>
                <w:szCs w:val="18"/>
              </w:rPr>
            </w:pPr>
          </w:p>
          <w:p w14:paraId="234B25F8"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92.</w:t>
            </w:r>
            <w:r w:rsidRPr="00B469A2">
              <w:rPr>
                <w:rFonts w:ascii="Gotham" w:hAnsi="Gotham" w:cs="Arial"/>
                <w:sz w:val="18"/>
                <w:szCs w:val="18"/>
              </w:rPr>
              <w:t xml:space="preserve"> Se señalarán o en su caso adicionarán las medidas que deberán llevarse a cabo para corregir las deficiencias o irregularidades asentadas durante la inspección, el plazo otorgado al infractor para cumplir las sanciones a que se hubiera hecho acreedor conforme a las disposiciones legales aplicadas.</w:t>
            </w:r>
          </w:p>
          <w:p w14:paraId="14FC51A5" w14:textId="77777777" w:rsidR="00607E8A" w:rsidRPr="00B469A2" w:rsidRDefault="00607E8A" w:rsidP="008D3B7D">
            <w:pPr>
              <w:rPr>
                <w:rFonts w:ascii="Gotham" w:hAnsi="Gotham" w:cs="Arial"/>
                <w:sz w:val="18"/>
                <w:szCs w:val="18"/>
              </w:rPr>
            </w:pPr>
          </w:p>
          <w:p w14:paraId="2ED4E369" w14:textId="77777777" w:rsidR="00607E8A" w:rsidRPr="00B469A2" w:rsidRDefault="00607E8A" w:rsidP="008D3B7D">
            <w:pPr>
              <w:rPr>
                <w:rFonts w:ascii="Gotham" w:hAnsi="Gotham" w:cs="Arial"/>
                <w:sz w:val="18"/>
                <w:szCs w:val="18"/>
              </w:rPr>
            </w:pPr>
          </w:p>
          <w:p w14:paraId="3824FD0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TÍTULO CUARTO</w:t>
            </w:r>
          </w:p>
          <w:p w14:paraId="7E0BACC3"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INFRACCIONES, SANCIONES Y MEDIOS DE IMPUGNACIÓN</w:t>
            </w:r>
          </w:p>
          <w:p w14:paraId="20EFB006" w14:textId="77777777" w:rsidR="00607E8A" w:rsidRPr="00B469A2" w:rsidRDefault="00607E8A" w:rsidP="008D3B7D">
            <w:pPr>
              <w:jc w:val="center"/>
              <w:rPr>
                <w:rFonts w:ascii="Gotham" w:hAnsi="Gotham" w:cs="Arial"/>
                <w:sz w:val="18"/>
                <w:szCs w:val="18"/>
              </w:rPr>
            </w:pPr>
          </w:p>
          <w:p w14:paraId="2640A156"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w:t>
            </w:r>
          </w:p>
          <w:p w14:paraId="187A1AD7"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LAS SANCIONES E INFRACCIONES</w:t>
            </w:r>
          </w:p>
          <w:p w14:paraId="1F645F3B" w14:textId="77777777" w:rsidR="00607E8A" w:rsidRPr="00B469A2" w:rsidRDefault="00607E8A" w:rsidP="008D3B7D">
            <w:pPr>
              <w:rPr>
                <w:rFonts w:ascii="Gotham" w:hAnsi="Gotham" w:cs="Arial"/>
                <w:sz w:val="18"/>
                <w:szCs w:val="18"/>
              </w:rPr>
            </w:pPr>
          </w:p>
          <w:p w14:paraId="68A62BF4"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93.</w:t>
            </w:r>
            <w:r w:rsidRPr="00B469A2">
              <w:rPr>
                <w:rFonts w:ascii="Gotham" w:hAnsi="Gotham" w:cs="Arial"/>
                <w:sz w:val="18"/>
                <w:szCs w:val="18"/>
              </w:rPr>
              <w:t xml:space="preserve"> Las sanciones que se aplicarán por violación a las disposiciones de este Reglamento, consistirán en:</w:t>
            </w:r>
          </w:p>
          <w:p w14:paraId="49F12175" w14:textId="77777777" w:rsidR="00607E8A" w:rsidRPr="00B469A2" w:rsidRDefault="00607E8A" w:rsidP="00C21926">
            <w:pPr>
              <w:jc w:val="both"/>
              <w:rPr>
                <w:rFonts w:ascii="Gotham" w:hAnsi="Gotham" w:cs="Arial"/>
                <w:sz w:val="18"/>
                <w:szCs w:val="18"/>
              </w:rPr>
            </w:pPr>
          </w:p>
          <w:p w14:paraId="429D5BF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Apercibimiento; </w:t>
            </w:r>
          </w:p>
          <w:p w14:paraId="29DE2A76"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II. Multa conforme a lo que establece el presente capítulo;</w:t>
            </w:r>
          </w:p>
          <w:p w14:paraId="4B0FC3E3"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Clausura parcial o total, temporal o definitiva; </w:t>
            </w:r>
          </w:p>
          <w:p w14:paraId="36DABF32"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IV. No renovación de la licencia, permiso, concesión o autorización, según el caso; </w:t>
            </w:r>
          </w:p>
          <w:p w14:paraId="00E5B1F1"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lastRenderedPageBreak/>
              <w:t xml:space="preserve">V. Cancelación de la licencia, permiso, registro o autorización según el caso; </w:t>
            </w:r>
          </w:p>
          <w:p w14:paraId="06E816B0"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Suspensión de la licencia, permiso, concesión o autorización, según el caso; y </w:t>
            </w:r>
          </w:p>
          <w:p w14:paraId="10BB10E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VII. Arresto administrativo hasta por 36 horas; y</w:t>
            </w:r>
          </w:p>
          <w:p w14:paraId="7383CD95"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VIII. Poner a disposición de la autoridad administrativa o judicial correspondiente en su materia.</w:t>
            </w:r>
          </w:p>
          <w:p w14:paraId="2272D204" w14:textId="77777777" w:rsidR="00607E8A" w:rsidRPr="00B469A2" w:rsidRDefault="00607E8A" w:rsidP="00C21926">
            <w:pPr>
              <w:jc w:val="both"/>
              <w:rPr>
                <w:rFonts w:ascii="Gotham" w:hAnsi="Gotham" w:cs="Arial"/>
                <w:sz w:val="18"/>
                <w:szCs w:val="18"/>
              </w:rPr>
            </w:pPr>
          </w:p>
          <w:p w14:paraId="29EFAF82" w14:textId="77777777" w:rsidR="00607E8A" w:rsidRPr="00B469A2" w:rsidRDefault="00607E8A" w:rsidP="00C21926">
            <w:pPr>
              <w:jc w:val="both"/>
              <w:rPr>
                <w:rFonts w:ascii="Gotham" w:hAnsi="Gotham" w:cs="Arial"/>
                <w:sz w:val="18"/>
                <w:szCs w:val="18"/>
              </w:rPr>
            </w:pPr>
          </w:p>
          <w:p w14:paraId="6B2CCFB6"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94.</w:t>
            </w:r>
            <w:r w:rsidRPr="00B469A2">
              <w:rPr>
                <w:rFonts w:ascii="Gotham" w:hAnsi="Gotham" w:cs="Arial"/>
                <w:sz w:val="18"/>
                <w:szCs w:val="18"/>
              </w:rPr>
              <w:t xml:space="preserve"> La imposición de sanciones se hará tomando en consideración:</w:t>
            </w:r>
          </w:p>
          <w:p w14:paraId="31296FE1" w14:textId="77777777" w:rsidR="00607E8A" w:rsidRPr="00B469A2" w:rsidRDefault="00607E8A" w:rsidP="00C21926">
            <w:pPr>
              <w:jc w:val="both"/>
              <w:rPr>
                <w:rFonts w:ascii="Gotham" w:hAnsi="Gotham" w:cs="Arial"/>
                <w:sz w:val="18"/>
                <w:szCs w:val="18"/>
              </w:rPr>
            </w:pPr>
          </w:p>
          <w:p w14:paraId="1DB5E0D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La gravedad de la infracción; </w:t>
            </w:r>
          </w:p>
          <w:p w14:paraId="657F19E7" w14:textId="77777777" w:rsidR="00607E8A" w:rsidRPr="00B469A2" w:rsidRDefault="00607E8A" w:rsidP="00C21926">
            <w:pPr>
              <w:spacing w:after="240"/>
              <w:jc w:val="both"/>
              <w:rPr>
                <w:rFonts w:ascii="Gotham" w:hAnsi="Gotham" w:cs="Arial"/>
                <w:sz w:val="18"/>
                <w:szCs w:val="18"/>
              </w:rPr>
            </w:pPr>
            <w:r w:rsidRPr="00B469A2">
              <w:rPr>
                <w:rFonts w:ascii="Gotham" w:hAnsi="Gotham" w:cs="Arial"/>
                <w:sz w:val="18"/>
                <w:szCs w:val="18"/>
              </w:rPr>
              <w:t xml:space="preserve">II. Las circunstancias de comisión de la infracción; </w:t>
            </w:r>
          </w:p>
          <w:p w14:paraId="58119A8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Los efectos en perjuicio del interés público; </w:t>
            </w:r>
          </w:p>
          <w:p w14:paraId="3662A85A" w14:textId="77777777" w:rsidR="00607E8A" w:rsidRPr="00B469A2" w:rsidRDefault="00607E8A" w:rsidP="00C21926">
            <w:pPr>
              <w:spacing w:after="240"/>
              <w:jc w:val="both"/>
              <w:rPr>
                <w:rFonts w:ascii="Gotham" w:hAnsi="Gotham" w:cs="Arial"/>
                <w:sz w:val="18"/>
                <w:szCs w:val="18"/>
              </w:rPr>
            </w:pPr>
            <w:r w:rsidRPr="00B469A2">
              <w:rPr>
                <w:rFonts w:ascii="Gotham" w:hAnsi="Gotham" w:cs="Arial"/>
                <w:sz w:val="18"/>
                <w:szCs w:val="18"/>
              </w:rPr>
              <w:t xml:space="preserve">IV. Las condiciones socioeconómicas del infractor; </w:t>
            </w:r>
          </w:p>
          <w:p w14:paraId="01E1671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La reincidencia del infractor; y </w:t>
            </w:r>
          </w:p>
          <w:p w14:paraId="3F3C30B3"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VI. El beneficio o provecho obtenido por el infractor, con motivo de la omisión o acción sancionada. </w:t>
            </w:r>
          </w:p>
          <w:p w14:paraId="032512FB" w14:textId="77777777" w:rsidR="00607E8A" w:rsidRPr="00B469A2" w:rsidRDefault="00607E8A" w:rsidP="00C21926">
            <w:pPr>
              <w:jc w:val="both"/>
              <w:rPr>
                <w:rFonts w:ascii="Gotham" w:hAnsi="Gotham" w:cs="Arial"/>
                <w:sz w:val="18"/>
                <w:szCs w:val="18"/>
              </w:rPr>
            </w:pPr>
          </w:p>
          <w:p w14:paraId="4055EA65" w14:textId="77777777" w:rsidR="00607E8A" w:rsidRPr="00B469A2" w:rsidRDefault="00607E8A" w:rsidP="00C21926">
            <w:pPr>
              <w:spacing w:after="120"/>
              <w:jc w:val="both"/>
              <w:rPr>
                <w:rFonts w:ascii="Gotham" w:hAnsi="Gotham" w:cs="Arial"/>
                <w:sz w:val="18"/>
                <w:szCs w:val="18"/>
              </w:rPr>
            </w:pPr>
          </w:p>
          <w:p w14:paraId="3B0DFBE9"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95.</w:t>
            </w:r>
            <w:r w:rsidRPr="00B469A2">
              <w:rPr>
                <w:rFonts w:ascii="Gotham" w:hAnsi="Gotham" w:cs="Arial"/>
                <w:sz w:val="18"/>
                <w:szCs w:val="18"/>
              </w:rPr>
              <w:t xml:space="preserve"> El monto de las multas se fijará con base La Unidad de Medida y Actualización (UMA) y conforme a la Ley de Ingresos Municipal conforme lo establecido en el Capítulo Séptimo de las Infracciones y Sanciones Contra La Higiene y la Salud Pública del Reglamento de Justicia Cívica y Cultura de la Legalidad del Municipio de Tonalá, Jalisco.</w:t>
            </w:r>
          </w:p>
          <w:p w14:paraId="2285F49C" w14:textId="77777777" w:rsidR="00607E8A" w:rsidRDefault="00607E8A" w:rsidP="00C21926">
            <w:pPr>
              <w:jc w:val="both"/>
              <w:rPr>
                <w:rFonts w:ascii="Gotham" w:hAnsi="Gotham" w:cs="Arial"/>
                <w:sz w:val="18"/>
                <w:szCs w:val="18"/>
              </w:rPr>
            </w:pPr>
          </w:p>
          <w:p w14:paraId="62333BF6" w14:textId="77777777" w:rsidR="00C21926" w:rsidRPr="00B469A2" w:rsidRDefault="00C21926" w:rsidP="00C21926">
            <w:pPr>
              <w:jc w:val="both"/>
              <w:rPr>
                <w:rFonts w:ascii="Gotham" w:hAnsi="Gotham" w:cs="Arial"/>
                <w:sz w:val="18"/>
                <w:szCs w:val="18"/>
              </w:rPr>
            </w:pPr>
          </w:p>
          <w:p w14:paraId="0805CBC8"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96.</w:t>
            </w:r>
            <w:r w:rsidRPr="00B469A2">
              <w:rPr>
                <w:rFonts w:ascii="Gotham" w:hAnsi="Gotham" w:cs="Arial"/>
                <w:sz w:val="18"/>
                <w:szCs w:val="18"/>
              </w:rPr>
              <w:t xml:space="preserve"> Se procederá el arresto cuando el infractor de forma violenta atente contra los Inspectores o servidores públicos que realicen el acto administrativo por el cumpliendo al presente reglamento, o bien si en la falta o trasgresión al existir flagrancia o por los delitos ambientales previstos en las leyes aplicables. Esta sanción podrá imponerse independientemente.</w:t>
            </w:r>
          </w:p>
          <w:p w14:paraId="61677997" w14:textId="77777777" w:rsidR="00607E8A" w:rsidRDefault="00607E8A" w:rsidP="00C21926">
            <w:pPr>
              <w:jc w:val="both"/>
              <w:rPr>
                <w:rFonts w:ascii="Gotham" w:hAnsi="Gotham" w:cs="Arial"/>
                <w:sz w:val="18"/>
                <w:szCs w:val="18"/>
              </w:rPr>
            </w:pPr>
          </w:p>
          <w:p w14:paraId="552E320B" w14:textId="77777777" w:rsidR="00C21926" w:rsidRPr="00B469A2" w:rsidRDefault="00C21926" w:rsidP="00C21926">
            <w:pPr>
              <w:jc w:val="both"/>
              <w:rPr>
                <w:rFonts w:ascii="Gotham" w:hAnsi="Gotham" w:cs="Arial"/>
                <w:sz w:val="18"/>
                <w:szCs w:val="18"/>
              </w:rPr>
            </w:pPr>
          </w:p>
          <w:p w14:paraId="59B09010"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97.</w:t>
            </w:r>
            <w:r w:rsidRPr="00B469A2">
              <w:rPr>
                <w:rFonts w:ascii="Gotham" w:hAnsi="Gotham" w:cs="Arial"/>
                <w:sz w:val="18"/>
                <w:szCs w:val="18"/>
              </w:rPr>
              <w:t xml:space="preserve"> Se consideran infracciones las siguientes:</w:t>
            </w:r>
          </w:p>
          <w:p w14:paraId="65939977" w14:textId="77777777" w:rsidR="00607E8A" w:rsidRPr="00B469A2" w:rsidRDefault="00607E8A" w:rsidP="00C21926">
            <w:pPr>
              <w:jc w:val="both"/>
              <w:rPr>
                <w:rFonts w:ascii="Gotham" w:hAnsi="Gotham" w:cs="Arial"/>
                <w:sz w:val="18"/>
                <w:szCs w:val="18"/>
              </w:rPr>
            </w:pPr>
          </w:p>
          <w:p w14:paraId="6A735A65"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sz w:val="18"/>
                <w:szCs w:val="18"/>
              </w:rPr>
              <w:t xml:space="preserve">I. </w:t>
            </w:r>
            <w:r w:rsidRPr="00B469A2">
              <w:rPr>
                <w:rFonts w:ascii="Gotham" w:hAnsi="Gotham" w:cs="Arial"/>
                <w:b/>
                <w:bCs/>
                <w:sz w:val="18"/>
                <w:szCs w:val="18"/>
              </w:rPr>
              <w:t>Depositar, arrojar o abandonar en la vía pública, terrenos baldíos, cauces, canales, arroyos, o cualquier espacio público o privado no autorizado, animales muertos, escombros, basura, sustancias fétidas, tóxicas, o cualquier tipo de residuos sólidos urbanos, de manejo especial, o peligrosos;</w:t>
            </w:r>
          </w:p>
          <w:p w14:paraId="665FD1AB"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w:t>
            </w:r>
            <w:r w:rsidRPr="00B469A2">
              <w:rPr>
                <w:rFonts w:ascii="Gotham" w:hAnsi="Gotham" w:cs="Arial"/>
                <w:b/>
                <w:bCs/>
                <w:sz w:val="18"/>
                <w:szCs w:val="18"/>
              </w:rPr>
              <w:t xml:space="preserve">Obstruir o contaminar corrientes de agua, manantiales, tanques almacenadores, fuentes públicas, acueductos, tuberías, alcantarillas, o </w:t>
            </w:r>
            <w:r w:rsidRPr="00B469A2">
              <w:rPr>
                <w:rFonts w:ascii="Gotham" w:hAnsi="Gotham" w:cs="Arial"/>
                <w:b/>
                <w:bCs/>
                <w:sz w:val="18"/>
                <w:szCs w:val="18"/>
              </w:rPr>
              <w:lastRenderedPageBreak/>
              <w:t>drenajes pluviales mediante el depósito de basura, sustancias tóxicas, materiales, o animales;</w:t>
            </w:r>
          </w:p>
          <w:p w14:paraId="04FB8C6E"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sz w:val="18"/>
                <w:szCs w:val="18"/>
              </w:rPr>
              <w:t xml:space="preserve">III. </w:t>
            </w:r>
            <w:r w:rsidRPr="00B469A2">
              <w:rPr>
                <w:rFonts w:ascii="Gotham" w:hAnsi="Gotham" w:cs="Arial"/>
                <w:b/>
                <w:bCs/>
                <w:sz w:val="18"/>
                <w:szCs w:val="18"/>
              </w:rPr>
              <w:t>Depositar basura, desperdicios, o cualquier tipo de residuos fuera de los contenedores, puntos limpios, o depósitos colectores autorizados, o en calles, esquinas, banquetas, o áreas no designadas;</w:t>
            </w:r>
          </w:p>
          <w:p w14:paraId="4146FC60"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sz w:val="18"/>
                <w:szCs w:val="18"/>
              </w:rPr>
              <w:t xml:space="preserve">IV. </w:t>
            </w:r>
            <w:r w:rsidRPr="00B469A2">
              <w:rPr>
                <w:rFonts w:ascii="Gotham" w:hAnsi="Gotham" w:cs="Arial"/>
                <w:b/>
                <w:bCs/>
                <w:sz w:val="18"/>
                <w:szCs w:val="18"/>
              </w:rPr>
              <w:t>Incinerar basura, residuos sólidos, o materiales de cualquier tipo en la vía pública, predios privados, o sitios no autorizados, sin la autorización de la autoridad competente;</w:t>
            </w:r>
          </w:p>
          <w:p w14:paraId="5B4CD35A"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sz w:val="18"/>
                <w:szCs w:val="18"/>
              </w:rPr>
              <w:t xml:space="preserve">V. </w:t>
            </w:r>
            <w:r w:rsidRPr="00B469A2">
              <w:rPr>
                <w:rFonts w:ascii="Gotham" w:hAnsi="Gotham" w:cs="Arial"/>
                <w:b/>
                <w:bCs/>
                <w:sz w:val="18"/>
                <w:szCs w:val="18"/>
              </w:rPr>
              <w:t>Incumplir con la obligación de separar los residuos sólidos urbanos en orgánicos e inorgánicos en la fuente, o en los sitios de disposición final, conforme a los programas municipales establecidos;</w:t>
            </w:r>
          </w:p>
          <w:p w14:paraId="2D5513CA"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sz w:val="18"/>
                <w:szCs w:val="18"/>
              </w:rPr>
              <w:t xml:space="preserve">VI. </w:t>
            </w:r>
            <w:r w:rsidRPr="00B469A2">
              <w:rPr>
                <w:rFonts w:ascii="Gotham" w:hAnsi="Gotham" w:cs="Arial"/>
                <w:b/>
                <w:bCs/>
                <w:sz w:val="18"/>
                <w:szCs w:val="18"/>
              </w:rPr>
              <w:t>Realizar actividades de recolección, transporte, almacenamiento, transferencia, o disposición final de residuos sólidos urbanos, de manejo especial, o peligrosos sin las autorizaciones correspondientes emitidas por la Secretaría de Medio Ambiente y Desarrollo Territorial (SEMADET);</w:t>
            </w:r>
          </w:p>
          <w:p w14:paraId="33E4FC0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w:t>
            </w:r>
            <w:r w:rsidRPr="00B469A2">
              <w:rPr>
                <w:rFonts w:ascii="Gotham" w:hAnsi="Gotham" w:cs="Arial"/>
                <w:b/>
                <w:bCs/>
                <w:sz w:val="18"/>
                <w:szCs w:val="18"/>
              </w:rPr>
              <w:t>Utilizar la vía pública como extensión de un giro comercial para acumular residuos, derramar aceites, residuos químicos, o cualquier sustancia contaminante en la vía pública, drenaje, o sitios no autorizados, contraviniendo las disposiciones aplicables del Código Municipal de Comercio para el Municipio de Tonalá;</w:t>
            </w:r>
          </w:p>
          <w:p w14:paraId="72A59BF7"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w:t>
            </w:r>
            <w:r w:rsidRPr="00B469A2">
              <w:rPr>
                <w:rFonts w:ascii="Gotham" w:hAnsi="Gotham" w:cs="Arial"/>
                <w:b/>
                <w:bCs/>
                <w:sz w:val="18"/>
                <w:szCs w:val="18"/>
              </w:rPr>
              <w:t>Abandonar materiales de construcción, escombros, o residuos derivados de actividades constructivas en la vía pública, lotes baldíos, o áreas no designadas;</w:t>
            </w:r>
          </w:p>
          <w:p w14:paraId="565D437F"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IX. </w:t>
            </w:r>
            <w:r w:rsidRPr="00B469A2">
              <w:rPr>
                <w:rFonts w:ascii="Gotham" w:hAnsi="Gotham" w:cs="Arial"/>
                <w:b/>
                <w:bCs/>
                <w:sz w:val="18"/>
                <w:szCs w:val="18"/>
              </w:rPr>
              <w:t>Obstruir, interferir, dañar, o vandalizar las operaciones, infraestructura, o equipos de la Estación de Transferencia, puntos limpios, o contenedores municipales, incluyendo el acceso no autorizado, en violación a este Reglamento;</w:t>
            </w:r>
          </w:p>
          <w:p w14:paraId="52F34736"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w:t>
            </w:r>
            <w:r w:rsidRPr="00B469A2">
              <w:rPr>
                <w:rFonts w:ascii="Gotham" w:hAnsi="Gotham" w:cs="Arial"/>
                <w:sz w:val="18"/>
                <w:szCs w:val="18"/>
              </w:rPr>
              <w:t xml:space="preserve"> </w:t>
            </w:r>
            <w:r w:rsidRPr="00B469A2">
              <w:rPr>
                <w:rFonts w:ascii="Gotham" w:hAnsi="Gotham" w:cs="Arial"/>
                <w:b/>
                <w:bCs/>
                <w:sz w:val="18"/>
                <w:szCs w:val="18"/>
              </w:rPr>
              <w:t>Depositar residuos peligrosos (químicos, biológico-infecciosos) o de manejo especial (llantas, electrónicos, baterías) en la Estación de Transferencia, contenedores de residuos sólidos urbanos, o sitios no autorizados por la SEMADET;</w:t>
            </w:r>
          </w:p>
          <w:p w14:paraId="59FFC7EB"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XI. Impedir el acceso de vehículos recolectores, y demás autorizados a la Estación de Transferencia, puntos limpios, o rutas de recolección mediante bloqueos, depósitos indebidos, o actos vandálicos;</w:t>
            </w:r>
          </w:p>
          <w:p w14:paraId="44A57264"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XII. Transportar residuos sólidos urbanos en vehículos no autorizados, o permitir el derrame o dispersión de residuos en la vía pública durante su traslado;</w:t>
            </w:r>
          </w:p>
          <w:p w14:paraId="1A222F03"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 xml:space="preserve">XIII. Transportar residuos sólidos urbanos en vehículos que no cuenten con cubiertas resistentes </w:t>
            </w:r>
            <w:r w:rsidRPr="00B469A2">
              <w:rPr>
                <w:rFonts w:ascii="Gotham" w:hAnsi="Gotham" w:cs="Arial"/>
                <w:b/>
                <w:bCs/>
                <w:sz w:val="18"/>
                <w:szCs w:val="18"/>
              </w:rPr>
              <w:lastRenderedPageBreak/>
              <w:t>o sistemas adecuados para evitar el derrame o dispersión de residuos en la vía pública;</w:t>
            </w:r>
          </w:p>
          <w:p w14:paraId="2C7240E9" w14:textId="6E70569C"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XIV. Abandonar residuos voluminosos, tales como muebles, electrodomésticos, o escombros, en la vía pública, lotes baldíos, o áreas no designadas, sin coordinar su recolección con la Dirección de Aseo Público y Limpia;</w:t>
            </w:r>
            <w:r w:rsidR="00602CB5">
              <w:rPr>
                <w:rFonts w:ascii="Gotham" w:hAnsi="Gotham" w:cs="Arial"/>
                <w:b/>
                <w:bCs/>
                <w:sz w:val="18"/>
                <w:szCs w:val="18"/>
              </w:rPr>
              <w:t xml:space="preserve"> </w:t>
            </w:r>
          </w:p>
          <w:p w14:paraId="3630F4AD"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XV. Incumplir con la obligación de mantener limpios y libres de residuos los predios privados, baldíos, o en desuso, permitiendo la acumulación de basura, escombros, o vegetación que represente riesgos sanitarios o de seguridad;</w:t>
            </w:r>
          </w:p>
          <w:p w14:paraId="0F275603"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XVI. Realizar descargas de residuos sólidos, líquidos, o gaseosos en la vía pública, drenaje, o sitios no autorizados, que generen contaminación del suelo, agua, o atmósfera;</w:t>
            </w:r>
          </w:p>
          <w:p w14:paraId="731B574D" w14:textId="77777777" w:rsidR="00607E8A" w:rsidRPr="00B469A2" w:rsidRDefault="00607E8A" w:rsidP="00C21926">
            <w:pPr>
              <w:spacing w:after="120"/>
              <w:jc w:val="both"/>
              <w:rPr>
                <w:rFonts w:ascii="Gotham" w:hAnsi="Gotham" w:cs="Arial"/>
                <w:b/>
                <w:bCs/>
                <w:sz w:val="18"/>
                <w:szCs w:val="18"/>
              </w:rPr>
            </w:pPr>
            <w:r w:rsidRPr="00B469A2">
              <w:rPr>
                <w:rFonts w:ascii="Gotham" w:hAnsi="Gotham" w:cs="Arial"/>
                <w:b/>
                <w:bCs/>
                <w:sz w:val="18"/>
                <w:szCs w:val="18"/>
              </w:rPr>
              <w:t>XVII. Incumplir con las disposiciones de los programas municipales de gestión integral de residuos, incluyendo la entrega de residuos en horarios, lugares, o condiciones no establecidas;</w:t>
            </w:r>
          </w:p>
          <w:p w14:paraId="7AF1173C" w14:textId="77777777" w:rsidR="00607E8A" w:rsidRPr="00B469A2" w:rsidRDefault="00607E8A" w:rsidP="00C4646D">
            <w:pPr>
              <w:jc w:val="both"/>
              <w:rPr>
                <w:rFonts w:ascii="Gotham" w:hAnsi="Gotham" w:cs="Arial"/>
                <w:b/>
                <w:bCs/>
                <w:sz w:val="18"/>
                <w:szCs w:val="18"/>
              </w:rPr>
            </w:pPr>
            <w:r w:rsidRPr="00B469A2">
              <w:rPr>
                <w:rFonts w:ascii="Gotham" w:hAnsi="Gotham" w:cs="Arial"/>
                <w:b/>
                <w:bCs/>
                <w:sz w:val="18"/>
                <w:szCs w:val="18"/>
              </w:rPr>
              <w:t>XVIII.</w:t>
            </w:r>
            <w:r w:rsidRPr="00B469A2">
              <w:rPr>
                <w:rFonts w:ascii="Gotham" w:hAnsi="Gotham" w:cs="Arial"/>
                <w:b/>
                <w:bCs/>
                <w:sz w:val="18"/>
                <w:szCs w:val="18"/>
              </w:rPr>
              <w:tab/>
              <w:t>Las conductas establecidas en la Ley de Ingresos del Municipio de Tonalá vigente al momento de la infracción.</w:t>
            </w:r>
          </w:p>
          <w:p w14:paraId="0E155927" w14:textId="77777777" w:rsidR="00607E8A" w:rsidRPr="00B469A2" w:rsidRDefault="00607E8A" w:rsidP="00C4646D">
            <w:pPr>
              <w:rPr>
                <w:rFonts w:ascii="Gotham" w:hAnsi="Gotham" w:cs="Arial"/>
                <w:b/>
                <w:bCs/>
                <w:sz w:val="18"/>
                <w:szCs w:val="18"/>
              </w:rPr>
            </w:pPr>
          </w:p>
          <w:p w14:paraId="6409E67C" w14:textId="77777777" w:rsidR="00607E8A" w:rsidRPr="00B469A2" w:rsidRDefault="00607E8A" w:rsidP="00C4646D">
            <w:pPr>
              <w:rPr>
                <w:rFonts w:ascii="Gotham" w:hAnsi="Gotham" w:cs="Arial"/>
                <w:b/>
                <w:bCs/>
                <w:sz w:val="20"/>
                <w:szCs w:val="20"/>
              </w:rPr>
            </w:pPr>
          </w:p>
          <w:p w14:paraId="6ADC2186" w14:textId="77777777" w:rsidR="00607E8A" w:rsidRPr="00B469A2" w:rsidRDefault="00607E8A" w:rsidP="00C4646D">
            <w:pPr>
              <w:jc w:val="center"/>
              <w:rPr>
                <w:rFonts w:ascii="Gotham" w:hAnsi="Gotham" w:cs="Arial"/>
                <w:sz w:val="18"/>
                <w:szCs w:val="18"/>
              </w:rPr>
            </w:pPr>
            <w:r w:rsidRPr="00B469A2">
              <w:rPr>
                <w:rFonts w:ascii="Gotham" w:hAnsi="Gotham" w:cs="Arial"/>
                <w:sz w:val="18"/>
                <w:szCs w:val="18"/>
              </w:rPr>
              <w:t>CAPÍTULO II</w:t>
            </w:r>
          </w:p>
          <w:p w14:paraId="19FF02E6" w14:textId="77777777" w:rsidR="00607E8A" w:rsidRPr="00B469A2" w:rsidRDefault="00607E8A" w:rsidP="00C4646D">
            <w:pPr>
              <w:jc w:val="center"/>
              <w:rPr>
                <w:rFonts w:ascii="Gotham" w:hAnsi="Gotham" w:cs="Arial"/>
                <w:sz w:val="18"/>
                <w:szCs w:val="18"/>
              </w:rPr>
            </w:pPr>
            <w:r w:rsidRPr="00B469A2">
              <w:rPr>
                <w:rFonts w:ascii="Gotham" w:hAnsi="Gotham" w:cs="Arial"/>
                <w:sz w:val="18"/>
                <w:szCs w:val="18"/>
              </w:rPr>
              <w:t>DE LOS RECURSOS ADMINISTRATIVOS</w:t>
            </w:r>
          </w:p>
          <w:p w14:paraId="671EF6B6" w14:textId="77777777" w:rsidR="00607E8A" w:rsidRPr="00B469A2" w:rsidRDefault="00607E8A" w:rsidP="00C4646D">
            <w:pPr>
              <w:rPr>
                <w:rFonts w:ascii="Gotham" w:hAnsi="Gotham" w:cs="Arial"/>
                <w:sz w:val="18"/>
                <w:szCs w:val="18"/>
              </w:rPr>
            </w:pPr>
          </w:p>
          <w:p w14:paraId="29EB970F" w14:textId="77777777" w:rsidR="00607E8A" w:rsidRPr="00B469A2" w:rsidRDefault="00607E8A" w:rsidP="00C4646D">
            <w:pPr>
              <w:jc w:val="both"/>
              <w:rPr>
                <w:rFonts w:ascii="Gotham" w:hAnsi="Gotham" w:cs="Arial"/>
                <w:sz w:val="18"/>
                <w:szCs w:val="18"/>
              </w:rPr>
            </w:pPr>
            <w:r w:rsidRPr="00B469A2">
              <w:rPr>
                <w:rFonts w:ascii="Gotham" w:hAnsi="Gotham" w:cs="Arial"/>
                <w:b/>
                <w:bCs/>
                <w:sz w:val="18"/>
                <w:szCs w:val="18"/>
              </w:rPr>
              <w:t>Artículo 98.</w:t>
            </w:r>
            <w:r w:rsidRPr="00B469A2">
              <w:rPr>
                <w:rFonts w:ascii="Gotham" w:hAnsi="Gotham" w:cs="Arial"/>
                <w:sz w:val="18"/>
                <w:szCs w:val="18"/>
              </w:rPr>
              <w:t xml:space="preserve"> Se entiende por recurso administrativo, todo medio legal de que dispone el particular que se considere afectado en sus derechos o intereses, por un acto administrativo determinado, para obtener de la autoridad administrativa una revisión del propio acto, a fin de que dicha autoridad lo revoque, modifique o confirme según el caso. </w:t>
            </w:r>
          </w:p>
          <w:p w14:paraId="4E0EE65A" w14:textId="77777777" w:rsidR="00607E8A" w:rsidRDefault="00607E8A" w:rsidP="00C21926">
            <w:pPr>
              <w:jc w:val="both"/>
              <w:rPr>
                <w:rFonts w:ascii="Gotham" w:hAnsi="Gotham" w:cs="Arial"/>
                <w:sz w:val="18"/>
                <w:szCs w:val="18"/>
              </w:rPr>
            </w:pPr>
          </w:p>
          <w:p w14:paraId="5E0B65B1" w14:textId="77777777" w:rsidR="00C4646D" w:rsidRPr="00B469A2" w:rsidRDefault="00C4646D" w:rsidP="00C21926">
            <w:pPr>
              <w:jc w:val="both"/>
              <w:rPr>
                <w:rFonts w:ascii="Gotham" w:hAnsi="Gotham" w:cs="Arial"/>
                <w:sz w:val="18"/>
                <w:szCs w:val="18"/>
              </w:rPr>
            </w:pPr>
          </w:p>
          <w:p w14:paraId="2CA7E49C"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99.</w:t>
            </w:r>
            <w:r w:rsidRPr="00B469A2">
              <w:rPr>
                <w:rFonts w:ascii="Gotham" w:hAnsi="Gotham" w:cs="Arial"/>
                <w:sz w:val="18"/>
                <w:szCs w:val="18"/>
              </w:rPr>
              <w:t xml:space="preserve"> El particular que se considere afectado en sus derechos o intereses por un acto de la autoridad municipal, podrá interponer como medios de defensa los recursos de revisión o reconsideración, según el caso</w:t>
            </w:r>
            <w:r w:rsidRPr="00B469A2">
              <w:rPr>
                <w:rFonts w:ascii="Gotham" w:hAnsi="Gotham" w:cs="Arial"/>
                <w:b/>
                <w:bCs/>
                <w:sz w:val="18"/>
                <w:szCs w:val="18"/>
              </w:rPr>
              <w:t>.</w:t>
            </w:r>
          </w:p>
          <w:p w14:paraId="3FFA0D50" w14:textId="77777777" w:rsidR="00607E8A" w:rsidRPr="00B469A2" w:rsidRDefault="00607E8A" w:rsidP="008D3B7D">
            <w:pPr>
              <w:rPr>
                <w:rFonts w:ascii="Gotham" w:hAnsi="Gotham" w:cs="Arial"/>
                <w:sz w:val="18"/>
                <w:szCs w:val="18"/>
              </w:rPr>
            </w:pPr>
          </w:p>
          <w:p w14:paraId="76DD8B54" w14:textId="77777777" w:rsidR="00607E8A" w:rsidRPr="00B469A2" w:rsidRDefault="00607E8A" w:rsidP="008D3B7D">
            <w:pPr>
              <w:rPr>
                <w:rFonts w:ascii="Gotham" w:hAnsi="Gotham" w:cs="Arial"/>
                <w:sz w:val="18"/>
                <w:szCs w:val="18"/>
              </w:rPr>
            </w:pPr>
          </w:p>
          <w:p w14:paraId="2C370A7B"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III</w:t>
            </w:r>
          </w:p>
          <w:p w14:paraId="5699D8FD"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RECURSO DE REVISIÓN</w:t>
            </w:r>
          </w:p>
          <w:p w14:paraId="6726469D" w14:textId="77777777" w:rsidR="00607E8A" w:rsidRPr="00B469A2" w:rsidRDefault="00607E8A" w:rsidP="008D3B7D">
            <w:pPr>
              <w:rPr>
                <w:rFonts w:ascii="Gotham" w:hAnsi="Gotham" w:cs="Arial"/>
                <w:sz w:val="18"/>
                <w:szCs w:val="18"/>
              </w:rPr>
            </w:pPr>
          </w:p>
          <w:p w14:paraId="426FD3AB"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100.</w:t>
            </w:r>
            <w:r w:rsidRPr="00B469A2">
              <w:rPr>
                <w:rFonts w:ascii="Gotham" w:hAnsi="Gotham" w:cs="Arial"/>
                <w:sz w:val="18"/>
                <w:szCs w:val="18"/>
              </w:rPr>
              <w:t xml:space="preserve"> En contra de los acuerdos dictados o resoluciones por los servidores públicos en materia de los procedimientos de inspección a que se refiere el presente reglamento que el particular considere antijurídicos e ilegales, procederá el recurso de revisión. </w:t>
            </w:r>
          </w:p>
          <w:p w14:paraId="571830C5" w14:textId="77777777" w:rsidR="00607E8A" w:rsidRDefault="00607E8A" w:rsidP="00C21926">
            <w:pPr>
              <w:jc w:val="both"/>
              <w:rPr>
                <w:rFonts w:ascii="Gotham" w:hAnsi="Gotham" w:cs="Arial"/>
                <w:sz w:val="18"/>
                <w:szCs w:val="18"/>
              </w:rPr>
            </w:pPr>
          </w:p>
          <w:p w14:paraId="6F483F89" w14:textId="77777777" w:rsidR="00C4646D" w:rsidRPr="00B469A2" w:rsidRDefault="00C4646D" w:rsidP="00C21926">
            <w:pPr>
              <w:jc w:val="both"/>
              <w:rPr>
                <w:rFonts w:ascii="Gotham" w:hAnsi="Gotham" w:cs="Arial"/>
                <w:sz w:val="18"/>
                <w:szCs w:val="18"/>
              </w:rPr>
            </w:pPr>
          </w:p>
          <w:p w14:paraId="5613D3C0"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lastRenderedPageBreak/>
              <w:t>Artículo 101.</w:t>
            </w:r>
            <w:r w:rsidRPr="00B469A2">
              <w:rPr>
                <w:rFonts w:ascii="Gotham" w:hAnsi="Gotham" w:cs="Arial"/>
                <w:sz w:val="18"/>
                <w:szCs w:val="18"/>
              </w:rPr>
              <w:t xml:space="preserve"> El recurso de revisión será interpuesto por escrito por la parte afectada, dentro de los cinco días siguientes al que hubiese tenido conocimiento del acuerdo o acto y con la expresión de los agravios que le causen. </w:t>
            </w:r>
          </w:p>
          <w:p w14:paraId="51AF52F4" w14:textId="77777777" w:rsidR="00607E8A" w:rsidRDefault="00607E8A" w:rsidP="00C21926">
            <w:pPr>
              <w:jc w:val="both"/>
              <w:rPr>
                <w:rFonts w:ascii="Gotham" w:hAnsi="Gotham" w:cs="Arial"/>
                <w:sz w:val="18"/>
                <w:szCs w:val="18"/>
              </w:rPr>
            </w:pPr>
          </w:p>
          <w:p w14:paraId="76C77B6E" w14:textId="77777777" w:rsidR="00C4646D" w:rsidRPr="00B469A2" w:rsidRDefault="00C4646D" w:rsidP="00C21926">
            <w:pPr>
              <w:jc w:val="both"/>
              <w:rPr>
                <w:rFonts w:ascii="Gotham" w:hAnsi="Gotham" w:cs="Arial"/>
                <w:sz w:val="18"/>
                <w:szCs w:val="18"/>
              </w:rPr>
            </w:pPr>
          </w:p>
          <w:p w14:paraId="4E0E2B30"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102.</w:t>
            </w:r>
            <w:r w:rsidRPr="00B469A2">
              <w:rPr>
                <w:rFonts w:ascii="Gotham" w:hAnsi="Gotham" w:cs="Arial"/>
                <w:sz w:val="18"/>
                <w:szCs w:val="18"/>
              </w:rPr>
              <w:t xml:space="preserve"> El recurso de revisión será interpuesto ante la autoridad que emitió la resolución recurrida, quien a través de la Dirección Jurídica Municipal integrará el expediente respectivo, junto con el proyecto de resolución del recurso. </w:t>
            </w:r>
          </w:p>
          <w:p w14:paraId="109BB465"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20CB3103" w14:textId="77777777" w:rsidR="00C4646D" w:rsidRPr="00B469A2" w:rsidRDefault="00C4646D" w:rsidP="00C21926">
            <w:pPr>
              <w:jc w:val="both"/>
              <w:rPr>
                <w:rFonts w:ascii="Gotham" w:hAnsi="Gotham" w:cs="Arial"/>
                <w:sz w:val="18"/>
                <w:szCs w:val="18"/>
              </w:rPr>
            </w:pPr>
          </w:p>
          <w:p w14:paraId="40644602"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103.</w:t>
            </w:r>
            <w:r w:rsidRPr="00B469A2">
              <w:rPr>
                <w:rFonts w:ascii="Gotham" w:hAnsi="Gotham" w:cs="Arial"/>
                <w:sz w:val="18"/>
                <w:szCs w:val="18"/>
              </w:rPr>
              <w:t xml:space="preserve"> En el escrito de presentación del recurso de revisión, se deberá indicar: </w:t>
            </w:r>
          </w:p>
          <w:p w14:paraId="61DE80DC" w14:textId="77777777" w:rsidR="00607E8A" w:rsidRPr="00B469A2" w:rsidRDefault="00607E8A" w:rsidP="00C21926">
            <w:pPr>
              <w:jc w:val="both"/>
              <w:rPr>
                <w:rFonts w:ascii="Gotham" w:hAnsi="Gotham" w:cs="Arial"/>
                <w:sz w:val="18"/>
                <w:szCs w:val="18"/>
              </w:rPr>
            </w:pPr>
          </w:p>
          <w:p w14:paraId="3002525D"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 El nombre y domicilio del recurrente y en su caso, de quien promueva en su nombre. Sí fueren varios recurrentes, el nombre y domicilio del representante común; </w:t>
            </w:r>
          </w:p>
          <w:p w14:paraId="641E767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 La resolución o acto administrativo que se impugna; </w:t>
            </w:r>
          </w:p>
          <w:p w14:paraId="7FB4051A"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III. La autoridad o autoridades que dictaron el acto recurrido; </w:t>
            </w:r>
          </w:p>
          <w:p w14:paraId="3834AE0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IV. Los hechos que dieron origen al acto que se impugna; </w:t>
            </w:r>
          </w:p>
          <w:p w14:paraId="58053ED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 La constancia de notificación al recurrente del acto impugnado o, en su defecto, la fecha en que, bajo protesta de decir verdad, manifieste el recurrente que tuvo conocimiento del acto o resolución que impugna; </w:t>
            </w:r>
          </w:p>
          <w:p w14:paraId="5C48F1C8"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 El derecho o interés específico que le asiste; </w:t>
            </w:r>
          </w:p>
          <w:p w14:paraId="75707585"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 Los agravios o, en su caso, las objeciones a la resolución o acto impugnado; </w:t>
            </w:r>
          </w:p>
          <w:p w14:paraId="765976C9" w14:textId="77777777"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 xml:space="preserve">VIII. La enumeración de las pruebas que ofrezca; y </w:t>
            </w:r>
          </w:p>
          <w:p w14:paraId="612EE671" w14:textId="2CB010A0" w:rsidR="00607E8A" w:rsidRPr="00B469A2" w:rsidRDefault="00607E8A" w:rsidP="00C21926">
            <w:pPr>
              <w:spacing w:after="120"/>
              <w:jc w:val="both"/>
              <w:rPr>
                <w:rFonts w:ascii="Gotham" w:hAnsi="Gotham" w:cs="Arial"/>
                <w:sz w:val="18"/>
                <w:szCs w:val="18"/>
              </w:rPr>
            </w:pPr>
            <w:r w:rsidRPr="00B469A2">
              <w:rPr>
                <w:rFonts w:ascii="Gotham" w:hAnsi="Gotham" w:cs="Arial"/>
                <w:sz w:val="18"/>
                <w:szCs w:val="18"/>
              </w:rPr>
              <w:t>IX. El Lugar y fecha de la promoción; y.</w:t>
            </w:r>
            <w:r w:rsidR="00602CB5">
              <w:rPr>
                <w:rFonts w:ascii="Gotham" w:hAnsi="Gotham" w:cs="Arial"/>
                <w:sz w:val="18"/>
                <w:szCs w:val="18"/>
              </w:rPr>
              <w:t xml:space="preserve"> </w:t>
            </w:r>
          </w:p>
          <w:p w14:paraId="5F4B6CC4" w14:textId="77777777" w:rsidR="00607E8A" w:rsidRPr="00B469A2" w:rsidRDefault="00607E8A" w:rsidP="00C21926">
            <w:pPr>
              <w:jc w:val="both"/>
              <w:rPr>
                <w:rFonts w:ascii="Gotham" w:hAnsi="Gotham" w:cs="Arial"/>
                <w:sz w:val="18"/>
                <w:szCs w:val="18"/>
              </w:rPr>
            </w:pPr>
            <w:r w:rsidRPr="00B469A2">
              <w:rPr>
                <w:rFonts w:ascii="Gotham" w:hAnsi="Gotham" w:cs="Arial"/>
                <w:sz w:val="18"/>
                <w:szCs w:val="18"/>
              </w:rPr>
              <w:t xml:space="preserve">X. Los documentos fundatorios. </w:t>
            </w:r>
          </w:p>
          <w:p w14:paraId="6B9894BC" w14:textId="77777777" w:rsidR="00607E8A" w:rsidRDefault="00607E8A" w:rsidP="00C21926">
            <w:pPr>
              <w:jc w:val="both"/>
              <w:rPr>
                <w:rFonts w:ascii="Gotham" w:hAnsi="Gotham" w:cs="Arial"/>
                <w:sz w:val="18"/>
                <w:szCs w:val="18"/>
              </w:rPr>
            </w:pPr>
            <w:r w:rsidRPr="00B469A2">
              <w:rPr>
                <w:rFonts w:ascii="Gotham" w:hAnsi="Gotham" w:cs="Arial"/>
                <w:sz w:val="18"/>
                <w:szCs w:val="18"/>
              </w:rPr>
              <w:t xml:space="preserve"> </w:t>
            </w:r>
          </w:p>
          <w:p w14:paraId="2062A4F3" w14:textId="77777777" w:rsidR="00C4646D" w:rsidRPr="00B469A2" w:rsidRDefault="00C4646D" w:rsidP="00C21926">
            <w:pPr>
              <w:jc w:val="both"/>
              <w:rPr>
                <w:rFonts w:ascii="Gotham" w:hAnsi="Gotham" w:cs="Arial"/>
                <w:sz w:val="18"/>
                <w:szCs w:val="18"/>
              </w:rPr>
            </w:pPr>
          </w:p>
          <w:p w14:paraId="578EE1F6" w14:textId="77777777" w:rsidR="00607E8A" w:rsidRPr="00B469A2" w:rsidRDefault="00607E8A" w:rsidP="00C21926">
            <w:pPr>
              <w:jc w:val="both"/>
              <w:rPr>
                <w:rFonts w:ascii="Gotham" w:hAnsi="Gotham" w:cs="Arial"/>
                <w:sz w:val="18"/>
                <w:szCs w:val="18"/>
              </w:rPr>
            </w:pPr>
            <w:r w:rsidRPr="00B469A2">
              <w:rPr>
                <w:rFonts w:ascii="Gotham" w:hAnsi="Gotham" w:cs="Arial"/>
                <w:b/>
                <w:bCs/>
                <w:sz w:val="18"/>
                <w:szCs w:val="18"/>
              </w:rPr>
              <w:t>Artículo 104.</w:t>
            </w:r>
            <w:r w:rsidRPr="00B469A2">
              <w:rPr>
                <w:rFonts w:ascii="Gotham" w:hAnsi="Gotham" w:cs="Arial"/>
                <w:sz w:val="18"/>
                <w:szCs w:val="18"/>
              </w:rPr>
              <w:t xml:space="preserve"> En la tramitación de los recursos serán admisibles toda clase de pruebas, excepto la confesional mediante absolución de posiciones a cargo de los servidores públicos que hayan dictado o ejecutado el acto reclamado; las que no tengan relación con los hechos controvertidos y las que sean contrarias a la moral y al derecho. </w:t>
            </w:r>
          </w:p>
          <w:p w14:paraId="1F7F8957" w14:textId="77777777" w:rsidR="00607E8A" w:rsidRDefault="00607E8A" w:rsidP="00C21926">
            <w:pPr>
              <w:jc w:val="both"/>
              <w:rPr>
                <w:rFonts w:ascii="Gotham" w:hAnsi="Gotham" w:cs="Arial"/>
                <w:sz w:val="18"/>
                <w:szCs w:val="18"/>
              </w:rPr>
            </w:pPr>
          </w:p>
          <w:p w14:paraId="63CA5FCA" w14:textId="77777777" w:rsidR="00C4646D" w:rsidRPr="00B469A2" w:rsidRDefault="00C4646D" w:rsidP="00C21926">
            <w:pPr>
              <w:jc w:val="both"/>
              <w:rPr>
                <w:rFonts w:ascii="Gotham" w:hAnsi="Gotham" w:cs="Arial"/>
                <w:sz w:val="18"/>
                <w:szCs w:val="18"/>
              </w:rPr>
            </w:pPr>
          </w:p>
          <w:p w14:paraId="7AC48274"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105.</w:t>
            </w:r>
            <w:r w:rsidRPr="00B469A2">
              <w:rPr>
                <w:rFonts w:ascii="Gotham" w:hAnsi="Gotham" w:cs="Arial"/>
                <w:sz w:val="18"/>
                <w:szCs w:val="18"/>
              </w:rPr>
              <w:t xml:space="preserve"> Resolverá la autoridad municipal responsable la admisión de recurso; si el mismo fuere oscuro o irregular, prevendrá al recurrente para que lo aclare, corrija o complete, señalando los defectos que hubiere y con el apercibimiento de que si el </w:t>
            </w:r>
            <w:r w:rsidRPr="00B469A2">
              <w:rPr>
                <w:rFonts w:ascii="Gotham" w:hAnsi="Gotham" w:cs="Arial"/>
                <w:sz w:val="18"/>
                <w:szCs w:val="18"/>
              </w:rPr>
              <w:lastRenderedPageBreak/>
              <w:t xml:space="preserve">recurrente no subsana su escrito en un término de tres días contados a partir de que se le notifique este acuerdo, será desechado de plano. Si el recurso fuere interpuesto en forma extemporánea, también será desechado definitivamente. </w:t>
            </w:r>
          </w:p>
          <w:p w14:paraId="5FCD90A7" w14:textId="77777777" w:rsidR="00607E8A" w:rsidRDefault="00607E8A" w:rsidP="00102518">
            <w:pPr>
              <w:jc w:val="both"/>
              <w:rPr>
                <w:rFonts w:ascii="Gotham" w:hAnsi="Gotham" w:cs="Arial"/>
                <w:sz w:val="18"/>
                <w:szCs w:val="18"/>
              </w:rPr>
            </w:pPr>
          </w:p>
          <w:p w14:paraId="7B2ED73C" w14:textId="77777777" w:rsidR="00102518" w:rsidRPr="00B469A2" w:rsidRDefault="00102518" w:rsidP="00102518">
            <w:pPr>
              <w:jc w:val="both"/>
              <w:rPr>
                <w:rFonts w:ascii="Gotham" w:hAnsi="Gotham" w:cs="Arial"/>
                <w:sz w:val="18"/>
                <w:szCs w:val="18"/>
              </w:rPr>
            </w:pPr>
          </w:p>
          <w:p w14:paraId="6C3341E3"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106.</w:t>
            </w:r>
            <w:r w:rsidRPr="00B469A2">
              <w:rPr>
                <w:rFonts w:ascii="Gotham" w:hAnsi="Gotham" w:cs="Arial"/>
                <w:sz w:val="18"/>
                <w:szCs w:val="18"/>
              </w:rPr>
              <w:t xml:space="preserve"> El acuerdo de admisión del recurso será realizado por la autoridad responsable al recurrente. </w:t>
            </w:r>
          </w:p>
          <w:p w14:paraId="05739EE6" w14:textId="77777777" w:rsidR="00607E8A" w:rsidRDefault="00607E8A" w:rsidP="00102518">
            <w:pPr>
              <w:jc w:val="both"/>
              <w:rPr>
                <w:rFonts w:ascii="Gotham" w:hAnsi="Gotham" w:cs="Arial"/>
                <w:sz w:val="18"/>
                <w:szCs w:val="18"/>
              </w:rPr>
            </w:pPr>
          </w:p>
          <w:p w14:paraId="6BC9E089" w14:textId="77777777" w:rsidR="00102518" w:rsidRPr="00B469A2" w:rsidRDefault="00102518" w:rsidP="00102518">
            <w:pPr>
              <w:jc w:val="both"/>
              <w:rPr>
                <w:rFonts w:ascii="Gotham" w:hAnsi="Gotham" w:cs="Arial"/>
                <w:sz w:val="18"/>
                <w:szCs w:val="18"/>
              </w:rPr>
            </w:pPr>
          </w:p>
          <w:p w14:paraId="3FA393BA"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107.</w:t>
            </w:r>
            <w:r w:rsidRPr="00B469A2">
              <w:rPr>
                <w:rFonts w:ascii="Gotham" w:hAnsi="Gotham" w:cs="Arial"/>
                <w:sz w:val="18"/>
                <w:szCs w:val="18"/>
              </w:rPr>
              <w:t xml:space="preserve"> En el mismo acuerdo de admisión del recurso, se fijará fecha para el desahogo de las pruebas ofrecidas por el recurrente y que hubieren sido admitidas y, en su caso, la suspensión del acto reclamado. </w:t>
            </w:r>
          </w:p>
          <w:p w14:paraId="01672CED" w14:textId="77777777" w:rsidR="00607E8A" w:rsidRDefault="00607E8A" w:rsidP="00102518">
            <w:pPr>
              <w:jc w:val="both"/>
              <w:rPr>
                <w:rFonts w:ascii="Gotham" w:hAnsi="Gotham" w:cs="Arial"/>
                <w:sz w:val="18"/>
                <w:szCs w:val="18"/>
              </w:rPr>
            </w:pPr>
          </w:p>
          <w:p w14:paraId="3C5F2C60" w14:textId="77777777" w:rsidR="00102518" w:rsidRPr="00B469A2" w:rsidRDefault="00102518" w:rsidP="00102518">
            <w:pPr>
              <w:jc w:val="both"/>
              <w:rPr>
                <w:rFonts w:ascii="Gotham" w:hAnsi="Gotham" w:cs="Arial"/>
                <w:sz w:val="18"/>
                <w:szCs w:val="18"/>
              </w:rPr>
            </w:pPr>
          </w:p>
          <w:p w14:paraId="6E333837"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108.</w:t>
            </w:r>
            <w:r w:rsidRPr="00B469A2">
              <w:rPr>
                <w:rFonts w:ascii="Gotham" w:hAnsi="Gotham" w:cs="Arial"/>
                <w:sz w:val="18"/>
                <w:szCs w:val="18"/>
              </w:rPr>
              <w:t xml:space="preserve"> Una vez que hubieren sido rendidas las pruebas declarará en acuerdo administrativo la integración del expediente y resolverá en un plazo no mayor de 5 cinco días hábiles, remitiendo a la Sindicatura del Ayuntamiento. </w:t>
            </w:r>
          </w:p>
          <w:p w14:paraId="3E00980F" w14:textId="77777777" w:rsidR="00607E8A" w:rsidRDefault="00607E8A" w:rsidP="00102518">
            <w:pPr>
              <w:jc w:val="both"/>
              <w:rPr>
                <w:rFonts w:ascii="Gotham" w:hAnsi="Gotham" w:cs="Arial"/>
                <w:sz w:val="18"/>
                <w:szCs w:val="18"/>
              </w:rPr>
            </w:pPr>
            <w:r w:rsidRPr="00B469A2">
              <w:rPr>
                <w:rFonts w:ascii="Gotham" w:hAnsi="Gotham" w:cs="Arial"/>
                <w:sz w:val="18"/>
                <w:szCs w:val="18"/>
              </w:rPr>
              <w:t xml:space="preserve"> </w:t>
            </w:r>
          </w:p>
          <w:p w14:paraId="7ADD50A9" w14:textId="77777777" w:rsidR="00102518" w:rsidRPr="00B469A2" w:rsidRDefault="00102518" w:rsidP="00102518">
            <w:pPr>
              <w:jc w:val="both"/>
              <w:rPr>
                <w:rFonts w:ascii="Gotham" w:hAnsi="Gotham" w:cs="Arial"/>
                <w:sz w:val="18"/>
                <w:szCs w:val="18"/>
              </w:rPr>
            </w:pPr>
          </w:p>
          <w:p w14:paraId="37D6430D"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109.</w:t>
            </w:r>
            <w:r w:rsidRPr="00B469A2">
              <w:rPr>
                <w:rFonts w:ascii="Gotham" w:hAnsi="Gotham" w:cs="Arial"/>
                <w:sz w:val="18"/>
                <w:szCs w:val="18"/>
              </w:rPr>
              <w:t xml:space="preserve"> Conocerá el recurso de revisión la sindicatura del ayuntamiento quien será el encargado de confirmará, revocará o modificará el acuerdo recurrido, en un plazo no mayor a quince días a partir de la fecha en que tenga conocimiento de él. </w:t>
            </w:r>
          </w:p>
          <w:p w14:paraId="31D72E21" w14:textId="77777777" w:rsidR="00607E8A" w:rsidRPr="00B469A2" w:rsidRDefault="00607E8A" w:rsidP="00102518">
            <w:pPr>
              <w:jc w:val="both"/>
              <w:rPr>
                <w:rFonts w:ascii="Gotham" w:hAnsi="Gotham" w:cs="Arial"/>
                <w:sz w:val="18"/>
                <w:szCs w:val="18"/>
              </w:rPr>
            </w:pPr>
          </w:p>
          <w:p w14:paraId="27116AC0" w14:textId="77777777" w:rsidR="00607E8A" w:rsidRPr="00B469A2" w:rsidRDefault="00607E8A" w:rsidP="008D3B7D">
            <w:pPr>
              <w:rPr>
                <w:rFonts w:ascii="Gotham" w:hAnsi="Gotham" w:cs="Arial"/>
                <w:sz w:val="18"/>
                <w:szCs w:val="18"/>
              </w:rPr>
            </w:pPr>
          </w:p>
          <w:p w14:paraId="62391B8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IV</w:t>
            </w:r>
          </w:p>
          <w:p w14:paraId="43E19A01"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RECURSO DE INCONFORMIDAD</w:t>
            </w:r>
          </w:p>
          <w:p w14:paraId="40DDE64A" w14:textId="77777777" w:rsidR="00607E8A" w:rsidRPr="00B469A2" w:rsidRDefault="00607E8A" w:rsidP="008D3B7D">
            <w:pPr>
              <w:rPr>
                <w:rFonts w:ascii="Gotham" w:hAnsi="Gotham" w:cs="Arial"/>
                <w:sz w:val="18"/>
                <w:szCs w:val="18"/>
              </w:rPr>
            </w:pPr>
          </w:p>
          <w:p w14:paraId="1BD87B21"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Artículo 110. Tratándose del recurso de inconformidad procede en contra de las resoluciones definitivas que dicten los Jueces Municipales en la aplicación de las sanciones por las faltas administrativas que deriven del presente ordenamiento sujetándose a las formalidades que establece el Reglamento de Justicia Cívica y Cultura de la Legalidad. </w:t>
            </w:r>
          </w:p>
          <w:p w14:paraId="5AF85716" w14:textId="77777777" w:rsidR="00607E8A" w:rsidRPr="00B469A2" w:rsidRDefault="00607E8A" w:rsidP="008D3B7D">
            <w:pPr>
              <w:rPr>
                <w:rFonts w:ascii="Gotham" w:hAnsi="Gotham" w:cs="Arial"/>
                <w:sz w:val="18"/>
                <w:szCs w:val="18"/>
              </w:rPr>
            </w:pPr>
          </w:p>
          <w:p w14:paraId="0431C661" w14:textId="77777777" w:rsidR="00607E8A" w:rsidRPr="00B469A2" w:rsidRDefault="00607E8A" w:rsidP="008D3B7D">
            <w:pPr>
              <w:rPr>
                <w:rFonts w:ascii="Gotham" w:hAnsi="Gotham" w:cs="Arial"/>
                <w:sz w:val="18"/>
                <w:szCs w:val="18"/>
              </w:rPr>
            </w:pPr>
          </w:p>
          <w:p w14:paraId="0494337C"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w:t>
            </w:r>
          </w:p>
          <w:p w14:paraId="4487D10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 LA SUSPENSIÓN DEL ACTO RECLAMADO</w:t>
            </w:r>
          </w:p>
          <w:p w14:paraId="296A96C4" w14:textId="77777777" w:rsidR="00607E8A" w:rsidRPr="00B469A2" w:rsidRDefault="00607E8A" w:rsidP="008D3B7D">
            <w:pPr>
              <w:rPr>
                <w:rFonts w:ascii="Gotham" w:hAnsi="Gotham" w:cs="Arial"/>
                <w:sz w:val="18"/>
                <w:szCs w:val="18"/>
              </w:rPr>
            </w:pPr>
          </w:p>
          <w:p w14:paraId="7926B0E5"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111.</w:t>
            </w:r>
            <w:r w:rsidRPr="00B469A2">
              <w:rPr>
                <w:rFonts w:ascii="Gotham" w:hAnsi="Gotham" w:cs="Arial"/>
                <w:sz w:val="18"/>
                <w:szCs w:val="18"/>
              </w:rPr>
              <w:t xml:space="preserve"> Procederá la suspensión del acto reclamado, si así se solicita al promover el recurso y exista a juicio de la autoridad que resuelva sobre su admisión, apariencia de buen derecho y peligro en la demora a favor del recurrente, siempre que, al concederse, no se siga un perjuicio al interés social, ni se contravengan disposiciones de orden público. </w:t>
            </w:r>
          </w:p>
          <w:p w14:paraId="5C5D3D45"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 </w:t>
            </w:r>
          </w:p>
          <w:p w14:paraId="0004787B"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En el acuerdo de admisión del recurso, la autoridad podrá decretar la suspensión del acto reclamado, que tendrá como consecuencia el mantener las cosas en el estado que se encuentren y, en el caso de las clausuras, el restituirlas temporalmente a la situación </w:t>
            </w:r>
            <w:r w:rsidRPr="00B469A2">
              <w:rPr>
                <w:rFonts w:ascii="Gotham" w:hAnsi="Gotham" w:cs="Arial"/>
                <w:sz w:val="18"/>
                <w:szCs w:val="18"/>
              </w:rPr>
              <w:lastRenderedPageBreak/>
              <w:t xml:space="preserve">que guardaban antes de ejecutarse el acto reclamado, hasta en tanto se resuelve el recurso. </w:t>
            </w:r>
          </w:p>
          <w:p w14:paraId="468EB630" w14:textId="77777777" w:rsidR="00607E8A" w:rsidRPr="00B469A2" w:rsidRDefault="00607E8A" w:rsidP="00102518">
            <w:pPr>
              <w:jc w:val="both"/>
              <w:rPr>
                <w:rFonts w:ascii="Gotham" w:hAnsi="Gotham" w:cs="Arial"/>
                <w:sz w:val="18"/>
                <w:szCs w:val="18"/>
              </w:rPr>
            </w:pPr>
          </w:p>
          <w:p w14:paraId="6BF02F6B" w14:textId="77777777" w:rsidR="00607E8A" w:rsidRPr="00B469A2" w:rsidRDefault="00607E8A" w:rsidP="00102518">
            <w:pPr>
              <w:jc w:val="both"/>
              <w:rPr>
                <w:rFonts w:ascii="Gotham" w:hAnsi="Gotham" w:cs="Arial"/>
                <w:sz w:val="18"/>
                <w:szCs w:val="18"/>
              </w:rPr>
            </w:pPr>
            <w:r w:rsidRPr="00B469A2">
              <w:rPr>
                <w:rFonts w:ascii="Gotham" w:hAnsi="Gotham" w:cs="Arial"/>
                <w:sz w:val="18"/>
                <w:szCs w:val="18"/>
              </w:rPr>
              <w:t xml:space="preserve">Si la resolución reclamada impuso una multa, determinó un crédito fiscal o puede ocasionar daños y perjuicios a terceros, debe garantizarse debidamente su importe y demás consecuencias legales, como requisito previo para conceder la suspensión, en la forma y términos indicados en la Ley de Ingresos aplicable al ejercicio fiscal vigente. </w:t>
            </w:r>
          </w:p>
          <w:p w14:paraId="78581DB8" w14:textId="77777777" w:rsidR="00607E8A" w:rsidRPr="00B469A2" w:rsidRDefault="00607E8A" w:rsidP="008D3B7D">
            <w:pPr>
              <w:rPr>
                <w:rFonts w:ascii="Gotham" w:hAnsi="Gotham" w:cs="Arial"/>
                <w:sz w:val="18"/>
                <w:szCs w:val="18"/>
              </w:rPr>
            </w:pPr>
          </w:p>
          <w:p w14:paraId="677913CD" w14:textId="77777777" w:rsidR="00607E8A" w:rsidRPr="00B469A2" w:rsidRDefault="00607E8A" w:rsidP="008D3B7D">
            <w:pPr>
              <w:rPr>
                <w:rFonts w:ascii="Gotham" w:hAnsi="Gotham" w:cs="Arial"/>
                <w:sz w:val="18"/>
                <w:szCs w:val="18"/>
              </w:rPr>
            </w:pPr>
          </w:p>
          <w:p w14:paraId="2AF99855"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CAPÍTULO VI</w:t>
            </w:r>
          </w:p>
          <w:p w14:paraId="4455CE32" w14:textId="77777777" w:rsidR="00607E8A" w:rsidRPr="00B469A2" w:rsidRDefault="00607E8A" w:rsidP="008D3B7D">
            <w:pPr>
              <w:jc w:val="center"/>
              <w:rPr>
                <w:rFonts w:ascii="Gotham" w:hAnsi="Gotham" w:cs="Arial"/>
                <w:sz w:val="18"/>
                <w:szCs w:val="18"/>
              </w:rPr>
            </w:pPr>
            <w:r w:rsidRPr="00B469A2">
              <w:rPr>
                <w:rFonts w:ascii="Gotham" w:hAnsi="Gotham" w:cs="Arial"/>
                <w:sz w:val="18"/>
                <w:szCs w:val="18"/>
              </w:rPr>
              <w:t>DEL JUICIO DE NULIDAD</w:t>
            </w:r>
          </w:p>
          <w:p w14:paraId="2AD41B6C" w14:textId="77777777" w:rsidR="00607E8A" w:rsidRPr="00B469A2" w:rsidRDefault="00607E8A" w:rsidP="008D3B7D">
            <w:pPr>
              <w:rPr>
                <w:rFonts w:ascii="Gotham" w:hAnsi="Gotham" w:cs="Arial"/>
                <w:sz w:val="18"/>
                <w:szCs w:val="18"/>
              </w:rPr>
            </w:pPr>
          </w:p>
          <w:p w14:paraId="262CCE1C" w14:textId="77777777" w:rsidR="00607E8A" w:rsidRPr="00B469A2" w:rsidRDefault="00607E8A" w:rsidP="00102518">
            <w:pPr>
              <w:jc w:val="both"/>
              <w:rPr>
                <w:rFonts w:ascii="Gotham" w:hAnsi="Gotham" w:cs="Arial"/>
                <w:sz w:val="18"/>
                <w:szCs w:val="18"/>
              </w:rPr>
            </w:pPr>
            <w:r w:rsidRPr="00B469A2">
              <w:rPr>
                <w:rFonts w:ascii="Gotham" w:hAnsi="Gotham" w:cs="Arial"/>
                <w:b/>
                <w:bCs/>
                <w:sz w:val="18"/>
                <w:szCs w:val="18"/>
              </w:rPr>
              <w:t>Artículo 112.</w:t>
            </w:r>
            <w:r w:rsidRPr="00B469A2">
              <w:rPr>
                <w:rFonts w:ascii="Gotham" w:hAnsi="Gotham" w:cs="Arial"/>
                <w:sz w:val="18"/>
                <w:szCs w:val="18"/>
              </w:rPr>
              <w:t xml:space="preserve"> En contra de las resoluciones dictadas por la autoridad municipal al resolver los recursos, podrá interponerse el juicio de nulidad ante el Tribunal de Justicia Administrativa.</w:t>
            </w:r>
          </w:p>
        </w:tc>
      </w:tr>
    </w:tbl>
    <w:p w14:paraId="35283756" w14:textId="77777777" w:rsidR="00607E8A" w:rsidRPr="00B469A2" w:rsidRDefault="00607E8A" w:rsidP="00607E8A">
      <w:pPr>
        <w:ind w:left="567" w:hanging="567"/>
        <w:jc w:val="both"/>
        <w:rPr>
          <w:rFonts w:ascii="Gotham" w:hAnsi="Gotham"/>
          <w:sz w:val="20"/>
          <w:szCs w:val="20"/>
        </w:rPr>
      </w:pPr>
    </w:p>
    <w:p w14:paraId="62DFA100" w14:textId="77777777" w:rsidR="00607E8A" w:rsidRPr="00B469A2" w:rsidRDefault="00607E8A" w:rsidP="00607E8A">
      <w:pPr>
        <w:ind w:left="567" w:hanging="567"/>
        <w:jc w:val="both"/>
        <w:rPr>
          <w:rFonts w:ascii="Gotham" w:hAnsi="Gotham"/>
          <w:sz w:val="20"/>
          <w:szCs w:val="20"/>
        </w:rPr>
      </w:pPr>
      <w:r w:rsidRPr="00B469A2">
        <w:rPr>
          <w:rFonts w:ascii="Gotham" w:hAnsi="Gotham"/>
          <w:sz w:val="20"/>
          <w:szCs w:val="20"/>
        </w:rPr>
        <w:t xml:space="preserve">4. </w:t>
      </w:r>
      <w:r w:rsidRPr="00B469A2">
        <w:rPr>
          <w:rFonts w:ascii="Gotham" w:hAnsi="Gotham"/>
          <w:sz w:val="20"/>
          <w:szCs w:val="20"/>
        </w:rPr>
        <w:tab/>
        <w:t>La iniciativa que se pone a consideración de esta soberanía tendrá las siguientes repercusiones:</w:t>
      </w:r>
    </w:p>
    <w:p w14:paraId="38307722" w14:textId="77777777" w:rsidR="00607E8A" w:rsidRPr="00B469A2" w:rsidRDefault="00607E8A" w:rsidP="00607E8A">
      <w:pPr>
        <w:jc w:val="both"/>
        <w:rPr>
          <w:rFonts w:ascii="Gotham" w:hAnsi="Gotham" w:cs="Arial"/>
          <w:sz w:val="20"/>
          <w:szCs w:val="20"/>
        </w:rPr>
      </w:pPr>
    </w:p>
    <w:p w14:paraId="3657300A" w14:textId="77777777" w:rsidR="00607E8A" w:rsidRPr="00B469A2" w:rsidRDefault="00607E8A" w:rsidP="00607E8A">
      <w:pPr>
        <w:ind w:left="567"/>
        <w:jc w:val="both"/>
        <w:rPr>
          <w:rFonts w:ascii="Gotham" w:hAnsi="Gotham" w:cs="Arial"/>
          <w:sz w:val="20"/>
          <w:szCs w:val="20"/>
        </w:rPr>
      </w:pPr>
      <w:r w:rsidRPr="00B469A2">
        <w:rPr>
          <w:rFonts w:ascii="Gotham" w:hAnsi="Gotham" w:cs="Arial"/>
          <w:b/>
          <w:sz w:val="20"/>
          <w:szCs w:val="20"/>
        </w:rPr>
        <w:t>EN LO JURÍDICO:</w:t>
      </w:r>
      <w:r w:rsidRPr="00B469A2">
        <w:rPr>
          <w:rFonts w:ascii="Gotham" w:hAnsi="Gotham" w:cs="Arial"/>
          <w:sz w:val="20"/>
          <w:szCs w:val="20"/>
        </w:rPr>
        <w:t xml:space="preserve"> Las iniciativas son viables, toda vez que la Iniciativa con número acuerdo 151 fueron analizadas en el presente dictamen que acredita la capacidad para ejercer las atribuciones de regular los procesos administrativos, así como el servicio del Aseo Público para la Prevención y Gestión Integral de los Residuos del Municipio</w:t>
      </w:r>
    </w:p>
    <w:p w14:paraId="49DABD8F" w14:textId="77777777" w:rsidR="00607E8A" w:rsidRPr="00B469A2" w:rsidRDefault="00607E8A" w:rsidP="00607E8A">
      <w:pPr>
        <w:ind w:left="567"/>
        <w:jc w:val="both"/>
        <w:rPr>
          <w:rFonts w:ascii="Gotham" w:hAnsi="Gotham" w:cs="Arial"/>
          <w:sz w:val="20"/>
          <w:szCs w:val="20"/>
        </w:rPr>
      </w:pPr>
    </w:p>
    <w:p w14:paraId="67A6ED31" w14:textId="77777777" w:rsidR="00607E8A" w:rsidRPr="00B469A2" w:rsidRDefault="00607E8A" w:rsidP="00607E8A">
      <w:pPr>
        <w:ind w:left="567"/>
        <w:jc w:val="both"/>
        <w:rPr>
          <w:rFonts w:ascii="Gotham" w:hAnsi="Gotham" w:cs="Arial"/>
          <w:sz w:val="20"/>
          <w:szCs w:val="20"/>
        </w:rPr>
      </w:pPr>
      <w:r w:rsidRPr="00B469A2">
        <w:rPr>
          <w:rFonts w:ascii="Gotham" w:hAnsi="Gotham" w:cs="Arial"/>
          <w:b/>
          <w:sz w:val="20"/>
          <w:szCs w:val="20"/>
        </w:rPr>
        <w:t>EN LO ECONÓMICO:</w:t>
      </w:r>
      <w:r w:rsidRPr="00B469A2">
        <w:rPr>
          <w:rFonts w:ascii="Gotham" w:hAnsi="Gotham" w:cs="Arial"/>
          <w:sz w:val="20"/>
          <w:szCs w:val="20"/>
        </w:rPr>
        <w:t xml:space="preserve"> Con la aprobación de la presente Ordenamiento municipal no presenta afectaciones presupuestales que se tengan que ejercer por la Hacienda Municipal.</w:t>
      </w:r>
    </w:p>
    <w:p w14:paraId="09E64D44" w14:textId="77777777" w:rsidR="00607E8A" w:rsidRPr="00B469A2" w:rsidRDefault="00607E8A" w:rsidP="00607E8A">
      <w:pPr>
        <w:ind w:left="567"/>
        <w:jc w:val="both"/>
        <w:rPr>
          <w:rFonts w:ascii="Gotham" w:hAnsi="Gotham" w:cs="Arial"/>
          <w:sz w:val="20"/>
          <w:szCs w:val="20"/>
        </w:rPr>
      </w:pPr>
    </w:p>
    <w:p w14:paraId="632EE2B9" w14:textId="77777777" w:rsidR="00607E8A" w:rsidRPr="00B469A2" w:rsidRDefault="00607E8A" w:rsidP="00607E8A">
      <w:pPr>
        <w:ind w:left="567"/>
        <w:jc w:val="both"/>
        <w:rPr>
          <w:rFonts w:ascii="Gotham" w:hAnsi="Gotham" w:cs="Arial"/>
          <w:sz w:val="20"/>
          <w:szCs w:val="20"/>
        </w:rPr>
      </w:pPr>
      <w:r w:rsidRPr="00B469A2">
        <w:rPr>
          <w:rFonts w:ascii="Gotham" w:hAnsi="Gotham" w:cs="Arial"/>
          <w:b/>
          <w:sz w:val="20"/>
          <w:szCs w:val="20"/>
        </w:rPr>
        <w:t>EN LO SOCIAL:</w:t>
      </w:r>
      <w:r w:rsidRPr="00B469A2">
        <w:rPr>
          <w:rFonts w:ascii="Gotham" w:hAnsi="Gotham" w:cs="Arial"/>
          <w:sz w:val="20"/>
          <w:szCs w:val="20"/>
        </w:rPr>
        <w:t xml:space="preserve"> Con la propuesta de reformas y adiciones al reglamento en materia municipal conforme a lo siguiente:</w:t>
      </w:r>
    </w:p>
    <w:p w14:paraId="18BCB5D1" w14:textId="77777777" w:rsidR="00607E8A" w:rsidRPr="00B469A2" w:rsidRDefault="00607E8A" w:rsidP="00607E8A">
      <w:pPr>
        <w:ind w:left="567"/>
        <w:jc w:val="both"/>
        <w:rPr>
          <w:rFonts w:ascii="Gotham" w:hAnsi="Gotham" w:cs="Arial"/>
          <w:sz w:val="20"/>
          <w:szCs w:val="20"/>
        </w:rPr>
      </w:pPr>
    </w:p>
    <w:p w14:paraId="1A97C7E7" w14:textId="77777777" w:rsidR="00607E8A" w:rsidRPr="00B469A2" w:rsidRDefault="00607E8A" w:rsidP="00607E8A">
      <w:pPr>
        <w:spacing w:after="120"/>
        <w:ind w:left="993" w:hanging="426"/>
        <w:jc w:val="both"/>
        <w:rPr>
          <w:rFonts w:ascii="Gotham" w:hAnsi="Gotham" w:cs="Arial"/>
          <w:sz w:val="20"/>
          <w:szCs w:val="20"/>
        </w:rPr>
      </w:pPr>
      <w:r w:rsidRPr="00B469A2">
        <w:rPr>
          <w:rFonts w:ascii="Gotham" w:hAnsi="Gotham" w:cs="Arial"/>
          <w:b/>
          <w:sz w:val="20"/>
          <w:szCs w:val="20"/>
        </w:rPr>
        <w:t xml:space="preserve">a). </w:t>
      </w:r>
      <w:r w:rsidRPr="00B469A2">
        <w:rPr>
          <w:rFonts w:ascii="Gotham" w:hAnsi="Gotham" w:cs="Arial"/>
          <w:b/>
          <w:sz w:val="20"/>
          <w:szCs w:val="20"/>
        </w:rPr>
        <w:tab/>
      </w:r>
      <w:r w:rsidRPr="00B469A2">
        <w:rPr>
          <w:rFonts w:ascii="Gotham" w:hAnsi="Gotham" w:cs="Arial"/>
          <w:sz w:val="20"/>
          <w:szCs w:val="20"/>
        </w:rPr>
        <w:t>Amplia las definiciones en beneficios de los procesos;</w:t>
      </w:r>
    </w:p>
    <w:p w14:paraId="4BDCAC81" w14:textId="77777777" w:rsidR="00607E8A" w:rsidRPr="00B469A2" w:rsidRDefault="00607E8A" w:rsidP="00607E8A">
      <w:pPr>
        <w:spacing w:after="120"/>
        <w:ind w:left="993" w:hanging="426"/>
        <w:jc w:val="both"/>
        <w:rPr>
          <w:rFonts w:ascii="Gotham" w:hAnsi="Gotham" w:cs="Arial"/>
          <w:sz w:val="20"/>
          <w:szCs w:val="20"/>
        </w:rPr>
      </w:pPr>
      <w:r w:rsidRPr="00B469A2">
        <w:rPr>
          <w:rFonts w:ascii="Gotham" w:hAnsi="Gotham" w:cs="Arial"/>
          <w:b/>
          <w:sz w:val="20"/>
          <w:szCs w:val="20"/>
        </w:rPr>
        <w:t>b).</w:t>
      </w:r>
      <w:r w:rsidRPr="00B469A2">
        <w:rPr>
          <w:rFonts w:ascii="Gotham" w:hAnsi="Gotham" w:cs="Arial"/>
          <w:sz w:val="20"/>
          <w:szCs w:val="20"/>
        </w:rPr>
        <w:t xml:space="preserve"> </w:t>
      </w:r>
      <w:r w:rsidRPr="00B469A2">
        <w:rPr>
          <w:rFonts w:ascii="Gotham" w:hAnsi="Gotham" w:cs="Arial"/>
          <w:sz w:val="20"/>
          <w:szCs w:val="20"/>
        </w:rPr>
        <w:tab/>
        <w:t>Otorga las atribuciones por dependencia y amplia el capítulo para organizar las funciones, incluyendo vigilancia, planeación y educación ambiental;</w:t>
      </w:r>
    </w:p>
    <w:p w14:paraId="6BD2A48E" w14:textId="77777777" w:rsidR="00607E8A" w:rsidRPr="00B469A2" w:rsidRDefault="00607E8A" w:rsidP="00607E8A">
      <w:pPr>
        <w:spacing w:after="120"/>
        <w:ind w:left="993" w:hanging="426"/>
        <w:jc w:val="both"/>
        <w:rPr>
          <w:rFonts w:ascii="Gotham" w:hAnsi="Gotham" w:cs="Arial"/>
          <w:sz w:val="20"/>
          <w:szCs w:val="20"/>
        </w:rPr>
      </w:pPr>
      <w:r w:rsidRPr="00B469A2">
        <w:rPr>
          <w:rFonts w:ascii="Gotham" w:hAnsi="Gotham" w:cs="Arial"/>
          <w:b/>
          <w:sz w:val="20"/>
          <w:szCs w:val="20"/>
        </w:rPr>
        <w:t>c).</w:t>
      </w:r>
      <w:r w:rsidRPr="00B469A2">
        <w:rPr>
          <w:rFonts w:ascii="Gotham" w:hAnsi="Gotham" w:cs="Arial"/>
          <w:sz w:val="20"/>
          <w:szCs w:val="20"/>
        </w:rPr>
        <w:t xml:space="preserve"> </w:t>
      </w:r>
      <w:r w:rsidRPr="00B469A2">
        <w:rPr>
          <w:rFonts w:ascii="Gotham" w:hAnsi="Gotham" w:cs="Arial"/>
          <w:sz w:val="20"/>
          <w:szCs w:val="20"/>
        </w:rPr>
        <w:tab/>
        <w:t xml:space="preserve">Se especifican funciones detalladas de la Jefatura de Inspección Medio Ambiental con facultades de inspección, denuncia, sanción y control; y </w:t>
      </w:r>
    </w:p>
    <w:p w14:paraId="0AFFD7AC" w14:textId="77777777" w:rsidR="00607E8A" w:rsidRPr="00B469A2" w:rsidRDefault="00607E8A" w:rsidP="00607E8A">
      <w:pPr>
        <w:ind w:left="993" w:hanging="426"/>
        <w:jc w:val="both"/>
        <w:rPr>
          <w:rFonts w:ascii="Gotham" w:hAnsi="Gotham" w:cs="Arial"/>
          <w:sz w:val="20"/>
          <w:szCs w:val="20"/>
        </w:rPr>
      </w:pPr>
      <w:r w:rsidRPr="00B469A2">
        <w:rPr>
          <w:rFonts w:ascii="Gotham" w:hAnsi="Gotham" w:cs="Arial"/>
          <w:b/>
          <w:sz w:val="20"/>
          <w:szCs w:val="20"/>
        </w:rPr>
        <w:t>d).</w:t>
      </w:r>
      <w:r w:rsidRPr="00B469A2">
        <w:rPr>
          <w:rFonts w:ascii="Gotham" w:hAnsi="Gotham" w:cs="Arial"/>
          <w:sz w:val="20"/>
          <w:szCs w:val="20"/>
        </w:rPr>
        <w:tab/>
        <w:t>Incluye campañas permanentes, inspectores ciudadanos, Observatorio Ciudadano, manuales operativos y programas de educación.</w:t>
      </w:r>
    </w:p>
    <w:p w14:paraId="14018D2C" w14:textId="77777777" w:rsidR="00607E8A" w:rsidRPr="00B469A2" w:rsidRDefault="00607E8A" w:rsidP="00607E8A">
      <w:pPr>
        <w:jc w:val="both"/>
        <w:rPr>
          <w:rFonts w:ascii="Gotham" w:hAnsi="Gotham" w:cs="Arial"/>
          <w:sz w:val="20"/>
          <w:szCs w:val="20"/>
        </w:rPr>
      </w:pPr>
    </w:p>
    <w:p w14:paraId="1A91807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Por lo antes manifestado, toda vez que derivado del estudio y análisis de los considerandos que integran el cuerpo del presente dictamen y de conformidad con la legislación, reglamentación y normatividad que rigen el proceso de estudio, dictaminación y aprobación de esta reforma de ordenamiento que, válidamente, adopta el órgano colegiado de Gobierno Municipal, los integrantes de las Comisión Edilicias que suscriben el presente dictamen, proponemos el siguiente:</w:t>
      </w:r>
    </w:p>
    <w:p w14:paraId="5AFB1B64" w14:textId="77777777" w:rsidR="00607E8A" w:rsidRPr="00B469A2" w:rsidRDefault="00607E8A" w:rsidP="00607E8A">
      <w:pPr>
        <w:jc w:val="both"/>
        <w:rPr>
          <w:rFonts w:ascii="Gotham" w:hAnsi="Gotham" w:cs="Arial"/>
          <w:sz w:val="20"/>
          <w:szCs w:val="20"/>
        </w:rPr>
      </w:pPr>
    </w:p>
    <w:p w14:paraId="6E56BF51" w14:textId="77777777" w:rsidR="00607E8A" w:rsidRPr="00B469A2" w:rsidRDefault="00607E8A" w:rsidP="00607E8A">
      <w:pPr>
        <w:jc w:val="center"/>
        <w:rPr>
          <w:rFonts w:ascii="Gotham" w:hAnsi="Gotham" w:cs="Arial"/>
          <w:b/>
          <w:sz w:val="20"/>
          <w:szCs w:val="20"/>
        </w:rPr>
      </w:pPr>
      <w:r w:rsidRPr="00B469A2">
        <w:rPr>
          <w:rFonts w:ascii="Gotham" w:hAnsi="Gotham" w:cs="Arial"/>
          <w:b/>
          <w:sz w:val="20"/>
          <w:szCs w:val="20"/>
        </w:rPr>
        <w:t>ORDENAMIENTO MUNICIPAL</w:t>
      </w:r>
    </w:p>
    <w:p w14:paraId="10F66729" w14:textId="77777777" w:rsidR="00607E8A" w:rsidRPr="00B469A2" w:rsidRDefault="00607E8A" w:rsidP="00607E8A">
      <w:pPr>
        <w:jc w:val="both"/>
        <w:rPr>
          <w:rFonts w:ascii="Gotham" w:hAnsi="Gotham" w:cs="Arial"/>
          <w:sz w:val="20"/>
          <w:szCs w:val="20"/>
        </w:rPr>
      </w:pPr>
    </w:p>
    <w:p w14:paraId="57E0568D" w14:textId="77777777" w:rsidR="00607E8A" w:rsidRPr="00B469A2" w:rsidRDefault="00607E8A" w:rsidP="00607E8A">
      <w:pPr>
        <w:jc w:val="both"/>
        <w:rPr>
          <w:rFonts w:ascii="Gotham" w:hAnsi="Gotham" w:cs="Arial"/>
          <w:b/>
          <w:sz w:val="20"/>
          <w:szCs w:val="20"/>
        </w:rPr>
      </w:pPr>
      <w:r w:rsidRPr="00B469A2">
        <w:rPr>
          <w:rFonts w:ascii="Gotham" w:hAnsi="Gotham" w:cs="Arial"/>
          <w:b/>
          <w:sz w:val="20"/>
          <w:szCs w:val="20"/>
        </w:rPr>
        <w:t xml:space="preserve">Artículo Primero. - </w:t>
      </w:r>
      <w:r w:rsidRPr="00B469A2">
        <w:rPr>
          <w:rFonts w:ascii="Gotham" w:hAnsi="Gotham" w:cs="Arial"/>
          <w:sz w:val="20"/>
          <w:szCs w:val="20"/>
        </w:rPr>
        <w:t>Se aprueba reformar y adicionar diversos artículos al Reglamento de Aseo Público para la Prevención y Gestión Integral de los Residuos del Municipio de Tonalá, Jalisco; conforme al presente dictamen que emite la Comisión Edilicia de Reglamentos, Puntos Constitucionales, Administración y Planeación Legislativa; para quedar como sigue:</w:t>
      </w:r>
    </w:p>
    <w:p w14:paraId="54654413" w14:textId="77777777" w:rsidR="00607E8A" w:rsidRPr="00B469A2" w:rsidRDefault="00607E8A" w:rsidP="00607E8A">
      <w:pPr>
        <w:ind w:left="567"/>
        <w:jc w:val="both"/>
        <w:rPr>
          <w:rFonts w:ascii="Gotham" w:hAnsi="Gotham" w:cs="Arial"/>
          <w:i/>
          <w:sz w:val="20"/>
          <w:szCs w:val="20"/>
        </w:rPr>
      </w:pPr>
    </w:p>
    <w:p w14:paraId="4BF17979"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REGLAMENTO DE ASEO PÚBLICO PARA LA PREVENCIÓN Y GESTIÓN INTEGRAL DE LOS RESIDUOS DEL MUNICIPIO DE TONALÁ, JALISCO.</w:t>
      </w:r>
    </w:p>
    <w:p w14:paraId="09CDF85E" w14:textId="77777777" w:rsidR="00607E8A" w:rsidRPr="00B469A2" w:rsidRDefault="00607E8A" w:rsidP="00607E8A">
      <w:pPr>
        <w:ind w:left="284" w:right="283"/>
        <w:jc w:val="both"/>
        <w:rPr>
          <w:rFonts w:ascii="Gotham" w:hAnsi="Gotham" w:cs="Arial"/>
          <w:i/>
          <w:sz w:val="18"/>
          <w:szCs w:val="18"/>
        </w:rPr>
      </w:pPr>
    </w:p>
    <w:p w14:paraId="3DBDE6B8"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TÍTULO PRIMERO</w:t>
      </w:r>
    </w:p>
    <w:p w14:paraId="3949000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DEL SERVICIO DE ASEO PÚBLICO</w:t>
      </w:r>
    </w:p>
    <w:p w14:paraId="4091F410" w14:textId="77777777" w:rsidR="00607E8A" w:rsidRPr="00B469A2" w:rsidRDefault="00607E8A" w:rsidP="00607E8A">
      <w:pPr>
        <w:ind w:left="284" w:right="283"/>
        <w:jc w:val="center"/>
        <w:rPr>
          <w:rFonts w:ascii="Gotham" w:hAnsi="Gotham" w:cs="Arial"/>
          <w:i/>
          <w:sz w:val="18"/>
          <w:szCs w:val="18"/>
        </w:rPr>
      </w:pPr>
    </w:p>
    <w:p w14:paraId="3A4CF184"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DISPOSICIONES GENERALES</w:t>
      </w:r>
    </w:p>
    <w:p w14:paraId="34DA176A" w14:textId="77777777" w:rsidR="00607E8A" w:rsidRPr="00B469A2" w:rsidRDefault="00607E8A" w:rsidP="00607E8A">
      <w:pPr>
        <w:ind w:left="284" w:right="283"/>
        <w:jc w:val="center"/>
        <w:rPr>
          <w:rFonts w:ascii="Gotham" w:hAnsi="Gotham" w:cs="Arial"/>
          <w:i/>
          <w:sz w:val="18"/>
          <w:szCs w:val="18"/>
        </w:rPr>
      </w:pPr>
    </w:p>
    <w:p w14:paraId="2DC11BC5"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w:t>
      </w:r>
    </w:p>
    <w:p w14:paraId="64531B5F"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DISPOSICIONES GENERALES</w:t>
      </w:r>
    </w:p>
    <w:p w14:paraId="634DFE4D" w14:textId="77777777" w:rsidR="00607E8A" w:rsidRPr="00B469A2" w:rsidRDefault="00607E8A" w:rsidP="00607E8A">
      <w:pPr>
        <w:ind w:left="284" w:right="283"/>
        <w:jc w:val="both"/>
        <w:rPr>
          <w:rFonts w:ascii="Gotham" w:hAnsi="Gotham" w:cs="Arial"/>
          <w:i/>
          <w:sz w:val="18"/>
          <w:szCs w:val="18"/>
        </w:rPr>
      </w:pPr>
    </w:p>
    <w:p w14:paraId="4221B44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 El presente Reglamento es de observancia general para el Municipio de Tonalá, para lograr que la limpieza de la ciudad contribuya a la urbanidad y cultura de las y los habitantes. </w:t>
      </w:r>
    </w:p>
    <w:p w14:paraId="220ED022" w14:textId="77777777" w:rsidR="00607E8A" w:rsidRPr="00B469A2" w:rsidRDefault="00607E8A" w:rsidP="00607E8A">
      <w:pPr>
        <w:ind w:left="284" w:right="283"/>
        <w:jc w:val="both"/>
        <w:rPr>
          <w:rFonts w:ascii="Gotham" w:hAnsi="Gotham" w:cs="Arial"/>
          <w:i/>
          <w:sz w:val="18"/>
          <w:szCs w:val="18"/>
        </w:rPr>
      </w:pPr>
    </w:p>
    <w:p w14:paraId="2D5359E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El presente ordenamiento tiene por objeto reglamentar las atribuciones y regular la prevención de la generación y la gestión integral de los residuos sólidos urbanos base cero, conforme al programa estatal de gestión integral de residuos del estado de jalisco, con lo cual, se busca no solo el correcto manejo de los residuos sólidos urbanos y de manejo especial generados en el municipio, si no, el de reducir y separar los residuos desde su fuente, cuando estos provengan de las casas habitación, actividades comerciales y los resultantes del servicio de limpia de vías y lugares públicos, así como de la recolección y disposición final de residuos y que no estén expresamente atribuidos a la federación o al estado. </w:t>
      </w:r>
    </w:p>
    <w:p w14:paraId="71ABE90C" w14:textId="77777777" w:rsidR="00607E8A" w:rsidRPr="00B469A2" w:rsidRDefault="00607E8A" w:rsidP="00607E8A">
      <w:pPr>
        <w:ind w:left="284" w:right="283"/>
        <w:jc w:val="both"/>
        <w:rPr>
          <w:rFonts w:ascii="Gotham" w:hAnsi="Gotham" w:cs="Arial"/>
          <w:i/>
          <w:sz w:val="18"/>
          <w:szCs w:val="18"/>
        </w:rPr>
      </w:pPr>
    </w:p>
    <w:p w14:paraId="6B18692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Se expiden de conformidad con lo señalado en los artículos 115 fracción II de la Constitución Política de los Estados Unidos Mexicanos; 77, fracción II de la Constitución Política del Estado de Jalisco; artículos 40 fracción II, 41 fracción I, II, III y IV; 44 de la Ley del Gobierno y la Administración Pública Municipal del Estado de Jalisco; 107, fracción IV, 56, fracción I, II, III, XXI, XXVI y XXXII del Reglamento del Gobierno y la Administración Pública Municipal del Ayuntamiento Constitucional de Tonalá, Jalisco; y demás Ordenamientos legales aplicables.</w:t>
      </w:r>
    </w:p>
    <w:p w14:paraId="2287818C" w14:textId="77777777" w:rsidR="00607E8A" w:rsidRPr="00B469A2" w:rsidRDefault="00607E8A" w:rsidP="00607E8A">
      <w:pPr>
        <w:ind w:left="284" w:right="283"/>
        <w:jc w:val="both"/>
        <w:rPr>
          <w:rFonts w:ascii="Gotham" w:hAnsi="Gotham" w:cs="Arial"/>
          <w:i/>
          <w:sz w:val="18"/>
          <w:szCs w:val="18"/>
        </w:rPr>
      </w:pPr>
    </w:p>
    <w:p w14:paraId="4381932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 A falta de disposición expresa en el presente Reglamento, se aplicarán de forma supletoria las normas siguientes: </w:t>
      </w:r>
    </w:p>
    <w:p w14:paraId="5CF62676" w14:textId="77777777" w:rsidR="00607E8A" w:rsidRPr="00B469A2" w:rsidRDefault="00607E8A" w:rsidP="00607E8A">
      <w:pPr>
        <w:ind w:left="284" w:right="283"/>
        <w:jc w:val="both"/>
        <w:rPr>
          <w:rFonts w:ascii="Gotham" w:hAnsi="Gotham" w:cs="Arial"/>
          <w:i/>
          <w:sz w:val="18"/>
          <w:szCs w:val="18"/>
        </w:rPr>
      </w:pPr>
    </w:p>
    <w:p w14:paraId="6A2E760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Ley General del Equilibrio Ecológico y la Protección al Ambiente; </w:t>
      </w:r>
    </w:p>
    <w:p w14:paraId="1372B95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Ley General para la Prevención y Gestión Integral de los Residuos; </w:t>
      </w:r>
    </w:p>
    <w:p w14:paraId="333E284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Ley Estatal del Equilibrio Ecológico y la Protección al Ambiente; </w:t>
      </w:r>
    </w:p>
    <w:p w14:paraId="729C49E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Ley para la Acción ante el Cambio Climático del Estado De Jalisco; </w:t>
      </w:r>
    </w:p>
    <w:p w14:paraId="70CB93B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Ley de Gestión Integral de los Residuos del Estado de Jalisco; </w:t>
      </w:r>
    </w:p>
    <w:p w14:paraId="4CEE658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Ley de Protección, Conservación y Fomento de Arbolado y Áreas Verdes Urbanas del Estado de Jalisco y sus Municipios; </w:t>
      </w:r>
    </w:p>
    <w:p w14:paraId="70BA306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Código Urbano para el Estado de Jalisco; </w:t>
      </w:r>
    </w:p>
    <w:p w14:paraId="31E0C8E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Ley del Procedimiento Administrativo del Estado de Jalisco; </w:t>
      </w:r>
    </w:p>
    <w:p w14:paraId="1786F5D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 xml:space="preserve">Las Normas Oficiales Mexicanas y las Normas Ambientales Estatales; </w:t>
      </w:r>
    </w:p>
    <w:p w14:paraId="2F92295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 xml:space="preserve">Código para la Protección Ambiental, Cambio Climático y Sustentabilidad del Municipio de Tonalá, Jalisco; y </w:t>
      </w:r>
    </w:p>
    <w:p w14:paraId="154918E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 xml:space="preserve">Programa Municipal de Gestión Integral de Residuos del Municipio de Tonalá, Jalisco; y </w:t>
      </w:r>
    </w:p>
    <w:p w14:paraId="304DC43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Reglamento de Justicia Cívica y Cultura de la Legalidad del Municipio de Tonalá, Jalisco; y</w:t>
      </w:r>
    </w:p>
    <w:p w14:paraId="326C56F4"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Así como la legislación aplicable en la materia que sea competente el municipio.</w:t>
      </w:r>
    </w:p>
    <w:p w14:paraId="0150AF9A" w14:textId="77777777" w:rsidR="00607E8A" w:rsidRPr="00B469A2" w:rsidRDefault="00607E8A" w:rsidP="00607E8A">
      <w:pPr>
        <w:ind w:left="284" w:right="283"/>
        <w:jc w:val="both"/>
        <w:rPr>
          <w:rFonts w:ascii="Gotham" w:hAnsi="Gotham" w:cs="Arial"/>
          <w:i/>
          <w:sz w:val="18"/>
          <w:szCs w:val="18"/>
        </w:rPr>
      </w:pPr>
    </w:p>
    <w:p w14:paraId="0F6D5C1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3. La aplicación y ejecución de las disposiciones previstas en el presente reglamento, le corresponde a las siguientes dependencias y autoridades municipales: </w:t>
      </w:r>
    </w:p>
    <w:p w14:paraId="7171F00F" w14:textId="77777777" w:rsidR="00607E8A" w:rsidRPr="00B469A2" w:rsidRDefault="00607E8A" w:rsidP="00607E8A">
      <w:pPr>
        <w:ind w:left="284" w:right="283"/>
        <w:jc w:val="both"/>
        <w:rPr>
          <w:rFonts w:ascii="Gotham" w:hAnsi="Gotham" w:cs="Arial"/>
          <w:i/>
          <w:sz w:val="18"/>
          <w:szCs w:val="18"/>
        </w:rPr>
      </w:pPr>
    </w:p>
    <w:p w14:paraId="3B136CC4"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El Ayuntamiento; </w:t>
      </w:r>
    </w:p>
    <w:p w14:paraId="7340806E"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El Presidente Municipal;</w:t>
      </w:r>
    </w:p>
    <w:p w14:paraId="0C8BE504"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La Sindicatura del Ayuntamiento; </w:t>
      </w:r>
    </w:p>
    <w:p w14:paraId="6DDD710A"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La Secretaría General del Ayuntamiento; </w:t>
      </w:r>
    </w:p>
    <w:p w14:paraId="63467B60"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La Dirección de Inspección y Vigilancia;</w:t>
      </w:r>
    </w:p>
    <w:p w14:paraId="21F7FDB3"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La Jefatura de Inspección Medio Ambiental;</w:t>
      </w:r>
    </w:p>
    <w:p w14:paraId="41CC7E1D" w14:textId="6D7E941A"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La Dirección General de Planeación y Desarrollo Urbano Sustentable;</w:t>
      </w:r>
      <w:r w:rsidR="00602CB5">
        <w:rPr>
          <w:rFonts w:ascii="Gotham" w:hAnsi="Gotham" w:cs="Arial"/>
          <w:i/>
          <w:sz w:val="18"/>
          <w:szCs w:val="18"/>
        </w:rPr>
        <w:t xml:space="preserve"> </w:t>
      </w:r>
    </w:p>
    <w:p w14:paraId="5D0F0051"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La Dirección de Ecología y Cambio Climático;</w:t>
      </w:r>
    </w:p>
    <w:p w14:paraId="238BFED7"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 xml:space="preserve">La Jefatura de Dictaminación Ambiental; </w:t>
      </w:r>
    </w:p>
    <w:p w14:paraId="4CBC48A9"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La Jefatura de Compensación Ambiental y Arbolado;</w:t>
      </w:r>
    </w:p>
    <w:p w14:paraId="6E3C4AF7"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La Dirección General de Servicios Públicos Municipales;</w:t>
      </w:r>
    </w:p>
    <w:p w14:paraId="1A14E230"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La Dirección de Aseo Público y Limpia;</w:t>
      </w:r>
    </w:p>
    <w:p w14:paraId="2E361A0A"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 xml:space="preserve">La Jefatura de Aseo Domiciliario; </w:t>
      </w:r>
    </w:p>
    <w:p w14:paraId="6C91B9DC"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La Jefatura de Aseo Contratado;</w:t>
      </w:r>
    </w:p>
    <w:p w14:paraId="2D943106"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XVI. </w:t>
      </w:r>
      <w:r w:rsidRPr="00B469A2">
        <w:rPr>
          <w:rFonts w:ascii="Gotham" w:hAnsi="Gotham" w:cs="Arial"/>
          <w:i/>
          <w:sz w:val="18"/>
          <w:szCs w:val="18"/>
        </w:rPr>
        <w:tab/>
        <w:t xml:space="preserve">La Jefatura de la Estación de Transferencia; </w:t>
      </w:r>
    </w:p>
    <w:p w14:paraId="29296FA6"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XVII. </w:t>
      </w:r>
      <w:r w:rsidRPr="00B469A2">
        <w:rPr>
          <w:rFonts w:ascii="Gotham" w:hAnsi="Gotham" w:cs="Arial"/>
          <w:i/>
          <w:sz w:val="18"/>
          <w:szCs w:val="18"/>
        </w:rPr>
        <w:tab/>
        <w:t xml:space="preserve">La Dirección de Mejoramiento Urbano; </w:t>
      </w:r>
    </w:p>
    <w:p w14:paraId="35ACFD2F"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XVIII. </w:t>
      </w:r>
      <w:r w:rsidRPr="00B469A2">
        <w:rPr>
          <w:rFonts w:ascii="Gotham" w:hAnsi="Gotham" w:cs="Arial"/>
          <w:i/>
          <w:sz w:val="18"/>
          <w:szCs w:val="18"/>
        </w:rPr>
        <w:tab/>
        <w:t>La Jefatura de Saneamiento Urbano;</w:t>
      </w:r>
    </w:p>
    <w:p w14:paraId="4879D1A9"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XIX. </w:t>
      </w:r>
      <w:r w:rsidRPr="00B469A2">
        <w:rPr>
          <w:rFonts w:ascii="Gotham" w:hAnsi="Gotham" w:cs="Arial"/>
          <w:i/>
          <w:sz w:val="18"/>
          <w:szCs w:val="18"/>
        </w:rPr>
        <w:tab/>
        <w:t>La Dirección de Protección Civil y Bomberos;</w:t>
      </w:r>
    </w:p>
    <w:p w14:paraId="046D1538"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XX. </w:t>
      </w:r>
      <w:r w:rsidRPr="00B469A2">
        <w:rPr>
          <w:rFonts w:ascii="Gotham" w:hAnsi="Gotham" w:cs="Arial"/>
          <w:i/>
          <w:sz w:val="18"/>
          <w:szCs w:val="18"/>
        </w:rPr>
        <w:tab/>
        <w:t>La Dirección de Educación;</w:t>
      </w:r>
    </w:p>
    <w:p w14:paraId="67D3AA22" w14:textId="77777777" w:rsidR="00607E8A" w:rsidRPr="00B469A2" w:rsidRDefault="00607E8A" w:rsidP="00607E8A">
      <w:pPr>
        <w:tabs>
          <w:tab w:val="left" w:pos="1134"/>
        </w:tabs>
        <w:spacing w:after="120"/>
        <w:ind w:left="1134" w:right="283" w:hanging="850"/>
        <w:jc w:val="both"/>
        <w:rPr>
          <w:rFonts w:ascii="Gotham" w:hAnsi="Gotham" w:cs="Arial"/>
          <w:i/>
          <w:sz w:val="18"/>
          <w:szCs w:val="18"/>
        </w:rPr>
      </w:pPr>
      <w:r w:rsidRPr="00B469A2">
        <w:rPr>
          <w:rFonts w:ascii="Gotham" w:hAnsi="Gotham" w:cs="Arial"/>
          <w:i/>
          <w:sz w:val="18"/>
          <w:szCs w:val="18"/>
        </w:rPr>
        <w:t xml:space="preserve">XXI. </w:t>
      </w:r>
      <w:r w:rsidRPr="00B469A2">
        <w:rPr>
          <w:rFonts w:ascii="Gotham" w:hAnsi="Gotham" w:cs="Arial"/>
          <w:i/>
          <w:sz w:val="18"/>
          <w:szCs w:val="18"/>
        </w:rPr>
        <w:tab/>
        <w:t>Juzgados Municipales o el Juzgado en materia de Justicia Cívica en el Municipio; y</w:t>
      </w:r>
    </w:p>
    <w:p w14:paraId="3E32BB4F"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XXII. </w:t>
      </w:r>
      <w:r w:rsidRPr="00B469A2">
        <w:rPr>
          <w:rFonts w:ascii="Gotham" w:hAnsi="Gotham" w:cs="Arial"/>
          <w:i/>
          <w:sz w:val="18"/>
          <w:szCs w:val="18"/>
        </w:rPr>
        <w:tab/>
        <w:t>Los demás servidores públicos que el Titular del Ejecutivo Municipal delegue o faculte, para el eficaz cumplimiento de los objetivos del presente reglamento.</w:t>
      </w:r>
    </w:p>
    <w:p w14:paraId="3B48A130" w14:textId="77777777" w:rsidR="00607E8A" w:rsidRPr="00B469A2" w:rsidRDefault="00607E8A" w:rsidP="00607E8A">
      <w:pPr>
        <w:ind w:left="284" w:right="283"/>
        <w:jc w:val="both"/>
        <w:rPr>
          <w:rFonts w:ascii="Gotham" w:hAnsi="Gotham" w:cs="Arial"/>
          <w:i/>
          <w:sz w:val="18"/>
          <w:szCs w:val="18"/>
        </w:rPr>
      </w:pPr>
    </w:p>
    <w:p w14:paraId="6C5C7FF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 Para los efectos del presente reglamento, se entiende por: </w:t>
      </w:r>
    </w:p>
    <w:p w14:paraId="33A5CBD2" w14:textId="77777777" w:rsidR="00607E8A" w:rsidRPr="00B469A2" w:rsidRDefault="00607E8A" w:rsidP="00607E8A">
      <w:pPr>
        <w:ind w:left="284" w:right="283"/>
        <w:jc w:val="both"/>
        <w:rPr>
          <w:rFonts w:ascii="Gotham" w:hAnsi="Gotham" w:cs="Arial"/>
          <w:i/>
          <w:sz w:val="18"/>
          <w:szCs w:val="18"/>
        </w:rPr>
      </w:pPr>
    </w:p>
    <w:p w14:paraId="7A890DD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ACOPIO: Almacenamiento temporal de residuos provenientes de sus fuentes de generación u otras, para su posterior tratamiento, aprovechamiento, incineración o disposición final;</w:t>
      </w:r>
    </w:p>
    <w:p w14:paraId="76E4765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ALMACENAMIENTO: Acción de retener temporalmente residuos en contenedores en tanto se procesen para su aprovechamiento, se entreguen al servicio de recolección y se les dé tratamiento o disposición final;</w:t>
      </w:r>
    </w:p>
    <w:p w14:paraId="359D29B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III.</w:t>
      </w:r>
      <w:r w:rsidRPr="00B469A2">
        <w:rPr>
          <w:rFonts w:ascii="Gotham" w:hAnsi="Gotham" w:cs="Arial"/>
          <w:i/>
          <w:sz w:val="18"/>
          <w:szCs w:val="18"/>
        </w:rPr>
        <w:tab/>
        <w:t>APERCIBIMIENTO: Corrección disciplinaria verbal o escrita que emite la autoridad con el fin de evitar que una acción se repita;</w:t>
      </w:r>
    </w:p>
    <w:p w14:paraId="69575023" w14:textId="49BF191F"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APROVECHAMIENTO DE LOS RESIDUOS: Conjunto de acciones cuyo objetivo es recuperar el valor económico de los residuos mediante su reutilización, reparación renovación, remanufactura, rediseño, reciclado, recuperación de materiales o de energía o de su compostaje, según corresponda;</w:t>
      </w:r>
      <w:r w:rsidR="00602CB5">
        <w:rPr>
          <w:rFonts w:ascii="Gotham" w:hAnsi="Gotham" w:cs="Arial"/>
          <w:i/>
          <w:sz w:val="18"/>
          <w:szCs w:val="18"/>
        </w:rPr>
        <w:t xml:space="preserve"> </w:t>
      </w:r>
    </w:p>
    <w:p w14:paraId="55AA410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ARRESTO ADMINISTRATIVO: Acto de privación de la libertad decretada por la autoridad administrativa, que se realizará en un lugar distinto del destinado al cumplimiento de las penas de privación de la libertad, y cuya duración no deberá exceder de 36 horas. Como consecuencia de haber infringido la reglamentación municipal; </w:t>
      </w:r>
    </w:p>
    <w:p w14:paraId="7F8E96F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AYUNTAMIENTO: Ayuntamiento Constitucional de Tonalá, Jalisco; </w:t>
      </w:r>
    </w:p>
    <w:p w14:paraId="1C427C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VII. </w:t>
      </w:r>
      <w:r w:rsidRPr="00B469A2">
        <w:rPr>
          <w:rFonts w:ascii="Gotham" w:hAnsi="Gotham" w:cs="Arial"/>
          <w:i/>
          <w:sz w:val="18"/>
          <w:szCs w:val="18"/>
        </w:rPr>
        <w:tab/>
        <w:t xml:space="preserve">BASURA: Los residuos generados que se consideran sin valor, mezclados entre sí y concentrados en un espacio común, produciéndose en su fuente de origen, durante la recolección o disposición final, los cuales no reciben manejo alguno, ocasionando problemas sanitarios o ambientales; </w:t>
      </w:r>
    </w:p>
    <w:p w14:paraId="3DB368A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BIOGAS: Conjunto de gases que se generan en medios naturales o en dispositivos específicos como resultado de las reacciones de biodegradación de materia orgánica, mediante la acción de microorganismos y otros factores, en ausencia de oxígeno;</w:t>
      </w:r>
    </w:p>
    <w:p w14:paraId="26C3A64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BOLSA DE PLÁSTICO PARA ACARREO: Tipo de empaque elaborado de materiales plásticos, que un establecimiento provee a un consumidor en el punto de venta. Esta bolsa puede ser de un solo uso o reutilizable. De esta definición se excluyen:</w:t>
      </w:r>
    </w:p>
    <w:p w14:paraId="3ACF3EDF"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La bolsa de plástico utilizada para envolver un artículo con el objetivo de evitar que dañe o contamine otros artículos o viceversa, al colocarse todos juntos en una bolsa de plástico para acarreo; y</w:t>
      </w:r>
    </w:p>
    <w:p w14:paraId="3BABD09F"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La bolsa provista para contener un alimento sin envolver y que por su naturaleza sea inviable envolverse en papel.</w:t>
      </w:r>
    </w:p>
    <w:p w14:paraId="496F34E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CONTAMINACIÓN: Introducción directa o indirecta, mediante la actividad humana, de sustancias, vibraciones, calor o ruido en la atmósfera, el agua o el suelo que pueden tener efectos perjudiciales para la salud humana o la calidad del ambiente, o que pueden causar daño a los bienes materiales o deteriorar el disfrute u otras utilizaciones legítimas del medio ambiente;</w:t>
      </w:r>
    </w:p>
    <w:p w14:paraId="4A4D9D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CONTAMINACIÓN ATMOSFÉRICA: Emisión de gases, partículas o compuestos químicos al aire, provenientes de actividades industriales, comerciales, vehiculares o de servicios, que afectan la calidad del aire y contribuyen al cambio climático;</w:t>
      </w:r>
    </w:p>
    <w:p w14:paraId="1EA4A17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CONTAMINACIÓN DEL AGUA: Descarga de residuos, sustancias químicas o materiales peligrosos en cuerpos de agua superficiales o subterráneos, que impactan la fauna, flora y la disponibilidad de agua potable;</w:t>
      </w:r>
    </w:p>
    <w:p w14:paraId="2CD3681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CONTAMINACIÓN DEL SUELO: Acumulación de desechos sólidos, sustancias químicas o elementos tóxicos en el suelo, provenientes de actividades comerciales, industriales, agrícolas o urbanas, que disminuyen su capacidad productiva y su estabilidad ecológica;</w:t>
      </w:r>
    </w:p>
    <w:p w14:paraId="454CF89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COMPACTACIÓN: Proceso mecánico en el que se cambia la forma de un residuo, reduciendo así su volumen;</w:t>
      </w:r>
    </w:p>
    <w:p w14:paraId="34EAC36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COMPOSTEO: El proceso de descomposición aerobia de la materia orgánica mediante la acción de microorganismos específicos;</w:t>
      </w:r>
    </w:p>
    <w:p w14:paraId="2D581A5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 </w:t>
      </w:r>
      <w:r w:rsidRPr="00B469A2">
        <w:rPr>
          <w:rFonts w:ascii="Gotham" w:hAnsi="Gotham" w:cs="Arial"/>
          <w:i/>
          <w:sz w:val="18"/>
          <w:szCs w:val="18"/>
        </w:rPr>
        <w:tab/>
        <w:t xml:space="preserve">CONTENEDORES: Recipientes metálicos o de cualquier otro material destinado al depósito ambientalmente adecuado y de forma temporal de residuos sólidos urbanos, colocados en lugares públicos o en aquellas zonas donde se requieran, para su acopio o traslado, debiendo estar identificados, que será utilizados para el almacenamiento de los residuos sólidos no peligrosos generados en centros de gran concentración de lugares que presenten difícil acceso, o bien en aquellas zonas donde se requieran; </w:t>
      </w:r>
    </w:p>
    <w:p w14:paraId="27F865F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XVII. </w:t>
      </w:r>
      <w:r w:rsidRPr="00B469A2">
        <w:rPr>
          <w:rFonts w:ascii="Gotham" w:hAnsi="Gotham" w:cs="Arial"/>
          <w:i/>
          <w:sz w:val="18"/>
          <w:szCs w:val="18"/>
        </w:rPr>
        <w:tab/>
        <w:t>CONTINGENCIA AMBIENTAL: Situación de riesgo ambiental derivada de actividades humanas o fenómenos naturales, que puede poner en peligro la integridad de uno o varios ecosistemas, así como de la ciudadanía;</w:t>
      </w:r>
    </w:p>
    <w:p w14:paraId="7F6C51B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XVIII. </w:t>
      </w:r>
      <w:r w:rsidRPr="00B469A2">
        <w:rPr>
          <w:rFonts w:ascii="Gotham" w:hAnsi="Gotham" w:cs="Arial"/>
          <w:i/>
          <w:sz w:val="18"/>
          <w:szCs w:val="18"/>
        </w:rPr>
        <w:tab/>
        <w:t xml:space="preserve">DIRECCIÓN: Dirección de Aseo Público y Limpia; </w:t>
      </w:r>
    </w:p>
    <w:p w14:paraId="798831B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XIX. </w:t>
      </w:r>
      <w:r w:rsidRPr="00B469A2">
        <w:rPr>
          <w:rFonts w:ascii="Gotham" w:hAnsi="Gotham" w:cs="Arial"/>
          <w:i/>
          <w:sz w:val="18"/>
          <w:szCs w:val="18"/>
        </w:rPr>
        <w:tab/>
        <w:t xml:space="preserve">DIRECCIÓN GENERAL: Dirección General de Servicios Públicos Municipales del Ayuntamiento de Tonalá, Jalisco; </w:t>
      </w:r>
    </w:p>
    <w:p w14:paraId="78E8686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 </w:t>
      </w:r>
      <w:r w:rsidRPr="00B469A2">
        <w:rPr>
          <w:rFonts w:ascii="Gotham" w:hAnsi="Gotham" w:cs="Arial"/>
          <w:i/>
          <w:sz w:val="18"/>
          <w:szCs w:val="18"/>
        </w:rPr>
        <w:tab/>
        <w:t xml:space="preserve">DISPOSICIÓN FINAL: Acción de depositar o confinar permanentemente residuos en sitios e instalaciones cuyas características permitan prevenir su liberación al ambiente y las consecuentes afectaciones a la salud de la población; </w:t>
      </w:r>
    </w:p>
    <w:p w14:paraId="06FB6FA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XXI. </w:t>
      </w:r>
      <w:r w:rsidRPr="00B469A2">
        <w:rPr>
          <w:rFonts w:ascii="Gotham" w:hAnsi="Gotham" w:cs="Arial"/>
          <w:i/>
          <w:sz w:val="18"/>
          <w:szCs w:val="18"/>
        </w:rPr>
        <w:tab/>
        <w:t xml:space="preserve">ESTACIÓN DE TRANSFERENCIA: Instalación intermedia en el sistema de gestión de residuos, donde los residuos recolectados transportados en vehículos de carga se descargan </w:t>
      </w:r>
      <w:r w:rsidRPr="00B469A2">
        <w:rPr>
          <w:rFonts w:ascii="Gotham" w:hAnsi="Gotham" w:cs="Arial"/>
          <w:i/>
          <w:sz w:val="18"/>
          <w:szCs w:val="18"/>
        </w:rPr>
        <w:lastRenderedPageBreak/>
        <w:t>temporalmente y luego se transfieren a vehículos de mayor capacidad para su transporte final, generalmente a un relleno sanitario, planta de tratamiento o reciclaje.</w:t>
      </w:r>
    </w:p>
    <w:p w14:paraId="76F605F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XXII. </w:t>
      </w:r>
      <w:r w:rsidRPr="00B469A2">
        <w:rPr>
          <w:rFonts w:ascii="Gotham" w:hAnsi="Gotham" w:cs="Arial"/>
          <w:i/>
          <w:sz w:val="18"/>
          <w:szCs w:val="18"/>
        </w:rPr>
        <w:tab/>
        <w:t>GENERACIÓN: Acción de producir residuos a través del desarrollo de procesos productivos o de consumo;</w:t>
      </w:r>
    </w:p>
    <w:p w14:paraId="5750DC4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XXIII. </w:t>
      </w:r>
      <w:r w:rsidRPr="00B469A2">
        <w:rPr>
          <w:rFonts w:ascii="Gotham" w:hAnsi="Gotham" w:cs="Arial"/>
          <w:i/>
          <w:sz w:val="18"/>
          <w:szCs w:val="18"/>
        </w:rPr>
        <w:tab/>
        <w:t xml:space="preserve">GENERADOR DE RESIDUOS: Persona física o jurídica que produce residuos, a través del desarrollo de procesos productivos o de consumo; </w:t>
      </w:r>
    </w:p>
    <w:p w14:paraId="5420801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XXIV. </w:t>
      </w:r>
      <w:r w:rsidRPr="00B469A2">
        <w:rPr>
          <w:rFonts w:ascii="Gotham" w:hAnsi="Gotham" w:cs="Arial"/>
          <w:i/>
          <w:sz w:val="18"/>
          <w:szCs w:val="18"/>
        </w:rPr>
        <w:tab/>
        <w:t>GENERADOR DE CANTIDADES MÍNIMAS: Persona física o jurídica que produce una cantidad menor o igual a diez kilogramos o cincuenta litros de residuos sólidos urbanos por día, en peso bruto total;</w:t>
      </w:r>
    </w:p>
    <w:p w14:paraId="7DDDDCF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XXV. </w:t>
      </w:r>
      <w:r w:rsidRPr="00B469A2">
        <w:rPr>
          <w:rFonts w:ascii="Gotham" w:hAnsi="Gotham" w:cs="Arial"/>
          <w:i/>
          <w:sz w:val="18"/>
          <w:szCs w:val="18"/>
        </w:rPr>
        <w:tab/>
        <w:t>GESTIÓN INTEGRAL DE RESIDUOS: Conjunto articulado e interrelacionado de acciones normativas, operativas, financieras, de planeación, administrativas, sociales, educativas, de monitoreo, supervisión y evaluación, para el manejo de residuos, desde su generación hasta la disposición final, a fin de lograr beneficios ambientales, la optimización económica de su manejo y su aceptación social, respondiendo a las necesidades y circunstancias de cada localidad o región;</w:t>
      </w:r>
    </w:p>
    <w:p w14:paraId="437228C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XXVI. </w:t>
      </w:r>
      <w:r w:rsidRPr="00B469A2">
        <w:rPr>
          <w:rFonts w:ascii="Gotham" w:hAnsi="Gotham" w:cs="Arial"/>
          <w:i/>
          <w:sz w:val="18"/>
          <w:szCs w:val="18"/>
        </w:rPr>
        <w:tab/>
        <w:t>GRAN GENERADOR: Persona física o jurídica que genere una cantidad igual o superior a diez toneladas en peso bruto total de residuos al año o su equivalente en otra unidad de medida;</w:t>
      </w:r>
    </w:p>
    <w:p w14:paraId="0D930D5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XXVII. </w:t>
      </w:r>
      <w:r w:rsidRPr="00B469A2">
        <w:rPr>
          <w:rFonts w:ascii="Gotham" w:hAnsi="Gotham" w:cs="Arial"/>
          <w:i/>
          <w:sz w:val="18"/>
          <w:szCs w:val="18"/>
        </w:rPr>
        <w:tab/>
        <w:t>IMPACTO AMBIENTAL: Modificación positiva o negativa del ambiente ocasionado por la acción del hombre o de la naturaleza;</w:t>
      </w:r>
    </w:p>
    <w:p w14:paraId="5D72D10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XXVIII. </w:t>
      </w:r>
      <w:r w:rsidRPr="00B469A2">
        <w:rPr>
          <w:rFonts w:ascii="Gotham" w:hAnsi="Gotham" w:cs="Arial"/>
          <w:i/>
          <w:sz w:val="18"/>
          <w:szCs w:val="18"/>
        </w:rPr>
        <w:tab/>
        <w:t>INCINERACIÓN: Cualquier proceso para reducir el volumen, obtener energía, descomponer o cambiar la composición física, química o biológica de un residuo sólido, líquido o gaseoso, mediante oxidación térmica, en la cual todos los factores de combustión, como la temperatura, el tiempo de retención y la turbulencia, pueden ser controlados, a fin de alcanzar la eficiencia, eficacia y los parámetros ambientales previamente establecidos, incluidas la pirólisis, la gasificación y plasma, sólo cuando los subproductos combustibles generado;</w:t>
      </w:r>
    </w:p>
    <w:p w14:paraId="18C9523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XXIX. </w:t>
      </w:r>
      <w:r w:rsidRPr="00B469A2">
        <w:rPr>
          <w:rFonts w:ascii="Gotham" w:hAnsi="Gotham" w:cs="Arial"/>
          <w:i/>
          <w:sz w:val="18"/>
          <w:szCs w:val="18"/>
        </w:rPr>
        <w:tab/>
        <w:t>INVENTARIO DE RESIDUOS: Base de datos en la cual se asientan con orden y clasificación los volúmenes de generación de los diferentes residuos, que se integra a partir de la información proporcionada por los generadores en los formatos establecidos para tal fin, de conformidad con lo dispuesto en este ordenamiento y requerimientos técnicos-normativos aplicables;</w:t>
      </w:r>
    </w:p>
    <w:p w14:paraId="7E63873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 </w:t>
      </w:r>
      <w:r w:rsidRPr="00B469A2">
        <w:rPr>
          <w:rFonts w:ascii="Gotham" w:hAnsi="Gotham" w:cs="Arial"/>
          <w:i/>
          <w:sz w:val="18"/>
          <w:szCs w:val="18"/>
        </w:rPr>
        <w:tab/>
        <w:t xml:space="preserve">INSPECTORES CIUDADANOS: Son individuos de la sociedad civil que apoyarán a la coordinación efectiva en la verificación del presente reglamento, los cuales serán nombrados por la Dirección de Participación Ciudadana previa convocatoria de los comités vecinales y los condóminos; </w:t>
      </w:r>
    </w:p>
    <w:p w14:paraId="4B47C35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XXXI. </w:t>
      </w:r>
      <w:r w:rsidRPr="00B469A2">
        <w:rPr>
          <w:rFonts w:ascii="Gotham" w:hAnsi="Gotham" w:cs="Arial"/>
          <w:i/>
          <w:sz w:val="18"/>
          <w:szCs w:val="18"/>
        </w:rPr>
        <w:tab/>
        <w:t>LIXIVIADO: Líquido que se forma por la reacción, arrastre o filtrado de los materiales que constituyen los residuos y que contiene en forma disuelta o en suspensión, sustancias que pueden infiltrarse en los suelos o escurrirse fuera de los sitios en los que se depositan los residuos y que puede dar lugar a la contaminación del suelo y de cuerpos de agua, provocando su deterioro y representar un riesgo potencial a la salud humana y de los demás organismos vivos;</w:t>
      </w:r>
    </w:p>
    <w:p w14:paraId="1B1CCF0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XXXII. </w:t>
      </w:r>
      <w:r w:rsidRPr="00B469A2">
        <w:rPr>
          <w:rFonts w:ascii="Gotham" w:hAnsi="Gotham" w:cs="Arial"/>
          <w:i/>
          <w:sz w:val="18"/>
          <w:szCs w:val="18"/>
        </w:rPr>
        <w:tab/>
        <w:t xml:space="preserve">MANEJO: Conjunto de operaciones para la separación, almacenamiento y recolección, transporte, trasferencia, valoración, reciclaje y disposición final de los residuos; </w:t>
      </w:r>
    </w:p>
    <w:p w14:paraId="3B3ECF6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XXXIII.</w:t>
      </w:r>
      <w:r w:rsidRPr="00B469A2">
        <w:rPr>
          <w:rFonts w:ascii="Gotham" w:hAnsi="Gotham" w:cs="Arial"/>
          <w:i/>
          <w:sz w:val="18"/>
          <w:szCs w:val="18"/>
        </w:rPr>
        <w:tab/>
        <w:t>MANIFESTACIÓN DE IMPACTO AMBIENTAL (MIA): El documento mediante el cual se da a conocer, con base en estudios, el impacto ambiental, significativo y potencial que generaría una obra o actividad, así como la forma de evitarlo o atenuarlo en caso de que sea negativo;</w:t>
      </w:r>
    </w:p>
    <w:p w14:paraId="73A875E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XXXIV. </w:t>
      </w:r>
      <w:r w:rsidRPr="00B469A2">
        <w:rPr>
          <w:rFonts w:ascii="Gotham" w:hAnsi="Gotham" w:cs="Arial"/>
          <w:i/>
          <w:sz w:val="18"/>
          <w:szCs w:val="18"/>
        </w:rPr>
        <w:tab/>
        <w:t>MANIFIESTO: Documento oficial por el que el generador mantiene un estricto control sobre el transporte y destino de sus residuos;</w:t>
      </w:r>
    </w:p>
    <w:p w14:paraId="20C092B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XXXV. </w:t>
      </w:r>
      <w:r w:rsidRPr="00B469A2">
        <w:rPr>
          <w:rFonts w:ascii="Gotham" w:hAnsi="Gotham" w:cs="Arial"/>
          <w:i/>
          <w:sz w:val="18"/>
          <w:szCs w:val="18"/>
        </w:rPr>
        <w:tab/>
        <w:t xml:space="preserve">MULTA: Sanción consistente en el pago al Municipio de una cantidad de dinero como consecuencia de una conducta infractora; </w:t>
      </w:r>
    </w:p>
    <w:p w14:paraId="16CA128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XXXVI.</w:t>
      </w:r>
      <w:r w:rsidRPr="00B469A2">
        <w:rPr>
          <w:rFonts w:ascii="Gotham" w:hAnsi="Gotham" w:cs="Arial"/>
          <w:i/>
          <w:sz w:val="18"/>
          <w:szCs w:val="18"/>
        </w:rPr>
        <w:tab/>
        <w:t xml:space="preserve">MUNICIPIO: Es la Institución Jurídica, que tiene como finalidad la organización político-administrativa de Tonalá, Jalisco, que sirve de base a la división territorial y de organización política de los estados miembros de la federación y está regido por el Ayuntamiento; </w:t>
      </w:r>
    </w:p>
    <w:p w14:paraId="6135DC3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XXXVII.</w:t>
      </w:r>
      <w:r w:rsidRPr="00B469A2">
        <w:rPr>
          <w:rFonts w:ascii="Gotham" w:hAnsi="Gotham" w:cs="Arial"/>
          <w:i/>
          <w:sz w:val="18"/>
          <w:szCs w:val="18"/>
        </w:rPr>
        <w:tab/>
        <w:t>OXIDACIÓN: Proceso químico de tratamiento en el que se busca oxidar a la materia orgánica mediante la adición de agentes oxidantes;</w:t>
      </w:r>
    </w:p>
    <w:p w14:paraId="6A4F4BD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XXXVIII. </w:t>
      </w:r>
      <w:r w:rsidRPr="00B469A2">
        <w:rPr>
          <w:rFonts w:ascii="Gotham" w:hAnsi="Gotham" w:cs="Arial"/>
          <w:i/>
          <w:sz w:val="18"/>
          <w:szCs w:val="18"/>
        </w:rPr>
        <w:tab/>
        <w:t>PLAN DE MANEJO: Instrumento cuyo objetivo es minimizar la generación y maximizar la valorización de residuos sólidos urbanos, residuos de manejo especial y residuos peligrosos específicos, bajo criterios de eficiencia ambiental, tecnológica, económica y social;</w:t>
      </w:r>
    </w:p>
    <w:p w14:paraId="7F1DEAC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XXXIX. </w:t>
      </w:r>
      <w:r w:rsidRPr="00B469A2">
        <w:rPr>
          <w:rFonts w:ascii="Gotham" w:hAnsi="Gotham" w:cs="Arial"/>
          <w:i/>
          <w:sz w:val="18"/>
          <w:szCs w:val="18"/>
        </w:rPr>
        <w:tab/>
        <w:t>PLÁSTICO DE UN SOLO USO: Plásticos de vida útil corta que, comúnmente, son utilizados una sola vez antes de ser desechados o reciclados. Esto incluye entre algunos artículos: las bolsas de acarreo de tiendas de conveniencia, botellas, popotes, vasos y cubiertos;</w:t>
      </w:r>
    </w:p>
    <w:p w14:paraId="39C47C1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 </w:t>
      </w:r>
      <w:r w:rsidRPr="00B469A2">
        <w:rPr>
          <w:rFonts w:ascii="Gotham" w:hAnsi="Gotham" w:cs="Arial"/>
          <w:i/>
          <w:sz w:val="18"/>
          <w:szCs w:val="18"/>
        </w:rPr>
        <w:tab/>
        <w:t>PROEPA: La Procuraduría Estatal de Protección al Ambiente;</w:t>
      </w:r>
    </w:p>
    <w:p w14:paraId="41D8F67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XLI. </w:t>
      </w:r>
      <w:r w:rsidRPr="00B469A2">
        <w:rPr>
          <w:rFonts w:ascii="Gotham" w:hAnsi="Gotham" w:cs="Arial"/>
          <w:i/>
          <w:sz w:val="18"/>
          <w:szCs w:val="18"/>
        </w:rPr>
        <w:tab/>
        <w:t>PROFEPA: La Procuraduría Federal de Protección al Ambiente;</w:t>
      </w:r>
    </w:p>
    <w:p w14:paraId="3B74F07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XLII. </w:t>
      </w:r>
      <w:r w:rsidRPr="00B469A2">
        <w:rPr>
          <w:rFonts w:ascii="Gotham" w:hAnsi="Gotham" w:cs="Arial"/>
          <w:i/>
          <w:sz w:val="18"/>
          <w:szCs w:val="18"/>
        </w:rPr>
        <w:tab/>
        <w:t>PROGRAMA MUNICIPAL: El Programa Municipal para la Prevención y Gestión Integral de los Residuos Sólidos Urbanos, es un instrumento estratégico y dinámico para la implementación de la política municipal en el sector de residuos, basado en un diagnóstico básico de la situación actual y bajo los principios de responsabilidad compartida entre los diferentes actores, que permite mejorar las condiciones de salud, el ambiente y se establezca un sistema sostenible de gestión de residuos, a través del establecimiento de planes y acciones de corto plazo;</w:t>
      </w:r>
    </w:p>
    <w:p w14:paraId="103A54B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XLIII. </w:t>
      </w:r>
      <w:r w:rsidRPr="00B469A2">
        <w:rPr>
          <w:rFonts w:ascii="Gotham" w:hAnsi="Gotham" w:cs="Arial"/>
          <w:i/>
          <w:sz w:val="18"/>
          <w:szCs w:val="18"/>
        </w:rPr>
        <w:tab/>
        <w:t>PUNTO LIMPIO: Infraestructura para el depósito, almacenamiento diferenciado y valorización de residuos, atendiendo los criterios que dictamine la Dirección Ecología y Cambio Climático, considerando la accesibilidad del ciudadano para depositar en ellos sus residuos separados, de la facilidad para su recolección y traslado por parte de la autoridad municipal, de cobertura territorial y de mejora en la prestación del servicio, así como por los establecidos en los Reglamentos y Normas Técnicas en materia de manejo ambientalmente adecuado de los residuos;</w:t>
      </w:r>
    </w:p>
    <w:p w14:paraId="28D07C2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XLIV. </w:t>
      </w:r>
      <w:r w:rsidRPr="00B469A2">
        <w:rPr>
          <w:rFonts w:ascii="Gotham" w:hAnsi="Gotham" w:cs="Arial"/>
          <w:i/>
          <w:sz w:val="18"/>
          <w:szCs w:val="18"/>
        </w:rPr>
        <w:tab/>
        <w:t xml:space="preserve">PRESIDENTE: Presidente Municipal de Tonalá, Jalisco; </w:t>
      </w:r>
    </w:p>
    <w:p w14:paraId="6138645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XLV. </w:t>
      </w:r>
      <w:r w:rsidRPr="00B469A2">
        <w:rPr>
          <w:rFonts w:ascii="Gotham" w:hAnsi="Gotham" w:cs="Arial"/>
          <w:i/>
          <w:sz w:val="18"/>
          <w:szCs w:val="18"/>
        </w:rPr>
        <w:tab/>
        <w:t>RECICLADO: Transformación de los residuos a través de distintos procesos que permiten restituir su valor económico, evitando así su disposición final, siempre y cuando esta restitución favorezca un ahorro de energía y materias primas sin perjuicio para la salud, los ecosistemas o sus elementos;</w:t>
      </w:r>
    </w:p>
    <w:p w14:paraId="4B6E854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XLVI. </w:t>
      </w:r>
      <w:r w:rsidRPr="00B469A2">
        <w:rPr>
          <w:rFonts w:ascii="Gotham" w:hAnsi="Gotham" w:cs="Arial"/>
          <w:i/>
          <w:sz w:val="18"/>
          <w:szCs w:val="18"/>
        </w:rPr>
        <w:tab/>
        <w:t xml:space="preserve">RECOLECCIÓN: Acción de transferir los residuos al equipo destinado a conducirlos a las instalaciones de almacenamiento, tratamiento, rehusó o disposición final; </w:t>
      </w:r>
    </w:p>
    <w:p w14:paraId="69FC7BB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XLVII. </w:t>
      </w:r>
      <w:r w:rsidRPr="00B469A2">
        <w:rPr>
          <w:rFonts w:ascii="Gotham" w:hAnsi="Gotham" w:cs="Arial"/>
          <w:i/>
          <w:sz w:val="18"/>
          <w:szCs w:val="18"/>
        </w:rPr>
        <w:tab/>
        <w:t>REDUCIR: Disminuir la cantidad de residuos generados;</w:t>
      </w:r>
    </w:p>
    <w:p w14:paraId="162303C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XLVIII. </w:t>
      </w:r>
      <w:r w:rsidRPr="00B469A2">
        <w:rPr>
          <w:rFonts w:ascii="Gotham" w:hAnsi="Gotham" w:cs="Arial"/>
          <w:i/>
          <w:sz w:val="18"/>
          <w:szCs w:val="18"/>
        </w:rPr>
        <w:tab/>
        <w:t xml:space="preserve">RESIDUO: Cualquier material generado en los procesos de extracción, beneficio, transformación, producción, consumo, utilización, control o tratamiento cuya calidad no permita usarlo nuevamente en el proceso que lo generó; </w:t>
      </w:r>
    </w:p>
    <w:p w14:paraId="5854E38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XLIX. </w:t>
      </w:r>
      <w:r w:rsidRPr="00B469A2">
        <w:rPr>
          <w:rFonts w:ascii="Gotham" w:hAnsi="Gotham" w:cs="Arial"/>
          <w:i/>
          <w:sz w:val="18"/>
          <w:szCs w:val="18"/>
        </w:rPr>
        <w:tab/>
        <w:t xml:space="preserve">RESIDUO SÓLIDO URBANO: Los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este Reglamento como residuos de otra índole; </w:t>
      </w:r>
    </w:p>
    <w:p w14:paraId="4BA8892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 </w:t>
      </w:r>
      <w:r w:rsidRPr="00B469A2">
        <w:rPr>
          <w:rFonts w:ascii="Gotham" w:hAnsi="Gotham" w:cs="Arial"/>
          <w:i/>
          <w:sz w:val="18"/>
          <w:szCs w:val="18"/>
        </w:rPr>
        <w:tab/>
        <w:t>RELLENO SANITARIO: Obra de infraestructura que involucra métodos y obras de ingeniería para la disposición final de los residuos sólidos urbanos y de manejo especial, con el fin de controlar los impactos ambientales, a través de la compactación y cobertura diaria de los residuos y de la infraestructura para el control del biogás y los lixiviados;</w:t>
      </w:r>
    </w:p>
    <w:p w14:paraId="1BA28D5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LI. </w:t>
      </w:r>
      <w:r w:rsidRPr="00B469A2">
        <w:rPr>
          <w:rFonts w:ascii="Gotham" w:hAnsi="Gotham" w:cs="Arial"/>
          <w:i/>
          <w:sz w:val="18"/>
          <w:szCs w:val="18"/>
        </w:rPr>
        <w:tab/>
        <w:t>REMEDIACIÓN: Conjunto de medidas a las que se someten los sitios contaminados para eliminar o reducir los contaminantes hasta un nivel seguro para la salud y el ambiente o prevenir su dispersión en el mismo sin modificarlo;</w:t>
      </w:r>
    </w:p>
    <w:p w14:paraId="4614F2D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LII. </w:t>
      </w:r>
      <w:r w:rsidRPr="00B469A2">
        <w:rPr>
          <w:rFonts w:ascii="Gotham" w:hAnsi="Gotham" w:cs="Arial"/>
          <w:i/>
          <w:sz w:val="18"/>
          <w:szCs w:val="18"/>
        </w:rPr>
        <w:tab/>
        <w:t>RESIDUOS DE MANEJO ESPECIAL: Son aquellos generados en los procesos productivos, que no reúnen las características para ser considerados como peligrosos o como residuos sólidos urbanos, o que son producidos por grandes generadores de residuos sólidos urbanos;</w:t>
      </w:r>
    </w:p>
    <w:p w14:paraId="2CB5BAD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LIII. </w:t>
      </w:r>
      <w:r w:rsidRPr="00B469A2">
        <w:rPr>
          <w:rFonts w:ascii="Gotham" w:hAnsi="Gotham" w:cs="Arial"/>
          <w:i/>
          <w:sz w:val="18"/>
          <w:szCs w:val="18"/>
        </w:rPr>
        <w:tab/>
        <w:t>RESIDUOS FORESTALES: Residuos provenientes de las actividades de mantenimiento, jardinería o paisajismo tales como hojarasca, pasto, ramas, troncos, madera, flores considerados una subclasificación de los residuos orgánicos con alto potencial de tratamiento mediante compostaje, aprovechamiento de biomasa, restauración de suelos, entre otros;</w:t>
      </w:r>
    </w:p>
    <w:p w14:paraId="52CE7B1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LIV. </w:t>
      </w:r>
      <w:r w:rsidRPr="00B469A2">
        <w:rPr>
          <w:rFonts w:ascii="Gotham" w:hAnsi="Gotham" w:cs="Arial"/>
          <w:i/>
          <w:sz w:val="18"/>
          <w:szCs w:val="18"/>
        </w:rPr>
        <w:tab/>
        <w:t>RESIDUO PELIGROSO: Todo aquel residuo, en cualquier estado físico que, por sus características corrosivas, reactivas, explosivas, tóxicas, inflamables o biológicas infecciosas, representan desde su generación un peligro de daño para el ambiente o para la salud;</w:t>
      </w:r>
    </w:p>
    <w:p w14:paraId="5653F94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LV. </w:t>
      </w:r>
      <w:r w:rsidRPr="00B469A2">
        <w:rPr>
          <w:rFonts w:ascii="Gotham" w:hAnsi="Gotham" w:cs="Arial"/>
          <w:i/>
          <w:sz w:val="18"/>
          <w:szCs w:val="18"/>
        </w:rPr>
        <w:tab/>
        <w:t>RESIDUO PELIGROSO BIOLÓGICO INFECCIOSO (RPBI): Residuo que contiene bacterias, virus u otros microorganismos con capacidad de causar infección o que contiene o puede contener toxinas producidas por microorganismos que causen efectos nocivos a seres vivos y al ambiente, que se generan en establecimientos de atención médica;</w:t>
      </w:r>
    </w:p>
    <w:p w14:paraId="6E8F7BF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LVI. </w:t>
      </w:r>
      <w:r w:rsidRPr="00B469A2">
        <w:rPr>
          <w:rFonts w:ascii="Gotham" w:hAnsi="Gotham" w:cs="Arial"/>
          <w:i/>
          <w:sz w:val="18"/>
          <w:szCs w:val="18"/>
        </w:rPr>
        <w:tab/>
        <w:t>REÚSO: Proceso de utilización de los residuos sin tratamiento previo y que se aplicarán a un nuevo proceso de transformación o de cualquier otro;</w:t>
      </w:r>
    </w:p>
    <w:p w14:paraId="1193F579" w14:textId="2C21A27E"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LVII. </w:t>
      </w:r>
      <w:r w:rsidRPr="00B469A2">
        <w:rPr>
          <w:rFonts w:ascii="Gotham" w:hAnsi="Gotham" w:cs="Arial"/>
          <w:i/>
          <w:sz w:val="18"/>
          <w:szCs w:val="18"/>
        </w:rPr>
        <w:tab/>
        <w:t>OBSERVATORIO CIUDADANO: Órgano municipal interdisciplinario integrado por servidores públicos del municipio de Tonalá, Jalisco así como ciudadanos incluyendo la Universidad de Guadalajara, que convergen con la finalidad de observar y emitir opiniones en el manejo de residuos sólidos urbanos del Municipio de Tonalá, Jalisco;</w:t>
      </w:r>
      <w:r w:rsidR="00602CB5">
        <w:rPr>
          <w:rFonts w:ascii="Gotham" w:hAnsi="Gotham" w:cs="Arial"/>
          <w:i/>
          <w:sz w:val="18"/>
          <w:szCs w:val="18"/>
        </w:rPr>
        <w:t xml:space="preserve"> </w:t>
      </w:r>
    </w:p>
    <w:p w14:paraId="743CD9BA" w14:textId="7F53948C"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LVIII. </w:t>
      </w:r>
      <w:r w:rsidRPr="00B469A2">
        <w:rPr>
          <w:rFonts w:ascii="Gotham" w:hAnsi="Gotham" w:cs="Arial"/>
          <w:i/>
          <w:sz w:val="18"/>
          <w:szCs w:val="18"/>
        </w:rPr>
        <w:tab/>
        <w:t>SEMADET: Secretaría de Medio Ambiente para el Desarrollo Territorial;</w:t>
      </w:r>
      <w:r w:rsidR="00602CB5">
        <w:rPr>
          <w:rFonts w:ascii="Gotham" w:hAnsi="Gotham" w:cs="Arial"/>
          <w:i/>
          <w:sz w:val="18"/>
          <w:szCs w:val="18"/>
        </w:rPr>
        <w:t xml:space="preserve"> </w:t>
      </w:r>
    </w:p>
    <w:p w14:paraId="5D79AC4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LIX. </w:t>
      </w:r>
      <w:r w:rsidRPr="00B469A2">
        <w:rPr>
          <w:rFonts w:ascii="Gotham" w:hAnsi="Gotham" w:cs="Arial"/>
          <w:i/>
          <w:sz w:val="18"/>
          <w:szCs w:val="18"/>
        </w:rPr>
        <w:tab/>
        <w:t xml:space="preserve">SEPARACIÓN DE RESIDUOS: Proceso por el cual se hace una selección de los residuos en función de sus características con la finalidad de utilizarlos para su reciclaje o reúso; </w:t>
      </w:r>
    </w:p>
    <w:p w14:paraId="1FD4105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LX. </w:t>
      </w:r>
      <w:r w:rsidRPr="00B469A2">
        <w:rPr>
          <w:rFonts w:ascii="Gotham" w:hAnsi="Gotham" w:cs="Arial"/>
          <w:i/>
          <w:sz w:val="18"/>
          <w:szCs w:val="18"/>
        </w:rPr>
        <w:tab/>
        <w:t>TRATAMIENTO: El procedimiento mecánico, físico, químico, biológico o térmico, mediante el cual se cambian las características de los residuos y se reduce su volumen o peligrosidad;</w:t>
      </w:r>
    </w:p>
    <w:p w14:paraId="2584AC6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LXI. </w:t>
      </w:r>
      <w:r w:rsidRPr="00B469A2">
        <w:rPr>
          <w:rFonts w:ascii="Gotham" w:hAnsi="Gotham" w:cs="Arial"/>
          <w:i/>
          <w:sz w:val="18"/>
          <w:szCs w:val="18"/>
        </w:rPr>
        <w:tab/>
        <w:t>VERTEDERO: Sitio cuya finalidad es la recepción de los residuos municipales y que por sus características de diseño no puede ser clasificado como relleno sanitario; y</w:t>
      </w:r>
    </w:p>
    <w:p w14:paraId="6DD7E055"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LXII. </w:t>
      </w:r>
      <w:r w:rsidRPr="00B469A2">
        <w:rPr>
          <w:rFonts w:ascii="Gotham" w:hAnsi="Gotham" w:cs="Arial"/>
          <w:i/>
          <w:sz w:val="18"/>
          <w:szCs w:val="18"/>
        </w:rPr>
        <w:tab/>
        <w:t>UMA: Unidad de Medida y Actualización es la referencia económica en pesos para determinar la cuantía del pago de las obligaciones y supuestos previstos en las leyes federales, de las entidades federativas, así como en las disposiciones jurídicas y reglamentarias de los Municipios.</w:t>
      </w:r>
    </w:p>
    <w:p w14:paraId="0DC61E0F" w14:textId="77777777" w:rsidR="00607E8A" w:rsidRPr="00B469A2" w:rsidRDefault="00607E8A" w:rsidP="00607E8A">
      <w:pPr>
        <w:ind w:left="284" w:right="283"/>
        <w:jc w:val="both"/>
        <w:rPr>
          <w:rFonts w:ascii="Gotham" w:hAnsi="Gotham" w:cs="Arial"/>
          <w:i/>
          <w:sz w:val="18"/>
          <w:szCs w:val="18"/>
        </w:rPr>
      </w:pPr>
    </w:p>
    <w:p w14:paraId="047BDEA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 En cumplimiento de las disposiciones establecidas en la Constitución Política de los Estados Unidos Mexicanos, la Constitución Política del Estado de Jalisco, la Ley del Gobierno y la Administración Pública Municipal del Estado de Jalisco, el Reglamento del Gobierno y la Administración Pública del Ayuntamiento Constitucional de Tonalá, Jalisco, y el presente Reglamento, el Ayuntamiento de Tonalá tendrá las siguientes atribuciones en materia de aseo público y limpia:</w:t>
      </w:r>
    </w:p>
    <w:p w14:paraId="1F1843F1" w14:textId="77777777" w:rsidR="00607E8A" w:rsidRPr="00B469A2" w:rsidRDefault="00607E8A" w:rsidP="00607E8A">
      <w:pPr>
        <w:ind w:left="284" w:right="283"/>
        <w:jc w:val="both"/>
        <w:rPr>
          <w:rFonts w:ascii="Gotham" w:hAnsi="Gotham" w:cs="Arial"/>
          <w:i/>
          <w:sz w:val="18"/>
          <w:szCs w:val="18"/>
        </w:rPr>
      </w:pPr>
    </w:p>
    <w:p w14:paraId="00F347A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Expedir, aprobar y, en su caso, actualizar los reglamentos, bandos, circulares y disposiciones administrativas que regulen la prestación del servicio de aseo público y la gestión integral de residuos sólidos urbanos y de manejo especial, garantizando su alineación con las leyes federales y estatales, conforme a los Artículos 115, fracción III, de la Constitución Política de los Estados Unidos Mexicanos, y 56, fracción II , del Reglamento del Gobierno y la Administración Pública del Ayuntamiento.</w:t>
      </w:r>
    </w:p>
    <w:p w14:paraId="10106FA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Formular, aprobar, vigilar y actualizar el Programa Municipal para la Prevención y Gestión Integral de Residuos, como parte del Plan Municipal de Desarrollo y Gobernanza, estableciendo metas, indicadores y estrategias para la recolección, transferencia, disposición final y valorización de residuos, en cumplimiento del Artículo 56, fracción LXI, del Reglamento del Gobierno y la Administración Pública del Ayuntamiento.</w:t>
      </w:r>
    </w:p>
    <w:p w14:paraId="6197B33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Garantizar la prestación del servicio de aseo público en condiciones de equidad, calidad y cobertura, conforme a la capacidad presupuestal del municipio, a través de la Dirección General </w:t>
      </w:r>
      <w:r w:rsidRPr="00B469A2">
        <w:rPr>
          <w:rFonts w:ascii="Gotham" w:hAnsi="Gotham" w:cs="Arial"/>
          <w:i/>
          <w:sz w:val="18"/>
          <w:szCs w:val="18"/>
        </w:rPr>
        <w:lastRenderedPageBreak/>
        <w:t>de Servicios Públicos Municipales y la Dirección de Aseo Público y Limpia, asegurando la limpieza de calles, plazas, parques y demás espacios públicos.</w:t>
      </w:r>
    </w:p>
    <w:p w14:paraId="13C3BC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Fiscalizar y evaluar el desempeño de las dependencias responsables del servicio de aseo público, mediante los órganos de control interno, para asegurar la eficiencia, transparencia y rendición de cuentas. </w:t>
      </w:r>
    </w:p>
    <w:p w14:paraId="572F0F3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Celebrar convenios con el Gobierno del Estado, otros municipios o instancias metropolitanas para la gestión coordinada de residuos sólidos urbanos, particularmente en materia de transferencia y disposición final, dado que el municipio no cuenta con sitios propios para la disposición final, conforme a los Artículos 56, fracciones XIX y XLVIII, del Reglamento del Gobierno y la Administración Pública del Ayuntamiento, 77 de la Ley del Gobierno y la Administración Pública Municipal del Estado de Jalisco y el Artículo 9 de la Ley de Gestión Integral de los Residuos del Estado de Jalisco.</w:t>
      </w:r>
    </w:p>
    <w:p w14:paraId="4368804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Fomentar la participación ciudadana y vecinal en la gestión integral de residuos mediante la constitución y regulación de consejos consultivos, inspectores ciudadanos y el Observatorio Ciudadano.</w:t>
      </w:r>
    </w:p>
    <w:p w14:paraId="1B0E444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Promover programas de educación ambiental y campañas de sensibilización para fomentar la separación de residuos, la reducción de desechos y el reciclaje, en coordinación con la Dirección de Educación y la Dirección de Comunicación Social, conforme al Artículo 29 de la Ley de Gestión Integral de los Residuos del Estado de Jalisco.</w:t>
      </w:r>
    </w:p>
    <w:p w14:paraId="0D5EA79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Proponer en Pleno las tarifas y costos por concepto de derechos para los servicios de aseo contratado, recolección, transferencia y disposición final de residuos sólidos urbanos y de manejo especial, para su incorporación en la Ley de Ingresos del Municipio, conforme a las propuestas de la Dirección de Aseo Público y Limpia y la Hacienda Municipal.</w:t>
      </w:r>
    </w:p>
    <w:p w14:paraId="034F59F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Gestionar los recursos necesarios para la adquisición, mantenimiento y modernización de la infraestructura destinada al aseo público, incluyendo contenedores, puntos limpios, vehículos recolectores y la Estación de Transferencia, conforme a la capacidad presupuestal del municipio.</w:t>
      </w:r>
    </w:p>
    <w:p w14:paraId="163B2EF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 xml:space="preserve">Otorgar, supervisar y, en su caso, revocar concesiones a particulares para la prestación de servicios de recolección, transferencia o manejo de residuos sólidos urbanos, cuando sea necesario para mejorar la eficacia del servicio, estableciendo condiciones claras que garanticen el interés público. </w:t>
      </w:r>
    </w:p>
    <w:p w14:paraId="7785E2E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Establecer medidas para prevenir y mitigar los impactos ambientales derivados de la gestión de residuos, incluyendo la prohibición de depósitos irregulares y la promoción de tecnologías sostenibles.</w:t>
      </w:r>
    </w:p>
    <w:p w14:paraId="665F47C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Coadyuvar con la Jefatura de Inspección de Medio Ambiental para la aplicación de sanciones administrativas, como multas, clausuras o arrestos administrativos, a los generadores, transportistas u operadores que incumplan las disposiciones del presente Reglamento.</w:t>
      </w:r>
    </w:p>
    <w:p w14:paraId="7050B70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 xml:space="preserve">Implementar instrumentos de mejora regulatoria y modernización administrativa en la gestión del servicio de aseo público, incluyendo el uso de tecnologías digitales para el monitoreo, reporte y atención ciudadana. </w:t>
      </w:r>
    </w:p>
    <w:p w14:paraId="6389F09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 xml:space="preserve">Coordinar, a través de las dependencias competentes, la atención de contingencias ambientales o sanitarias derivadas de la acumulación o mal manejo de residuos, en colaboración con la Procuraduría Estatal de Protección al Ambiente. </w:t>
      </w:r>
    </w:p>
    <w:p w14:paraId="3DE0A10F"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Las demás que le confieren la legislación federal, estatal y municipal aplicable, y las disposiciones que emita el Congreso del Estado de Jalisco y el propio Ayuntamiento en materia de servicios públicos municipales.</w:t>
      </w:r>
    </w:p>
    <w:p w14:paraId="6D8F971C" w14:textId="77777777" w:rsidR="00607E8A" w:rsidRPr="00B469A2" w:rsidRDefault="00607E8A" w:rsidP="00607E8A">
      <w:pPr>
        <w:ind w:left="284" w:right="283"/>
        <w:jc w:val="both"/>
        <w:rPr>
          <w:rFonts w:ascii="Gotham" w:hAnsi="Gotham" w:cs="Arial"/>
          <w:i/>
          <w:sz w:val="18"/>
          <w:szCs w:val="18"/>
        </w:rPr>
      </w:pPr>
    </w:p>
    <w:p w14:paraId="38A5052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 El Presidente Municipal tendrá las siguientes atribuciones en materia de aseo público y limpia, las cuales ejercerá personalmente o a través de las dependencias subordinadas, bajo su estricta responsabilidad:</w:t>
      </w:r>
    </w:p>
    <w:p w14:paraId="2DC2BBD9" w14:textId="77777777" w:rsidR="00607E8A" w:rsidRPr="00B469A2" w:rsidRDefault="00607E8A" w:rsidP="00607E8A">
      <w:pPr>
        <w:ind w:left="284" w:right="283"/>
        <w:jc w:val="both"/>
        <w:rPr>
          <w:rFonts w:ascii="Gotham" w:hAnsi="Gotham" w:cs="Arial"/>
          <w:i/>
          <w:sz w:val="18"/>
          <w:szCs w:val="18"/>
        </w:rPr>
      </w:pPr>
    </w:p>
    <w:p w14:paraId="22AD4D2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I. </w:t>
      </w:r>
      <w:r w:rsidRPr="00B469A2">
        <w:rPr>
          <w:rFonts w:ascii="Gotham" w:hAnsi="Gotham" w:cs="Arial"/>
          <w:i/>
          <w:sz w:val="18"/>
          <w:szCs w:val="18"/>
        </w:rPr>
        <w:tab/>
        <w:t>Hacer cumplir las disposiciones del presente Reglamento, así como los bandos, circulares y acuerdos aprobados por el Ayuntamiento en materia de aseo público y gestión integral de residuos, asegurando su observancia por parte de las dependencias municipales y los generadores de residuos.</w:t>
      </w:r>
    </w:p>
    <w:p w14:paraId="6D75720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Planear, dirigir y supervisar la prestación del servicio de aseo público, incluyendo la recolección, transferencia y disposición final de residuos sólidos urbanos y de manejo especial, a través de la Dirección General de Servicios Públicos Municipales y la Dirección de Aseo Público y Limpia, garantizando su continuidad, equidad y calidad. </w:t>
      </w:r>
    </w:p>
    <w:p w14:paraId="4DA59FB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Ordenar y coordinar las actividades de las dependencias municipales responsables del aseo público, estableciendo objetivos, políticas y prioridades alineadas con el Programa Municipal para la Prevención y Gestión Integral de Residuos. </w:t>
      </w:r>
    </w:p>
    <w:p w14:paraId="65EBEEB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Proponer al Ayuntamiento la expedición o actualización de reglamentos, bandos y disposiciones administrativas en materia de aseo público y gestión de residuos, asegurando su congruencia con la legislación federal y estatal.</w:t>
      </w:r>
    </w:p>
    <w:p w14:paraId="2730C84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Celebrar convenios con el Gobierno del Estado, otros municipios, instancias metropolitanas u operadores privados para la gestión coordinada de residuos, particularmente en la transferencia y disposición final.</w:t>
      </w:r>
    </w:p>
    <w:p w14:paraId="15802CA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Vigilar el buen estado, mantenimiento y mejoramiento de los bienes municipales destinados al aseo público, incluyendo contenedores, puntos limpios, vehículos recolectores y la Estación de Transferencia, ordenando las medidas necesarias para su conservación.</w:t>
      </w:r>
    </w:p>
    <w:p w14:paraId="713EBD5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Conducir, en coordinación con la Dirección de Educación y la Dirección de Comunicación Social, campañas de sensibilización y programas de educación ambiental para fomentar la separación de residuos, la reducción de desechos y el reciclaje. </w:t>
      </w:r>
    </w:p>
    <w:p w14:paraId="0EF394C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Ordenar la movilización de recursos humanos y materiales para atender contingencias ambientales o sanitarias derivadas del mal manejo o acumulación de residuos, en coordinación con la Dirección de Protección Civil y Bomberos y la Secretaría de Medio Ambiente y Desarrollo Territorial (SEMADET).</w:t>
      </w:r>
    </w:p>
    <w:p w14:paraId="319FFAE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Resolver los recursos de revisión interpuestos contra actos, acuerdos o resoluciones emitidas por la Dirección de Aseo Público y Limpia u otras dependencias subordinadas en materia de aseo público.</w:t>
      </w:r>
    </w:p>
    <w:p w14:paraId="61692A8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Vigilar la correcta recaudación, custodia y administración de los ingresos derivados de los servicios de aseo contratados, conforme a las tarifas aprobadas en la Ley de Ingresos del Municipio, ejerciendo la facultad económica-coactiva para hacer efectivos los créditos fiscales, por conducto de la Hacienda Municipal.</w:t>
      </w:r>
    </w:p>
    <w:p w14:paraId="1A90BF1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Representar al municipio en foros, juntas o consejos relacionados con la gestión de residuos, incluyendo la Junta de Coordinación Metropolitana, dando cuenta al Ayuntamiento de los asuntos que requieren su aprobación.</w:t>
      </w:r>
    </w:p>
    <w:p w14:paraId="3DFF33C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Aprobar y publicar los manuales de operación de la Dirección de Aseo Público y Limpia y la Jefatura de Estación de Transferencia, asegurando su alineación con los objetivos del presente Reglamento.</w:t>
      </w:r>
    </w:p>
    <w:p w14:paraId="027297D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Visitar periódicamente las zonas del municipio, incluyendo colonias, fraccionamientos y espacios públicos, para verificar el estado del servicio de aseo público y ordenar las medidas correctivas necesarias.</w:t>
      </w:r>
    </w:p>
    <w:p w14:paraId="0137C33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Condonar, de manera fundada y motivada, multas impuestas por infracciones administrativas relacionadas con el aseo público, o delegar esta facultad a un servidor público competente.</w:t>
      </w:r>
    </w:p>
    <w:p w14:paraId="5348B99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 xml:space="preserve">Promover la incorporación de tecnologías innovadoras para la recolección, transferencia, reciclaje y disposición final de residuos, gestionando las autorizaciones necesarias ante las autoridades competentes. </w:t>
      </w:r>
    </w:p>
    <w:p w14:paraId="2805F2C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XVI. </w:t>
      </w:r>
      <w:r w:rsidRPr="00B469A2">
        <w:rPr>
          <w:rFonts w:ascii="Gotham" w:hAnsi="Gotham" w:cs="Arial"/>
          <w:i/>
          <w:sz w:val="18"/>
          <w:szCs w:val="18"/>
        </w:rPr>
        <w:tab/>
        <w:t>Incluir en el informe anual al Ayuntamiento un apartado específico sobre el estado del servicio de aseo público y la gestión integral de residuos, detallando avances, retos y propuestas de mejora.</w:t>
      </w:r>
    </w:p>
    <w:p w14:paraId="073FAA37"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XVII. </w:t>
      </w:r>
      <w:r w:rsidRPr="00B469A2">
        <w:rPr>
          <w:rFonts w:ascii="Gotham" w:hAnsi="Gotham" w:cs="Arial"/>
          <w:i/>
          <w:sz w:val="18"/>
          <w:szCs w:val="18"/>
        </w:rPr>
        <w:tab/>
        <w:t>Las demás que le confieren la Constitución Política de los Estados Unidos Mexicanos, la Constitución Política del Estado de Jalisco, la Ley General para la Prevención y Gestión Integral de los Residuos, la Ley de Gestión Integral de los Residuos del Estado de Jalisco, la Ley del Gobierno y la Administración Pública Municipal del Estado de Jalisco, los ordenamientos municipales, y las disposiciones que determinan el Ayuntamiento en el ámbito de sus competencias.</w:t>
      </w:r>
    </w:p>
    <w:p w14:paraId="3071C55E" w14:textId="77777777" w:rsidR="00607E8A" w:rsidRPr="00B469A2" w:rsidRDefault="00607E8A" w:rsidP="00607E8A">
      <w:pPr>
        <w:ind w:left="284" w:right="283"/>
        <w:jc w:val="both"/>
        <w:rPr>
          <w:rFonts w:ascii="Gotham" w:hAnsi="Gotham" w:cs="Arial"/>
          <w:i/>
          <w:sz w:val="18"/>
          <w:szCs w:val="18"/>
        </w:rPr>
      </w:pPr>
    </w:p>
    <w:p w14:paraId="17AD624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 En cumplimiento de las disposiciones aplicables, la Dirección de Inspección y Vigilancia, a través de su Jefatura de Inspección a Medio Ambiente, tendrá las siguientes atribuciones en materia de aseo público y limpia:</w:t>
      </w:r>
    </w:p>
    <w:p w14:paraId="719FB09A" w14:textId="77777777" w:rsidR="00607E8A" w:rsidRPr="00B469A2" w:rsidRDefault="00607E8A" w:rsidP="00607E8A">
      <w:pPr>
        <w:ind w:left="284" w:right="283"/>
        <w:jc w:val="both"/>
        <w:rPr>
          <w:rFonts w:ascii="Gotham" w:hAnsi="Gotham" w:cs="Arial"/>
          <w:i/>
          <w:sz w:val="18"/>
          <w:szCs w:val="18"/>
        </w:rPr>
      </w:pPr>
    </w:p>
    <w:p w14:paraId="1647055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Vigilar el cumplimiento de las disposiciones del presente Reglamento y demás normatividad municipal aplicable en materia de aseo público y gestión integral de residuos sólidos urbanos y de manejo especial, realizando inspecciones periódicas o por denuncia en espacios públicos, predios privados, comercios, y la Estación de Transferencia.</w:t>
      </w:r>
    </w:p>
    <w:p w14:paraId="3DA4F57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Iniciar procedimientos administrativos para imponer sanciones, apercibimientos, multas, clausuras o arrestos a los generadores, transportistas u operadores que incumplan las disposiciones del presente Reglamento, garantizando el debido proceso conforme a la Ley del Procedimiento Administrativo del Estado de Jalisco.</w:t>
      </w:r>
    </w:p>
    <w:p w14:paraId="7C6A5AD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Recibir, investigar y resolver las quejas o denuncias presentadas por la ciudadanía en materia de aseo público, como depósitos irregulares de residuos, acumulación de basura en la vía pública o mal uso de contenedores. </w:t>
      </w:r>
    </w:p>
    <w:p w14:paraId="172B6D7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Con el apoyo y en trabajo conjunto con la Dirección de Ecología y Cambio Climático, a través de los verificadores ambientales pertenecientes a esta dependencia emitirán opiniones técnicas para la actualización de las disposiciones reglamentarias relacionadas con el aseo público y la gestión de residuos, proponiendo mejoras que optimicen la supervisión y el cumplimiento normativo.</w:t>
      </w:r>
    </w:p>
    <w:p w14:paraId="7813C1E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Coadyuvar con la Dirección de Aseo Público y Limpia, la Dirección de Ecología y Cambio Climático, y otras dependencias municipales en la verificación del cumplimiento de las disposiciones en materia de recolección, transferencia, y disposición final de residuos.</w:t>
      </w:r>
    </w:p>
    <w:p w14:paraId="290299E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Realizar visitas de inspección, por denuncia, oficio o flagrancia, para verificar el cumplimiento de las disposiciones del presente Reglamento en materia de recolección, almacenamiento, traslado, transferencia, y disposición final de residuos sólidos urbanos y de manejo especial.</w:t>
      </w:r>
    </w:p>
    <w:p w14:paraId="63D7FF3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Supervisar que los generadores de residuos, incluyendo hogares, comercios, y grandes generadores, cumplan con la separación de residuos en la fuente, el uso adecuado de contenedores, y la entrega de residuos en los horarios y lugares establecidos.</w:t>
      </w:r>
    </w:p>
    <w:p w14:paraId="70671DA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Inspeccionar predios baldíos, lotes, y espacios públicos para detectar depósitos indebidos de residuos sólidos, voluminosos, o de manejo especial, ordenando su retiro y sancionando a los responsables.</w:t>
      </w:r>
    </w:p>
    <w:p w14:paraId="3EE9516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Verificar que los giros comerciales, mercados, tianguis, y comerciantes ambulantes cuenten con recipientes de basura suficientes y realicen el aseo inmediato de la vía pública tras sus actividades.</w:t>
      </w:r>
    </w:p>
    <w:p w14:paraId="17E3DB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Vigilar que los vehículos utilizados para el traslado de residuos sólidos urbanos cumplan con las medidas de contención establecidas, como cubiertas resistentes, para evitar derrames en la vía pública.</w:t>
      </w:r>
    </w:p>
    <w:p w14:paraId="1B6D0D0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Supervisar la operación de la Estación de Transferencia, asegurando que se cumplan las disposiciones relativas al trasbordo, almacenamiento temporal, y manejo de residuos.</w:t>
      </w:r>
    </w:p>
    <w:p w14:paraId="419963B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 xml:space="preserve">Inspeccionar fuentes fijas o móviles que generen emisiones de olores, gases, o partículas derivadas del manejo inadecuado de residuos, sancionando las conductas que contravengan las </w:t>
      </w:r>
      <w:r w:rsidRPr="00B469A2">
        <w:rPr>
          <w:rFonts w:ascii="Gotham" w:hAnsi="Gotham" w:cs="Arial"/>
          <w:i/>
          <w:sz w:val="18"/>
          <w:szCs w:val="18"/>
        </w:rPr>
        <w:lastRenderedPageBreak/>
        <w:t xml:space="preserve">Normas Oficiales Mexicanas o el Código Para la Protección Ambiental, Cambio Climático y Sustentabilidad del Municipio de Tonalá. </w:t>
      </w:r>
    </w:p>
    <w:p w14:paraId="34942B3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Notificar, con apego a la normatividad aplicable, los resultados de las visitas de inspección, detallando los actos u omisiones imputables a los infractores y las sanciones correspondientes.</w:t>
      </w:r>
    </w:p>
    <w:p w14:paraId="334AC9D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Solicitar el apoyo de la fuerza pública para efectuar visitas de inspección cuando se presenten obstrucciones o resistencia por parte de los inspeccionados.</w:t>
      </w:r>
    </w:p>
    <w:p w14:paraId="572E871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Dar vista a la Dirección de Ecología y Cambio Climático sobre las afectaciones ambientales derivadas del mal manejo de residuos, proponiendo sanciones conforme al Código para la Protección Ambiental, Cambio Climático y Sustentabilidad del Municipio de Tonalá, y coordinarse con la Dirección de Aseo Público y Limpia para la atención de irregularidades.</w:t>
      </w:r>
    </w:p>
    <w:p w14:paraId="2F0231F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 </w:t>
      </w:r>
      <w:r w:rsidRPr="00B469A2">
        <w:rPr>
          <w:rFonts w:ascii="Gotham" w:hAnsi="Gotham" w:cs="Arial"/>
          <w:i/>
          <w:sz w:val="18"/>
          <w:szCs w:val="18"/>
        </w:rPr>
        <w:tab/>
        <w:t>Efectuar los procedimientos administrativos para la imposición de sanciones por infracciones al presente Reglamento, asegurando su conformidad con la Ley del Procedimiento Administrativo del Estado de Jalisco.</w:t>
      </w:r>
    </w:p>
    <w:p w14:paraId="0244713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XVII. </w:t>
      </w:r>
      <w:r w:rsidRPr="00B469A2">
        <w:rPr>
          <w:rFonts w:ascii="Gotham" w:hAnsi="Gotham" w:cs="Arial"/>
          <w:i/>
          <w:sz w:val="18"/>
          <w:szCs w:val="18"/>
        </w:rPr>
        <w:tab/>
        <w:t>Establecer y operar una política permanente de verificación ambiental en materia de aseo público, coordinándose con la Dirección de Aseo Público y Limpia y otras dependencias para prevenir y sancionar conductas que afecten la limpieza y el medio ambiente.</w:t>
      </w:r>
    </w:p>
    <w:p w14:paraId="16B7BDDF"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XVIII. </w:t>
      </w:r>
      <w:r w:rsidRPr="00B469A2">
        <w:rPr>
          <w:rFonts w:ascii="Gotham" w:hAnsi="Gotham" w:cs="Arial"/>
          <w:i/>
          <w:sz w:val="18"/>
          <w:szCs w:val="18"/>
        </w:rPr>
        <w:tab/>
        <w:t>Las demás que le confieran el Reglamento del Gobierno y la Administración Pública del Ayuntamiento, y otras disposiciones legales y reglamentarias aplicables en materia de aseo público y limpia.</w:t>
      </w:r>
    </w:p>
    <w:p w14:paraId="21FBCFA9" w14:textId="77777777" w:rsidR="00607E8A" w:rsidRPr="00B469A2" w:rsidRDefault="00607E8A" w:rsidP="00607E8A">
      <w:pPr>
        <w:ind w:left="284" w:right="283"/>
        <w:jc w:val="both"/>
        <w:rPr>
          <w:rFonts w:ascii="Gotham" w:hAnsi="Gotham" w:cs="Arial"/>
          <w:i/>
          <w:sz w:val="18"/>
          <w:szCs w:val="18"/>
        </w:rPr>
      </w:pPr>
    </w:p>
    <w:p w14:paraId="545A40F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8. Además de las disposiciones previstas en el artículo 234 del Reglamento del Gobierno y la Administración Pública del Ayuntamiento Constitucional de Tonalá, Jalisco; serán atribuciones de la Dirección General de Servicios Públicos Municipales, en materia de aseo público y limpia, las siguientes: </w:t>
      </w:r>
    </w:p>
    <w:p w14:paraId="257C0566" w14:textId="77777777" w:rsidR="00607E8A" w:rsidRPr="00B469A2" w:rsidRDefault="00607E8A" w:rsidP="00607E8A">
      <w:pPr>
        <w:ind w:left="284" w:right="283"/>
        <w:jc w:val="both"/>
        <w:rPr>
          <w:rFonts w:ascii="Gotham" w:hAnsi="Gotham" w:cs="Arial"/>
          <w:i/>
          <w:sz w:val="18"/>
          <w:szCs w:val="18"/>
        </w:rPr>
      </w:pPr>
    </w:p>
    <w:p w14:paraId="21E7EB9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Elaborar, implementar y dar seguimiento al Plan Operativo Anual y a los proyectos, planes y programas específicos orientados a garantizar la calidad, eficiencia y cobertura del servicio de aseo público y limpia, en coordinación con la Dirección de Aseo Público y Limpia, asegurando su alineación con el Programa Municipal de Gestión Integral de Residuos y el Plan Municipal de Desarrollo y Gobernanza.</w:t>
      </w:r>
    </w:p>
    <w:p w14:paraId="5945583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Coordinar y supervisar el desempeño de la Dirección de Aseo Público y Limpia, así como de las jefaturas a su cargo (Jefatura de Aseo Domiciliario, Jefatura de Aseo Contratado y Jefatura de Estación de Transferencia), evaluando periódicamente el cumplimiento de sus funciones y metas, y proponiendo medidas correctivas para optimizar la prestación del servicio.</w:t>
      </w:r>
    </w:p>
    <w:p w14:paraId="545632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Diseñar e implementar instrumentos administrativos y operativos que agilicen y simplifiquen los procesos relacionados con la recolección, transporte, transferencia y disposición final de residuos sólidos urbanos y de manejo especial, conforme a las Normas Oficiales Mexicanas, Normas Ambientales Estatales y la legislación aplicable.</w:t>
      </w:r>
    </w:p>
    <w:p w14:paraId="09E8209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Coadyuvar con la Dirección de Aseo Público y Limpia y la Dirección de Protección Civil y Bomberos en la planificación y ejecución de acciones inmediatas de limpieza y saneamiento en casos de siniestros, explosiones o contingencias ambientales, asegurando la movilización de recursos humanos y materiales necesarios para mitigar impactos en la vía pública y la salud pública.</w:t>
      </w:r>
    </w:p>
    <w:p w14:paraId="29362DB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Proponer, en conjunto con la Dirección de Aseo Público y Limpia, a la Tesorería Municipal, las tarifas y costos por concepto de derechos para los servicios de aseo contratado, recolección, transporte y disposición final de residuos sólidos no peligrosos y de manejo especial, para su posible incorporación en el anteproyecto de la Ley de Ingresos del Municipio.</w:t>
      </w:r>
    </w:p>
    <w:p w14:paraId="1E83E96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Coordinar con la Dirección de Participación Ciudadana y la Dirección de Comunicación Social la implementación de programas de socialización, educación ambiental y campañas de sensibilización para fomentar la separación de residuos, el uso responsable de contenedores y la participación activa de la ciudadanía en el mantenimiento de la limpieza pública.</w:t>
      </w:r>
    </w:p>
    <w:p w14:paraId="459D987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VII. </w:t>
      </w:r>
      <w:r w:rsidRPr="00B469A2">
        <w:rPr>
          <w:rFonts w:ascii="Gotham" w:hAnsi="Gotham" w:cs="Arial"/>
          <w:i/>
          <w:sz w:val="18"/>
          <w:szCs w:val="18"/>
        </w:rPr>
        <w:tab/>
        <w:t>Garantizar el mantenimiento preventivo y correctivo de la infraestructura destinada al aseo público, incluyendo contenedores, estaciones de transferencia y vehículos recolectores, en coordinación con la Dirección de Aseo Público y Limpia, asegurando su operatividad y cumplimiento de las especificaciones técnicas establecidas en el presente Reglamento.</w:t>
      </w:r>
    </w:p>
    <w:p w14:paraId="49EEDFB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Diseñar, implementar y dar seguimiento al sistema de indicadores de desempeño que contemple objetivos, metas, unidades de medición y avances en la recolección, separación, transporte y disposición final de residuos, en cumplimiento de la Ley de Transparencia y Acceso a la Información Pública del Estado de Jalisco y sus Municipios.</w:t>
      </w:r>
    </w:p>
    <w:p w14:paraId="6C09BBE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Rendir informes periódicos al Presidente Municipal, al Ayuntamiento y a las comisiones edilicias correspondientes sobre el desempeño del servicio de aseo público y limpia, así como comparecer en la glosa del informe del Presidente Municipal, conforme al formato respectivo.</w:t>
      </w:r>
    </w:p>
    <w:p w14:paraId="4C79BAB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Coadyuvar con la Dirección de Inspección y Vigilancia en la supervisión del cumplimiento de las disposiciones del presente Reglamento, apoyando la identificación de irregularidades y la aplicación de sanciones, en su caso, conforme a lo establecido en el Título Cuarto.</w:t>
      </w:r>
    </w:p>
    <w:p w14:paraId="74FD1B2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Gestionar los recursos humanos, materiales y presupuestales necesarios para garantizar la operatividad del servicio de aseo público y limpia, en coordinación con las dependencias competentes y conforme a las disposiciones de la Ley de Ingresos Municipal.</w:t>
      </w:r>
    </w:p>
    <w:p w14:paraId="2D07A01B"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Las demás que le confieran la legislación y normatividad aplicable, el Manual de Organización de la Dirección General de Servicios Públicos Municipales, o las que le instruya el Presidente Municipal en el ámbito de sus competencias.</w:t>
      </w:r>
    </w:p>
    <w:p w14:paraId="1895E5E1" w14:textId="77777777" w:rsidR="00607E8A" w:rsidRPr="00B469A2" w:rsidRDefault="00607E8A" w:rsidP="00607E8A">
      <w:pPr>
        <w:ind w:left="284" w:right="283"/>
        <w:jc w:val="both"/>
        <w:rPr>
          <w:rFonts w:ascii="Gotham" w:hAnsi="Gotham" w:cs="Arial"/>
          <w:i/>
          <w:sz w:val="18"/>
          <w:szCs w:val="18"/>
        </w:rPr>
      </w:pPr>
    </w:p>
    <w:p w14:paraId="49A0B9C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9. Además de las disposiciones previstas en el artículo 253 del Reglamento del Gobierno y la Administración Pública del Ayuntamiento Constitucional de Tonalá, Jalisco; serán atribuciones de la Dirección de Aseo Público y Limpia las siguientes: </w:t>
      </w:r>
    </w:p>
    <w:p w14:paraId="36052892" w14:textId="77777777" w:rsidR="00607E8A" w:rsidRPr="00B469A2" w:rsidRDefault="00607E8A" w:rsidP="00607E8A">
      <w:pPr>
        <w:ind w:left="284" w:right="283"/>
        <w:jc w:val="both"/>
        <w:rPr>
          <w:rFonts w:ascii="Gotham" w:hAnsi="Gotham" w:cs="Arial"/>
          <w:i/>
          <w:sz w:val="18"/>
          <w:szCs w:val="18"/>
        </w:rPr>
      </w:pPr>
    </w:p>
    <w:p w14:paraId="7EF231D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Formular, implementar y supervisar los proyectos y programas anuales de trabajo relacionados con el aseo público, la recolección, transporte, transferencia y disposición final de residuos sólidos urbanos y de manejo especial, en apego a las Normas Oficiales Mexicanas, Normas Ambientales Estatales y la legislación aplicable.</w:t>
      </w:r>
    </w:p>
    <w:p w14:paraId="2C7000C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Coordinar y evaluar el desempeño de las jefaturas a su cargo (Jefatura de Aseo Domiciliario, Jefatura de Aseo Contratado y Jefatura de Estación de Transferencia), asegurando el cumplimiento de sus funciones y la mejora continua en la prestación de los servicios de aseo público.</w:t>
      </w:r>
    </w:p>
    <w:p w14:paraId="5FDA476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Diseñar, implementar y promover mecanismos de control administrativo y operativo que agilicen y simplifiquen los servicios de recolección, transporte y disposición de residuos.</w:t>
      </w:r>
    </w:p>
    <w:p w14:paraId="53F313D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Programar y ejecutar las acciones necesarias para la recolección eficiente de residuos sólidos urbanos y de manejo especial en las colonias, localidades, mercados, tianguis y demás sitios públicos del municipio, asegurando una periodicidad no mayor a 48 horas en zonas habitacionales, conforme a lo establecido en el presente Reglamento.</w:t>
      </w:r>
    </w:p>
    <w:p w14:paraId="2F4CE08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Identificar y ejecutar medidas correctivas inmediatas ante fallas en el servicio de recolección, transporte o disposición de residuos, coordinándose con las jefaturas a su cargo y otras dependencias municipales para garantizar la continuidad del servicio.</w:t>
      </w:r>
    </w:p>
    <w:p w14:paraId="334E17B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Analizar, responder y atender oportunamente las solicitudes, reportes y quejas ciudadanas relacionadas con el servicio de aseo público, garantizando soluciones efectivas y la mejora continua en la prestación del servicio.</w:t>
      </w:r>
    </w:p>
    <w:p w14:paraId="55F1D48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Coordinar y ejecutar acciones de limpieza y saneamiento en lotes baldíos, fincas desocupadas, vías públicas, parques, jardines y otros espacios públicos, en colaboración con otras dependencias municipales cuando sea necesario.</w:t>
      </w:r>
    </w:p>
    <w:p w14:paraId="3973063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Implementar, en coordinación con la Dirección General de Servicios Públicos Municipales y la Dirección de Protección Civil y Bomberos, acciones inmediatas de recolección y saneamiento de </w:t>
      </w:r>
      <w:r w:rsidRPr="00B469A2">
        <w:rPr>
          <w:rFonts w:ascii="Gotham" w:hAnsi="Gotham" w:cs="Arial"/>
          <w:i/>
          <w:sz w:val="18"/>
          <w:szCs w:val="18"/>
        </w:rPr>
        <w:lastRenderedPageBreak/>
        <w:t>residuos en casos de siniestros, explosiones o contingencias ambientales, asegurando la mitigación de riesgos sanitarios y ambientales.</w:t>
      </w:r>
    </w:p>
    <w:p w14:paraId="0CC2A7F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Elaborar y presentar a la Dirección General de Servicios Públicos Municipales reportes periódicos sobre el desempeño del servicio de aseo público, incluyendo datos sobre recolección, separación, reciclaje y disposición final de residuos, así como colaborar con la Unidad de Transparencia en la atención de solicitudes de información pública.</w:t>
      </w:r>
    </w:p>
    <w:p w14:paraId="22B2F18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Proporcionar información técnica y operativa para la actualización de las disposiciones reglamentarias relacionadas con el aseo público y la gestión integral de residuos, asegurando su congruencia con la legislación.</w:t>
      </w:r>
    </w:p>
    <w:p w14:paraId="45E94586"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Las demás que le confieran la legislación y normatividad aplicable, el Manual de Organización de la Dirección de Aseo Público y Limpia, o las que le instruya la Dirección General de Servicios Públicos Municipales en el ámbito de sus competencias en materia de aseo público y limpia.</w:t>
      </w:r>
    </w:p>
    <w:p w14:paraId="211D1254" w14:textId="77777777" w:rsidR="00607E8A" w:rsidRPr="00B469A2" w:rsidRDefault="00607E8A" w:rsidP="00607E8A">
      <w:pPr>
        <w:ind w:left="284" w:right="283"/>
        <w:jc w:val="both"/>
        <w:rPr>
          <w:rFonts w:ascii="Gotham" w:hAnsi="Gotham" w:cs="Arial"/>
          <w:i/>
          <w:sz w:val="18"/>
          <w:szCs w:val="18"/>
        </w:rPr>
      </w:pPr>
    </w:p>
    <w:p w14:paraId="7354E28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10. En cumplimiento de las disposiciones establecidas en el Reglamento del Gobierno y la Administración Pública del Ayuntamiento Constitucional de Tonalá, Jalisco, la Dirección de Mejoramiento Urbano, dependiente de la Dirección General de Servicios Públicos Municipales, tendrá las siguientes atribuciones en materia de aseo público y limpia, bajo la supervisión del Director General de Servicios Públicos Municipales:</w:t>
      </w:r>
    </w:p>
    <w:p w14:paraId="1A832FDC" w14:textId="77777777" w:rsidR="00607E8A" w:rsidRPr="00B469A2" w:rsidRDefault="00607E8A" w:rsidP="00607E8A">
      <w:pPr>
        <w:ind w:left="284" w:right="283"/>
        <w:jc w:val="both"/>
        <w:rPr>
          <w:rFonts w:ascii="Gotham" w:hAnsi="Gotham" w:cs="Arial"/>
          <w:i/>
          <w:sz w:val="18"/>
          <w:szCs w:val="18"/>
        </w:rPr>
      </w:pPr>
    </w:p>
    <w:p w14:paraId="35CFC41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Formular y ejecutar programas anuales de trabajo para el mantenimiento y limpieza de espacios públicos, incluyendo plazas, plazoletas, glorietas, monumentos, el Centro Histórico, canales, arroyos, vialidades, servidumbres, y polígonos de alta aglomeración, asegurando la remoción oportuna de desechos sólidos.</w:t>
      </w:r>
    </w:p>
    <w:p w14:paraId="7EA296E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Coordinar y ejecutar acciones de limpieza y retiro de desechos sólidos en predios municipales, predios particulares abandonados, y otros espacios públicos que representen riesgos de insalubridad o inseguridad, trasladando los costos de saneamiento de predios particulares a la cuenta catastral correspondiente, en coordinación con la Hacienda Municipal y la Dirección de Inspección y Vigilancia.</w:t>
      </w:r>
    </w:p>
    <w:p w14:paraId="3E83C8A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Proponer a la Hacienda Municipal, para su posible incorporación en el anteproyecto de la Ley de Ingresos del Municipio, las tarifas por el saneamiento de predios particulares abandonados, calculadas por metro cuadrado o metro cúbico, según corresponda. </w:t>
      </w:r>
    </w:p>
    <w:p w14:paraId="60B5731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Programar y ejecutar el mantenimiento de contenedores, puntos limpios fijos y móviles, y otro mobiliario urbano destinado a la gestión de residuos en espacios públicos, realizando las tareas correctivas necesarias para garantizar su funcionalidad.</w:t>
      </w:r>
    </w:p>
    <w:p w14:paraId="2C0C99E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Supervisar y evaluar el desempeño de la Jefatura de Saneamiento Urbano y otras dependencias a su cargo, asegurando el cumplimiento de las funciones relacionadas con la limpieza urbana y el manejo de desechos sólidos.</w:t>
      </w:r>
    </w:p>
    <w:p w14:paraId="7A78683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Diseñar e implementar mecanismos de control administrativo y operativo que agilicen y simplifiquen las actividades de limpieza urbana y saneamiento, promoviendo la eficiencia y calidad en la prestación del servicio.</w:t>
      </w:r>
    </w:p>
    <w:p w14:paraId="7842DC2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Analizar, responder y dar seguimiento a las solicitudes, reportes, o instrucciones del Presidente Municipal, el Jefe de Gabinete, y el Director General de Servicios Públicos Municipales en materia de aseo público, así como atender las demandas ciudadanas relacionadas con la limpieza de espacios públicos.</w:t>
      </w:r>
    </w:p>
    <w:p w14:paraId="3804737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Colaborar con la Dirección de Aseo Público y Limpia, la Dirección de Inspección y Vigilancia, y la Dirección de Ecología y Cambio Climático en la ejecución de acciones de limpieza, saneamiento, y prevención de depósitos irregulares de residuos, conforme a la normatividad aplicable. </w:t>
      </w:r>
    </w:p>
    <w:p w14:paraId="1DCDCDE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Implementar medidas para la limpieza y retiro de desechos sólidos en canales, arroyos, y vialidades, con el fin de prevenir inundaciones, obstrucciones, o riesgos sanitarios, en coordinación con la Dirección de Protección Civil y Bomberos cuando sea necesario.</w:t>
      </w:r>
    </w:p>
    <w:p w14:paraId="7B62046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X. </w:t>
      </w:r>
      <w:r w:rsidRPr="00B469A2">
        <w:rPr>
          <w:rFonts w:ascii="Gotham" w:hAnsi="Gotham" w:cs="Arial"/>
          <w:i/>
          <w:sz w:val="18"/>
          <w:szCs w:val="18"/>
        </w:rPr>
        <w:tab/>
        <w:t xml:space="preserve">Coordinar, en colaboración con la Dirección de Aseo Público y Limpia, el retiro de residuos voluminosos, forestales, o de construcción acumulados en espacios públicos o predios abandonados, asegurando su traslado a sitios de disposición autorizados. </w:t>
      </w:r>
    </w:p>
    <w:p w14:paraId="7A50585B"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Las demás que le confieran el Reglamento del Gobierno y la Administración Pública del Ayuntamiento, el Manual de Organización y Operación de la Dirección de Mejoramiento Urbano, y las que le instruya la Dirección General de Servicios Públicos Municipales en el ámbito de sus competencias.</w:t>
      </w:r>
    </w:p>
    <w:p w14:paraId="775A9304" w14:textId="77777777" w:rsidR="00607E8A" w:rsidRPr="00B469A2" w:rsidRDefault="00607E8A" w:rsidP="00607E8A">
      <w:pPr>
        <w:ind w:left="284" w:right="283"/>
        <w:jc w:val="both"/>
        <w:rPr>
          <w:rFonts w:ascii="Gotham" w:hAnsi="Gotham" w:cs="Arial"/>
          <w:i/>
          <w:sz w:val="18"/>
          <w:szCs w:val="18"/>
        </w:rPr>
      </w:pPr>
    </w:p>
    <w:p w14:paraId="68C6F94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11. Además de las disposiciones previstas en el artículo 320 del Reglamento del Gobierno y la Administración Pública del Ayuntamiento Constitucional de Tonalá, Jalisco; serán atribuciones de la Dirección General de Planeación y Desarrollo Urbano Sustentable, en materia de aseo público y limpia, las siguientes: </w:t>
      </w:r>
    </w:p>
    <w:p w14:paraId="34574B74" w14:textId="77777777" w:rsidR="00607E8A" w:rsidRPr="00B469A2" w:rsidRDefault="00607E8A" w:rsidP="00607E8A">
      <w:pPr>
        <w:ind w:left="284" w:right="283"/>
        <w:jc w:val="both"/>
        <w:rPr>
          <w:rFonts w:ascii="Gotham" w:hAnsi="Gotham" w:cs="Arial"/>
          <w:i/>
          <w:sz w:val="18"/>
          <w:szCs w:val="18"/>
        </w:rPr>
      </w:pPr>
    </w:p>
    <w:p w14:paraId="13F66F5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Integrar en el Programa Municipal de Desarrollo Urbano, los planes de desarrollo urbano de centros de población, y los planes parciales de desarrollo urbano, estrategias y lineamientos para la gestión integral de residuos sólidos urbanos y de manejo especial, promoviendo la asignación de áreas para la clasificación integral de residuos, puntos limpios, estaciones de transferencia, y programas de recolección diferenciada.</w:t>
      </w:r>
    </w:p>
    <w:p w14:paraId="701B34E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Requerir, en las solicitudes de autorizaciones, permisos, o licencias para acciones urbanísticas, la presentación de proyectos, estudios y planes que garanticen la correcta gestión de residuos generados durante la construcción, urbanización, edificación, o explotación de predios, incluyendo medidas para la disposición adecuada de residuos provenientes de la construcción / demolición (RCD), escombros y residuos voluminosos.</w:t>
      </w:r>
    </w:p>
    <w:p w14:paraId="5EC94DE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Emitir, a través de la Dirección de Ecología y Cambio Climático y sus Jefaturas, dictámenes técnicos sobre la viabilidad ambiental de proyectos urbanísticos.</w:t>
      </w:r>
    </w:p>
    <w:p w14:paraId="6BBE2B3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Vigilar que las declaratorias de usos y destinos del suelo incluyan disposiciones para prevenir la acumulación de residuos en predios, promoviendo la limpieza y el mantenimiento de áreas urbanas y reservas territoriales.</w:t>
      </w:r>
    </w:p>
    <w:p w14:paraId="798D0C2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Promover la participación de grupos sociales y vecinales en la elaboración y revisión de planes de desarrollo urbano que incorporen estrategias de aseo público, como la ubicación de áreas para clasificación integral de los residuos / puntos limpios y la promoción de programas de educación ambiental.</w:t>
      </w:r>
    </w:p>
    <w:p w14:paraId="331874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Coordinar con la Dirección de Aseo Público y Limpia, la Dirección de Mejoramiento Urbano, y la Dirección de Inspección y Vigilancia la implementación de medidas para prevenir y sancionar depósitos irregulares de residuos en predios urbanizados, en proceso de urbanización, así como en áreas verdes, cáuces, escurrimientos y cuerpos de agua.</w:t>
      </w:r>
    </w:p>
    <w:p w14:paraId="4C46030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Proponer la inclusión de infraestructura para la gestión integral de residuos como puntos limpios y áreas de acopio, en los proyectos de urbanización y reservas territoriales, asegurando su accesibilidad y alineación con las necesidades de la población.</w:t>
      </w:r>
    </w:p>
    <w:p w14:paraId="34EF684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Verificar que los urbanizadores y edificadores cumplan con las obligaciones de limpieza y manejo de residuos durante la ejecución de obras, emitiendo sanciones administrativas en caso de incumplimiento, en coordinación con la Dirección de Inspección y Vigilancia. </w:t>
      </w:r>
    </w:p>
    <w:p w14:paraId="5F8151B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Promover la movilidad urbana sustentable mediante la planificación de vialidades que faciliten el acceso de vehículos recolectores de residuos y la instalación de contenedores en puntos estratégicos, si así se contempla por parte las áreas correspondientes.</w:t>
      </w:r>
    </w:p>
    <w:p w14:paraId="7F291AC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Coordinar con la Dirección de Ecología y Cambio Climático la conservación de áreas verdes municipales como de las áreas naturales protegidas, asegurando que no sean utilizadas como sitios de depósito de residuos.</w:t>
      </w:r>
    </w:p>
    <w:p w14:paraId="66F5CFD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Promover el establecimiento de sitios o predios dentro del municipio como destinos para disposición de residuos provenientes de la construcción / demolición (RCD), previo Visto Bueno por parte de las autoridades correspondientes.</w:t>
      </w:r>
    </w:p>
    <w:p w14:paraId="7F341D55"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lastRenderedPageBreak/>
        <w:t xml:space="preserve">XII. </w:t>
      </w:r>
      <w:r w:rsidRPr="00B469A2">
        <w:rPr>
          <w:rFonts w:ascii="Gotham" w:hAnsi="Gotham" w:cs="Arial"/>
          <w:i/>
          <w:sz w:val="18"/>
          <w:szCs w:val="18"/>
        </w:rPr>
        <w:tab/>
        <w:t>Las demás que le confieran el Reglamento del Gobierno y la Administración Pública del Ayuntamiento, su manual de organización y operación, y las que le instruya el Presidente Municipal en el ámbito de sus competencias.</w:t>
      </w:r>
    </w:p>
    <w:p w14:paraId="0D565419" w14:textId="77777777" w:rsidR="00607E8A" w:rsidRPr="00B469A2" w:rsidRDefault="00607E8A" w:rsidP="00607E8A">
      <w:pPr>
        <w:ind w:left="284" w:right="283"/>
        <w:jc w:val="both"/>
        <w:rPr>
          <w:rFonts w:ascii="Gotham" w:hAnsi="Gotham" w:cs="Arial"/>
          <w:i/>
          <w:sz w:val="18"/>
          <w:szCs w:val="18"/>
        </w:rPr>
      </w:pPr>
    </w:p>
    <w:p w14:paraId="43E4ED44"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12. En cumplimiento de las disposiciones establecidas, la Dirección de Ecología y Cambio Climático, tendrá las siguientes atribuciones en materia de aseo público y limpia, bajo la supervisión de la Dirección General de Planeación y Desarrollo Urbano Sustentable:</w:t>
      </w:r>
    </w:p>
    <w:p w14:paraId="406F2DA8" w14:textId="77777777" w:rsidR="00607E8A" w:rsidRPr="00B469A2" w:rsidRDefault="00607E8A" w:rsidP="00607E8A">
      <w:pPr>
        <w:ind w:left="284" w:right="283"/>
        <w:jc w:val="both"/>
        <w:rPr>
          <w:rFonts w:ascii="Gotham" w:hAnsi="Gotham" w:cs="Arial"/>
          <w:i/>
          <w:sz w:val="18"/>
          <w:szCs w:val="18"/>
        </w:rPr>
      </w:pPr>
    </w:p>
    <w:p w14:paraId="04376BB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Integrar criterios de sostenibilidad ambiental en la gestión integral de residuos sólidos urbanos y de manejo especial, promoviendo estrategias de reducción, reutilización, reciclaje, y disposición adecuada, en coordinación con la Dirección de Aseo Público y Limpia. </w:t>
      </w:r>
    </w:p>
    <w:p w14:paraId="5D2BEB4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Elaborar, a través de sus Jefaturas de Dictaminación Ambiental y Compensación Ambiental y Arbolado, dictámenes técnicos sobre el impacto ambiental de proyectos urbanísticos, edificativos, actividades comerciales, o industriales que generen residuos, asegurando el cumplimiento de las disposiciones del presente Reglamento.</w:t>
      </w:r>
    </w:p>
    <w:p w14:paraId="78ECD0A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Diseñar e implementar programas y campañas de educación ambiental, en colaboración con la Dirección de Educación y la Dirección de Aseo Público y Limpia, para fomentar la separación de residuos en la fuente, la participación en programas de descacharrización, y la prevención de depósitos irregulares.</w:t>
      </w:r>
    </w:p>
    <w:p w14:paraId="300ED2F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Vigilar que las áreas verdes municipales, áreas naturales protegidas, zonas de recuperación ambiental, y cauces dentro del municipio no sean utilizadas como sitios de depósito de residuos, coordinando acciones de limpieza con la Dirección de Mejoramiento Urbano y sanciones con la Dirección de Inspección y Vigilancia. </w:t>
      </w:r>
    </w:p>
    <w:p w14:paraId="43C1393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Asesorar a generadores de residuos de manejo especial (como llantas, electrónicos, o de construcción) sobre su correcta disposición, promoviendo su entrega a sitios autorizados por la Secretaría de Medio Ambiente y Desarrollo Territorial (SEMADET).</w:t>
      </w:r>
    </w:p>
    <w:p w14:paraId="66BC856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Evaluar, en conjunto con la Jefatura de Dictaminación Ambiental, los impactos ambientales derivados del manejo inadecuado de residuos en predios urbanizados, industriales, o rurales, proponiendo medidas de mitigación y restauración.</w:t>
      </w:r>
    </w:p>
    <w:p w14:paraId="6957013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Diseñar, a través de la Jefatura de Compensación Ambiental y Arbolado, programas de compensación ambiental que incluyan la reforestación o creación de áreas verdes en zonas afectadas por acumulación de residuos, como medida correctiva o preventiva. </w:t>
      </w:r>
    </w:p>
    <w:p w14:paraId="49D635F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Coordinarse con la Dirección de Aseo Público y Limpia, la Dirección de Inspección y Vigilancia, y la Dirección de Mejoramiento Urbano para implementar acciones de prevención, vigilancia, y saneamiento relacionadas con la gestión de residuos. </w:t>
      </w:r>
    </w:p>
    <w:p w14:paraId="39E0BA7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 xml:space="preserve">Monitorear, en colaboración con la Jefatura de Dictaminación Ambiental, las emisiones de olores, gases, o partículas derivadas del manejo de residuos en las Estaciones de Transferencia o sitios de acopio, proponiendo medidas correctivas para cumplir con las Normas Oficiales Mexicanas. </w:t>
      </w:r>
    </w:p>
    <w:p w14:paraId="7D5E457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 xml:space="preserve">Proporcionar asesoramiento técnico a urbanizadores, comercios, y grandes generadores sobre la integración de infraestructura para la gestión de residuos (como puntos limpios o contenedores) en sus proyectos o instalaciones urbanísticas. </w:t>
      </w:r>
    </w:p>
    <w:p w14:paraId="249CB99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 xml:space="preserve">Recibir y tramitar, en coordinación con la Dirección de Inspección y Vigilancia, las denuncias ciudadanas relacionadas con el impacto ambiental que genera la disposición inadecuada de residuos, como acumulación en predios baldíos o contaminación de cauces, proponiendo soluciones y sanciones. </w:t>
      </w:r>
    </w:p>
    <w:p w14:paraId="2B8855A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Proponer actualizaciones al presente Reglamento o al Código Para la Protección Ambiental, Cambio Climático y Sustentabilidad del Municipio de Tonalá, para fortalecer la gestión integral de residuos y la prevención de impactos ambientales.</w:t>
      </w:r>
    </w:p>
    <w:p w14:paraId="2849ECCA"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Las demás que le confieran el Reglamento del Gobierno y la Administración Pública del Ayuntamiento, y las que le instruya la Directora General de Planeación y Desarrollo Urbano Sustentable en el ámbito de sus competencias.</w:t>
      </w:r>
    </w:p>
    <w:p w14:paraId="370DB90E" w14:textId="77777777" w:rsidR="00607E8A" w:rsidRPr="00B469A2" w:rsidRDefault="00607E8A" w:rsidP="00607E8A">
      <w:pPr>
        <w:ind w:left="284" w:right="283"/>
        <w:jc w:val="both"/>
        <w:rPr>
          <w:rFonts w:ascii="Gotham" w:hAnsi="Gotham" w:cs="Arial"/>
          <w:i/>
          <w:sz w:val="18"/>
          <w:szCs w:val="18"/>
        </w:rPr>
      </w:pPr>
    </w:p>
    <w:p w14:paraId="2481265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13. En cumplimiento de las disposiciones establecidas, la Dirección de Protección Civil y Bomberos tendrá las siguientes atribuciones en materia de aseo público y limpia:</w:t>
      </w:r>
    </w:p>
    <w:p w14:paraId="09A9237D" w14:textId="77777777" w:rsidR="00607E8A" w:rsidRPr="00B469A2" w:rsidRDefault="00607E8A" w:rsidP="00607E8A">
      <w:pPr>
        <w:ind w:left="284" w:right="283"/>
        <w:jc w:val="both"/>
        <w:rPr>
          <w:rFonts w:ascii="Gotham" w:hAnsi="Gotham" w:cs="Arial"/>
          <w:i/>
          <w:sz w:val="18"/>
          <w:szCs w:val="18"/>
        </w:rPr>
      </w:pPr>
    </w:p>
    <w:p w14:paraId="38C32F4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Incorporar en el Atlas de Riesgos del Municipio los peligros asociados a la acumulación de residuos sólidos urbanos, de manejo especial, o peligrosos en espacios públicos, predios baldíos, canales, arroyos, o la Estación de Transferencia, que puedan generar riesgos sanitarios, incendios, inundaciones, o contaminación.</w:t>
      </w:r>
    </w:p>
    <w:p w14:paraId="32F896F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Diseñar y ejecutar subprogramas de prevención en el marco del Programa Municipal de Protección Civil, enfocados en mitigar riesgos derivados del manejo inadecuado de residuos, como la acumulación de desechos combustibles o la obstrucción de cauces, en coordinación con la Dirección de Aseo Público y Limpia y la Dirección de Mejoramiento Urbano. </w:t>
      </w:r>
    </w:p>
    <w:p w14:paraId="05C4977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Atender y controlar emergencias relacionadas con la gestión de residuos, incluyendo incendios en sitios de acopio, fugas o derrames de materiales peligrosos, y riesgos sanitarios por acumulación de desechos, movilizando recursos humanos y materiales.</w:t>
      </w:r>
    </w:p>
    <w:p w14:paraId="61F27A6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Realizar inspecciones en la Estación de Transferencia, puntos limpios, y sitios de acopio de residuos para verificar el cumplimiento de las disposiciones de seguridad y prevención de riesgos establecidas en el presente Reglamento y las Normas Oficiales Mexicanas, aplicando sanciones por incumplimientos.</w:t>
      </w:r>
    </w:p>
    <w:p w14:paraId="2E4DBB2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Promover la capacitación de grupos voluntarios, asociaciones vecinales, y personal municipal en la prevención de riesgos asociados a la acumulación de residuos, incluyendo la identificación de materiales peligrosos y la correcta disposición de desechos.</w:t>
      </w:r>
    </w:p>
    <w:p w14:paraId="7711677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Proponer al ayuntamiento la celebración de convenios con el Gobierno del Estado, otros municipios, o la Federación para fortalecer la capacidad de respuesta ante emergencias relacionadas con el manejo integral de residuos.</w:t>
      </w:r>
    </w:p>
    <w:p w14:paraId="71BAFEB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Elaborar peritajes de causalidad sobre incidentes relacionados con residuos, como incendios o contaminación por acumulación de desechos, para apoyar la formulación de programas preventivos y la aplicación de sanciones. </w:t>
      </w:r>
    </w:p>
    <w:p w14:paraId="2DCAC59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Difundir y dar cumplimiento a las declaraciones de emergencia emitidas por el Consejo Municipal o Estatal de Protección Civil, implementando medidas urgentes para la limpieza y remoción de residuos que representen riesgos inmediatos.</w:t>
      </w:r>
    </w:p>
    <w:p w14:paraId="570A14B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Presentar informes detallados a la Coordinación del Gabinete de Seguridad, Emergencias y Movilidad sobre las acciones realizadas en materia de prevención y atención de emergencias relacionadas con residuos, incluyendo datos sobre inspecciones, incidentes atendidos, y capacitaciones.</w:t>
      </w:r>
    </w:p>
    <w:p w14:paraId="38CA279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 xml:space="preserve">Apoyar a la Dirección de Mejoramiento Urbano y la Dirección de Aseo Público y Limpia en la limpieza de canales, arroyos, y predios baldíos donde la acumulación de residuos represente un riesgo de inundación, incendio, o insalubridad. </w:t>
      </w:r>
    </w:p>
    <w:p w14:paraId="3E5DCE0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Establecer protocolos para la atención inmediata y el seguimiento de contingencias ambientales o sanitarias derivadas del mal manejo o acumulación de residuos, elaborando reportes post-contingencia para evaluar daños, implementar medidas correctivas, y prevenir reincidencias.</w:t>
      </w:r>
    </w:p>
    <w:p w14:paraId="2FB4E9C3"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Las demás que le confieran el Reglamento del Gobierno y la Administración Pública del Ayuntamiento, la Ley General para la Prevención y Gestión Integral de los Residuos, la Ley de Gestión Integral de los Residuos del Estado de Jalisco, el Programa Municipal de Protección Civil, y las que le instruya el Presidente Municipal en el ámbito de sus competencias.</w:t>
      </w:r>
    </w:p>
    <w:p w14:paraId="4A7898CF" w14:textId="77777777" w:rsidR="00607E8A" w:rsidRPr="00B469A2" w:rsidRDefault="00607E8A" w:rsidP="00607E8A">
      <w:pPr>
        <w:ind w:left="284" w:right="283"/>
        <w:jc w:val="both"/>
        <w:rPr>
          <w:rFonts w:ascii="Gotham" w:hAnsi="Gotham" w:cs="Arial"/>
          <w:i/>
          <w:sz w:val="18"/>
          <w:szCs w:val="18"/>
        </w:rPr>
      </w:pPr>
    </w:p>
    <w:p w14:paraId="0F8B152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14. En cumplimiento de las disposiciones establecidas, la Dirección de Educación tendrá las siguientes atribuciones en materia de educación ambiental, aseo público y limpia:</w:t>
      </w:r>
    </w:p>
    <w:p w14:paraId="65B7CF89" w14:textId="77777777" w:rsidR="00607E8A" w:rsidRPr="00B469A2" w:rsidRDefault="00607E8A" w:rsidP="00607E8A">
      <w:pPr>
        <w:ind w:left="284" w:right="283"/>
        <w:jc w:val="both"/>
        <w:rPr>
          <w:rFonts w:ascii="Gotham" w:hAnsi="Gotham" w:cs="Arial"/>
          <w:i/>
          <w:sz w:val="18"/>
          <w:szCs w:val="18"/>
        </w:rPr>
      </w:pPr>
    </w:p>
    <w:p w14:paraId="57A1AE7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I. </w:t>
      </w:r>
      <w:r w:rsidRPr="00B469A2">
        <w:rPr>
          <w:rFonts w:ascii="Gotham" w:hAnsi="Gotham" w:cs="Arial"/>
          <w:i/>
          <w:sz w:val="18"/>
          <w:szCs w:val="18"/>
        </w:rPr>
        <w:tab/>
        <w:t>Diseñar, implementar y coordinar programas de educación ambiental en instituciones educativas públicas y privadas del municipio, fomentando la conciencia sobre la separación de residuos en la fuente, la reducción, reutilización y reciclaje, así como la prevención de depósitos irregulares.</w:t>
      </w:r>
    </w:p>
    <w:p w14:paraId="70AEA9B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Promover la incorporación de contenidos de educación ambiental relacionados con la gestión integral de residuos sólidos urbanos y de manejo especial en los planes y programas de estudio de las escuelas del municipio. </w:t>
      </w:r>
    </w:p>
    <w:p w14:paraId="77B21BA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Colaborar con la Dirección de Aseo Público y Limpia, la Dirección de Ecología y Cambio Climático, y la Dirección de Participación Ciudadana en la ejecución de campañas educativas dirigidas a la comunidad escolar y la población en general, para promover prácticas de limpieza urbana, el uso adecuado de contenedores, y la participación en programas de descacharrización.</w:t>
      </w:r>
    </w:p>
    <w:p w14:paraId="06DB18C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Organizar talleres, cursos y programas de capacitación para docentes y personal educativo del municipio, enfocados en metodologías para enseñar la importancia del aseo público, la gestión de residuos, y la protección ambiental, en alineación con el Código Para la Protección Ambiental, Cambio Climático y Sustentabilidad del Municipio de Tonalá, Jalisco.</w:t>
      </w:r>
    </w:p>
    <w:p w14:paraId="1E51642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Difundir entre la comunidad educativa las disposiciones del presente Reglamento, así como las sanciones aplicables por infracciones relacionadas con el manejo inadecuado de residuos, en colaboración con la Dirección de Inspección y Vigilancia.</w:t>
      </w:r>
    </w:p>
    <w:p w14:paraId="337CF7CD"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Las demás que le confieran el Reglamento del Gobierno y la Administración Pública del Ayuntamiento, demás normativa aplicable, y las que le instruya el Presidente Municipal en el ámbito de sus competencias.</w:t>
      </w:r>
    </w:p>
    <w:p w14:paraId="5C3B4B10" w14:textId="77777777" w:rsidR="00607E8A" w:rsidRPr="00B469A2" w:rsidRDefault="00607E8A" w:rsidP="00607E8A">
      <w:pPr>
        <w:ind w:left="284" w:right="283"/>
        <w:jc w:val="center"/>
        <w:rPr>
          <w:rFonts w:ascii="Gotham" w:hAnsi="Gotham" w:cs="Arial"/>
          <w:i/>
          <w:sz w:val="18"/>
          <w:szCs w:val="18"/>
        </w:rPr>
      </w:pPr>
    </w:p>
    <w:p w14:paraId="69BB8B9D" w14:textId="77777777" w:rsidR="00607E8A" w:rsidRPr="00B469A2" w:rsidRDefault="00607E8A" w:rsidP="00607E8A">
      <w:pPr>
        <w:ind w:left="284" w:right="283"/>
        <w:jc w:val="center"/>
        <w:rPr>
          <w:rFonts w:ascii="Gotham" w:hAnsi="Gotham" w:cs="Arial"/>
          <w:i/>
          <w:sz w:val="18"/>
          <w:szCs w:val="18"/>
        </w:rPr>
      </w:pPr>
    </w:p>
    <w:p w14:paraId="5AE7E7F7"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w:t>
      </w:r>
    </w:p>
    <w:p w14:paraId="0DBAD815"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LAS ACCIONES Y PREVENCIONES EN MATERIA DE SANEAMIENTO.</w:t>
      </w:r>
    </w:p>
    <w:p w14:paraId="54005FF1" w14:textId="77777777" w:rsidR="00607E8A" w:rsidRPr="00B469A2" w:rsidRDefault="00607E8A" w:rsidP="00607E8A">
      <w:pPr>
        <w:ind w:left="284" w:right="283"/>
        <w:jc w:val="center"/>
        <w:rPr>
          <w:rFonts w:ascii="Gotham" w:hAnsi="Gotham" w:cs="Arial"/>
          <w:i/>
          <w:sz w:val="18"/>
          <w:szCs w:val="18"/>
        </w:rPr>
      </w:pPr>
    </w:p>
    <w:p w14:paraId="2D6D70E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15. El saneamiento o limpieza de lotes baldíos o fincas desocupadas comprendidos dentro del territorio municipal corresponde a sus propietarios o poseedores legales, en su defecto, a falta de estos, el Ayuntamiento a través de la Dirección de Aseo público y Limpia en coordinación con la Dirección General de Servicios Públicos Municipales se harán cargo del saneamiento y limpieza a costa del propietario o poseedor, sin perjuicio de la aplicación de las sanciones a que aquellos se hagan acreedores.</w:t>
      </w:r>
    </w:p>
    <w:p w14:paraId="5A90106C" w14:textId="77777777" w:rsidR="00607E8A" w:rsidRPr="00B469A2" w:rsidRDefault="00607E8A" w:rsidP="00607E8A">
      <w:pPr>
        <w:ind w:left="284" w:right="283"/>
        <w:jc w:val="both"/>
        <w:rPr>
          <w:rFonts w:ascii="Gotham" w:hAnsi="Gotham" w:cs="Arial"/>
          <w:i/>
          <w:sz w:val="18"/>
          <w:szCs w:val="18"/>
        </w:rPr>
      </w:pPr>
    </w:p>
    <w:p w14:paraId="63D2F14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16. Es obligación de los propietarios de lotes baldíos o fincas desocupadas dentro del perímetro urbano municipal, mantenerlos debidamente bardeados, cercados o enmallados y protegidos contra el arrojo de residuos que los conviertan en lugares nocivos para la salud o la seguridad de las personas. </w:t>
      </w:r>
    </w:p>
    <w:p w14:paraId="2E7EF5CE" w14:textId="77777777" w:rsidR="00607E8A" w:rsidRPr="00B469A2" w:rsidRDefault="00607E8A" w:rsidP="00607E8A">
      <w:pPr>
        <w:ind w:left="284" w:right="283"/>
        <w:jc w:val="both"/>
        <w:rPr>
          <w:rFonts w:ascii="Gotham" w:hAnsi="Gotham" w:cs="Arial"/>
          <w:i/>
          <w:sz w:val="18"/>
          <w:szCs w:val="18"/>
        </w:rPr>
      </w:pPr>
    </w:p>
    <w:p w14:paraId="57A89E7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17. A la Dirección General en coordinación con la Dirección de Aseo Público y Limpia les corresponderá implementar inmediatamente las acciones de limpieza o saneamiento en los lugares públicos que resulten afectados por siniestros, explosiones, acuerdo al plan de contingencia que sea determinado, en su caso, por la Dirección de Protección Civil y Bomberos. En este caso, dispondrá del mayor número de elementos posibles para realizar las maniobras necesarias. Lo anterior, sin perjuicio de las responsabilidades que se puedan exigir a los causantes de éstos, en caso de que los hubiere. </w:t>
      </w:r>
    </w:p>
    <w:p w14:paraId="7AD48276" w14:textId="77777777" w:rsidR="00607E8A" w:rsidRPr="00B469A2" w:rsidRDefault="00607E8A" w:rsidP="00607E8A">
      <w:pPr>
        <w:ind w:left="284" w:right="283"/>
        <w:jc w:val="both"/>
        <w:rPr>
          <w:rFonts w:ascii="Gotham" w:hAnsi="Gotham" w:cs="Arial"/>
          <w:i/>
          <w:sz w:val="18"/>
          <w:szCs w:val="18"/>
        </w:rPr>
      </w:pPr>
    </w:p>
    <w:p w14:paraId="459DE86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18. Por ningún motivo se permitirá que los residuos que se producen al desazolvar alcantarillas, drenajes o colectores, permanezcan en la vía pública, dichos residuos deberán ser recogidos de inmediato. En este caso, La Dirección General realizará las acciones necesarias entre las áreas a su cargo, a fin de que se dé cabal cumplimiento a esta disposición.</w:t>
      </w:r>
    </w:p>
    <w:p w14:paraId="55E94A86" w14:textId="77777777" w:rsidR="00607E8A" w:rsidRPr="00B469A2" w:rsidRDefault="00607E8A" w:rsidP="00607E8A">
      <w:pPr>
        <w:ind w:left="284" w:right="283"/>
        <w:jc w:val="both"/>
        <w:rPr>
          <w:rFonts w:ascii="Gotham" w:hAnsi="Gotham" w:cs="Arial"/>
          <w:i/>
          <w:sz w:val="18"/>
          <w:szCs w:val="18"/>
        </w:rPr>
      </w:pPr>
    </w:p>
    <w:p w14:paraId="71DCDCB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19. Los troncos, ramas, follaje, restos de plantas, residuos de jardines, huertas, parques, viveros e instalaciones privadas de recreo, no podrán acumularse en la vía pública y deberán ser recogidos de inmediato por los propietarios o posesionario del predio que originó los residuos forestales, para ser trasladados al centro de acopio permanente que designe la Dirección, o en caso de que el particular se haga responsable de dichos residuos, podrá hacerlo con permiso de la Dirección previa verificación y comprobación del destino final de los residuos, para tales efectos deberá coordinarse con la Dirección de Parques y Jardines del municipio así como con la Dirección de Ecología y Cambio Climático.</w:t>
      </w:r>
    </w:p>
    <w:p w14:paraId="410CDAE9" w14:textId="77777777" w:rsidR="00607E8A" w:rsidRPr="00B469A2" w:rsidRDefault="00607E8A" w:rsidP="00607E8A">
      <w:pPr>
        <w:ind w:left="284" w:right="283"/>
        <w:jc w:val="both"/>
        <w:rPr>
          <w:rFonts w:ascii="Gotham" w:hAnsi="Gotham" w:cs="Arial"/>
          <w:i/>
          <w:sz w:val="18"/>
          <w:szCs w:val="18"/>
        </w:rPr>
      </w:pPr>
    </w:p>
    <w:p w14:paraId="2536E28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lastRenderedPageBreak/>
        <w:t xml:space="preserve">Artículo 20. Ninguna persona sin la autorización correspondiente, podrá ocupar la vía pública para depositar cualquier material, residuo forestal u objeto. </w:t>
      </w:r>
    </w:p>
    <w:p w14:paraId="459E271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5F4F995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21. Se prohíbe la descarga de residuos de cualquier tipo a las áreas públicas del Municipio o en predios de particulares que se encuentren baldíos. Por lo que, al infractor se le aplicarán las sanciones previstas en este Reglamento, así como el capítulo Séptimo del Reglamento de Justicia Cívica y Cultura de la Legalidad del Municipio de Tonalá, Jalisco correspondiente a las infracciones contra la Higiene y la Salud Pública, así como lo previsto en el Capítulo correspondiente del Código Municipal de Comercio, y el artículo 94 de la Ley de Ingresos vigente.</w:t>
      </w:r>
    </w:p>
    <w:p w14:paraId="0BB99617" w14:textId="77777777" w:rsidR="00607E8A" w:rsidRPr="00B469A2" w:rsidRDefault="00607E8A" w:rsidP="00607E8A">
      <w:pPr>
        <w:ind w:left="284" w:right="283"/>
        <w:jc w:val="both"/>
        <w:rPr>
          <w:rFonts w:ascii="Gotham" w:hAnsi="Gotham" w:cs="Arial"/>
          <w:i/>
          <w:sz w:val="18"/>
          <w:szCs w:val="18"/>
        </w:rPr>
      </w:pPr>
    </w:p>
    <w:p w14:paraId="69BFA5C7" w14:textId="77777777" w:rsidR="00607E8A" w:rsidRPr="00B469A2" w:rsidRDefault="00607E8A" w:rsidP="00607E8A">
      <w:pPr>
        <w:ind w:left="284" w:right="283"/>
        <w:jc w:val="both"/>
        <w:rPr>
          <w:rFonts w:ascii="Gotham" w:hAnsi="Gotham" w:cs="Arial"/>
          <w:i/>
          <w:sz w:val="18"/>
          <w:szCs w:val="18"/>
        </w:rPr>
      </w:pPr>
    </w:p>
    <w:p w14:paraId="7847B0AF"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III</w:t>
      </w:r>
    </w:p>
    <w:p w14:paraId="71523144"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LAS OBLIGACIONES GENERALES DE LOS HABITANTES O</w:t>
      </w:r>
    </w:p>
    <w:p w14:paraId="7938FC1B"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USUARIOS DE LA VIA PÚBLICA EN EL MUNICIPIO.</w:t>
      </w:r>
    </w:p>
    <w:p w14:paraId="1A2C822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3889229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22. Todos los habitantes, vecinos y transeúntes del Municipio están obligados a conservar aseadas y limpias las calles, depositar, en su caso, los residuos en los contenedores según el tipo de residuo, además conservar limpias las banquetas, plazas, andadores, parques, jardines, y sitios no autorizados para depositar residuos en el Municipio y sus delegaciones.</w:t>
      </w:r>
    </w:p>
    <w:p w14:paraId="00013608" w14:textId="77777777" w:rsidR="00607E8A" w:rsidRPr="00B469A2" w:rsidRDefault="00607E8A" w:rsidP="00607E8A">
      <w:pPr>
        <w:ind w:left="284" w:right="283"/>
        <w:jc w:val="both"/>
        <w:rPr>
          <w:rFonts w:ascii="Gotham" w:hAnsi="Gotham" w:cs="Arial"/>
          <w:i/>
          <w:sz w:val="18"/>
          <w:szCs w:val="18"/>
        </w:rPr>
      </w:pPr>
    </w:p>
    <w:p w14:paraId="49827A5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23. Es compromiso y responsabilidad de los habitantes del Municipio asear diariamente el frente de su casa habitación, local comercial o industrial. Le corresponderá a la Dirección de Aseo Público y Limpia, y en coordinación con la Dirección de Parques y Jardines llevando acabo las acciones necesarias entre las áreas a su cargo, a fin de que se preste el servicio público de aseo a jardines, zonas de servidumbre municipal, o instalaciones que se tengan de propiedad Municipal o uso común siguientes: </w:t>
      </w:r>
    </w:p>
    <w:p w14:paraId="2D9C469B" w14:textId="77777777" w:rsidR="00607E8A" w:rsidRPr="00B469A2" w:rsidRDefault="00607E8A" w:rsidP="00607E8A">
      <w:pPr>
        <w:ind w:left="284" w:right="283"/>
        <w:jc w:val="both"/>
        <w:rPr>
          <w:rFonts w:ascii="Gotham" w:hAnsi="Gotham" w:cs="Arial"/>
          <w:i/>
          <w:sz w:val="18"/>
          <w:szCs w:val="18"/>
        </w:rPr>
      </w:pPr>
    </w:p>
    <w:p w14:paraId="5F4D785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Los propietarios o poseedores de fincas deshabitadas, tendrán la obligación de mantener limpio su predio de cualquier residuo que genere riesgos a la población; y </w:t>
      </w:r>
    </w:p>
    <w:p w14:paraId="3A0E2E6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En el caso de departamentos o viviendas multifamiliares, el aseo de las áreas comunes y andadores propios y los frentes a la vialidad Públicas lo realizará la persona asignada por los condóminos; cuando no la haya, será esta obligación de la totalidad de los condóminos. Para tal efecto la Dirección de Participación Ciudadana convocará a los condóminos y comités ciudadanos a fin de que se designe uno o varios responsables para la realización de las actividades de limpieza que será verificada por los Inspectores Ciudadanos.</w:t>
      </w:r>
    </w:p>
    <w:p w14:paraId="4D179B08"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Los propietarios, poseedores, condóminos de las unidades privativas (departamentos/vivienda multifamiliar), en conjunto con la administración del condominio, deberán realizar la gestión integral de los residuos dentro del área(s) asignada (contenedores / punto limpio); además se deberá realizar convenio con la Dirección de Aseo Público para analizar sobre la factibilidad de recolección de los residuos en el sitio.</w:t>
      </w:r>
    </w:p>
    <w:p w14:paraId="1DA36BC8" w14:textId="77777777" w:rsidR="00607E8A" w:rsidRPr="00B469A2" w:rsidRDefault="00607E8A" w:rsidP="00607E8A">
      <w:pPr>
        <w:ind w:left="284" w:right="283"/>
        <w:jc w:val="both"/>
        <w:rPr>
          <w:rFonts w:ascii="Gotham" w:hAnsi="Gotham" w:cs="Arial"/>
          <w:i/>
          <w:sz w:val="18"/>
          <w:szCs w:val="18"/>
        </w:rPr>
      </w:pPr>
    </w:p>
    <w:p w14:paraId="216AA46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En la aplicación del presente artículo, la Dirección de Participación Ciudadana tendrá la facultad de convocar a los condóminos y comités ciudadanos a fin de que se designe uno o varios responsables para la realización de los programas sociales que estén focalizados a las actividades de limpieza, mismas que serán verificadas por los Inspectores Ciudadanos.</w:t>
      </w:r>
    </w:p>
    <w:p w14:paraId="13311D72" w14:textId="77777777" w:rsidR="00607E8A" w:rsidRPr="00B469A2" w:rsidRDefault="00607E8A" w:rsidP="00607E8A">
      <w:pPr>
        <w:ind w:left="284" w:right="283"/>
        <w:jc w:val="both"/>
        <w:rPr>
          <w:rFonts w:ascii="Gotham" w:hAnsi="Gotham" w:cs="Arial"/>
          <w:i/>
          <w:sz w:val="18"/>
          <w:szCs w:val="18"/>
        </w:rPr>
      </w:pPr>
    </w:p>
    <w:p w14:paraId="5E4349B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24. Los locatarios de los mercados, los comerciantes establecidos en calles cercanas a los mismos, tianguistas y comerciantes ambulantes fijos, semifijos y móviles, tiene las siguientes obligaciones: </w:t>
      </w:r>
    </w:p>
    <w:p w14:paraId="56701798" w14:textId="77777777" w:rsidR="00607E8A" w:rsidRPr="00B469A2" w:rsidRDefault="00607E8A" w:rsidP="00607E8A">
      <w:pPr>
        <w:ind w:left="284" w:right="283"/>
        <w:jc w:val="both"/>
        <w:rPr>
          <w:rFonts w:ascii="Gotham" w:hAnsi="Gotham" w:cs="Arial"/>
          <w:i/>
          <w:sz w:val="18"/>
          <w:szCs w:val="18"/>
        </w:rPr>
      </w:pPr>
    </w:p>
    <w:p w14:paraId="254616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Los locatarios o arrendatarios en los mercados deben conservar la limpieza de sus locales, así como de los pasillos ubicados frente a los mismos, depositando sus residuos exclusivamente en los contenedores designados con que se cuente en cada mercado; </w:t>
      </w:r>
    </w:p>
    <w:p w14:paraId="0CE5CEF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Es obligación de los tianguistas, que, al término de sus labores, dejen la vía pública o lugar donde se establecieron, en absoluto estado de limpieza, debiendo asear los sitios ocupados y las áreas de influencia, a través de medios propios y la coordinación de la Dirección General y la Dirección; incluyendo el retiro de los residuos sólidos urbanos a los sitios de disposición final; así como el </w:t>
      </w:r>
      <w:r w:rsidRPr="00B469A2">
        <w:rPr>
          <w:rFonts w:ascii="Gotham" w:hAnsi="Gotham" w:cs="Arial"/>
          <w:i/>
          <w:sz w:val="18"/>
          <w:szCs w:val="18"/>
        </w:rPr>
        <w:lastRenderedPageBreak/>
        <w:t>hacer el pago correspondiente ante la Tesorería por el manejo recolección traslado y disposición final de estos residuos;</w:t>
      </w:r>
    </w:p>
    <w:p w14:paraId="674132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Los comerciantes ambulantes y tianguistas, están obligados a contar con los contenedores necesarios para evitar que la basura que generen se arroje a la vía pública; y</w:t>
      </w:r>
    </w:p>
    <w:p w14:paraId="4B3FB848"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Las empresas dedicadas a la propaganda comercial impresa están obligados a que sus repartidores distribuyan correctamente sus volantes, de manera que deberán evitar entregar propaganda a menores de edad o a personas que no expresen su consentimiento de recibirla, máxime si se encuentran en sitios públicos o a los automovilistas. También estará prohibido pegar propaganda en domicilios o fincas sin el consentimiento de sus propietarios o legítimos poseedores, como también estará prohibido pegarla en árboles, postes o cualquier mobiliario urbano.</w:t>
      </w:r>
    </w:p>
    <w:p w14:paraId="668D76AC" w14:textId="77777777" w:rsidR="00607E8A" w:rsidRPr="00B469A2" w:rsidRDefault="00607E8A" w:rsidP="00607E8A">
      <w:pPr>
        <w:ind w:left="284" w:right="283"/>
        <w:jc w:val="both"/>
        <w:rPr>
          <w:rFonts w:ascii="Gotham" w:hAnsi="Gotham" w:cs="Arial"/>
          <w:i/>
          <w:sz w:val="18"/>
          <w:szCs w:val="18"/>
        </w:rPr>
      </w:pPr>
    </w:p>
    <w:p w14:paraId="5C0EA07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25. Los propietarios o encargados de expendios, bodegas, despachos o negocios de toda clase de artículos cuya carga y descarga ensucie la vía pública, estarán obligados al aseo inmediato del lugar, una vez terminadas sus maniobras. </w:t>
      </w:r>
    </w:p>
    <w:p w14:paraId="382FCCDA" w14:textId="77777777" w:rsidR="00607E8A" w:rsidRPr="00B469A2" w:rsidRDefault="00607E8A" w:rsidP="00607E8A">
      <w:pPr>
        <w:ind w:left="284" w:right="283"/>
        <w:jc w:val="both"/>
        <w:rPr>
          <w:rFonts w:ascii="Gotham" w:hAnsi="Gotham" w:cs="Arial"/>
          <w:i/>
          <w:sz w:val="18"/>
          <w:szCs w:val="18"/>
        </w:rPr>
      </w:pPr>
    </w:p>
    <w:p w14:paraId="1CD2A13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26. Los propietarios o encargados de locales comerciales están obligados a mantener en perfecto estado de aseo sus locales comerciales, así como la entrada y banqueta inmediata a éste, realizando el pago correspondiente ante la Tesorería por el manejo recolección traslado y disposición final de estos residuos; </w:t>
      </w:r>
    </w:p>
    <w:p w14:paraId="577E67AE" w14:textId="77777777" w:rsidR="00607E8A" w:rsidRPr="00B469A2" w:rsidRDefault="00607E8A" w:rsidP="00607E8A">
      <w:pPr>
        <w:ind w:left="284" w:right="283"/>
        <w:jc w:val="both"/>
        <w:rPr>
          <w:rFonts w:ascii="Gotham" w:hAnsi="Gotham" w:cs="Arial"/>
          <w:i/>
          <w:sz w:val="18"/>
          <w:szCs w:val="18"/>
        </w:rPr>
      </w:pPr>
    </w:p>
    <w:p w14:paraId="275C75B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27. Los propietarios y encargados de vehículos de transporte público, de alquiler, de carga, taxis y similares deberán mantener sus espacios asignados como: Terminales derivaciones o ala, casetas, sitios o lugares de estacionamiento en buen estado de limpieza debiendo colocar contenedores en número y capacidad suficiente, a la vista y exposición de los usuarios del servicio para evitar que estos sean arrojados a la vía pública. Quedando obligados a contratar el servicio de aseo con una empresa autorizada para su destino final. </w:t>
      </w:r>
    </w:p>
    <w:p w14:paraId="211D092F" w14:textId="77777777" w:rsidR="00607E8A" w:rsidRPr="00B469A2" w:rsidRDefault="00607E8A" w:rsidP="00607E8A">
      <w:pPr>
        <w:ind w:left="284" w:right="283"/>
        <w:jc w:val="both"/>
        <w:rPr>
          <w:rFonts w:ascii="Gotham" w:hAnsi="Gotham" w:cs="Arial"/>
          <w:i/>
          <w:sz w:val="18"/>
          <w:szCs w:val="18"/>
        </w:rPr>
      </w:pPr>
    </w:p>
    <w:p w14:paraId="71F614C8" w14:textId="19C6438F"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28. Los propietarios o encargados de los giros comerciales, industriales o de prestación de servicios que se encuentren dentro del Municipio, tienen la responsabilidad de mantener en perfecto estado de aseo las afueras de sus comercios diariamente, a partir del inicio y hasta el término de sus actividades, debiendo evitar que el agua del lavado corra por las banquetas.</w:t>
      </w:r>
      <w:r w:rsidR="00602CB5">
        <w:rPr>
          <w:rFonts w:ascii="Gotham" w:hAnsi="Gotham" w:cs="Arial"/>
          <w:i/>
          <w:sz w:val="18"/>
          <w:szCs w:val="18"/>
        </w:rPr>
        <w:t xml:space="preserve"> </w:t>
      </w:r>
    </w:p>
    <w:p w14:paraId="08882C27" w14:textId="77777777" w:rsidR="00607E8A" w:rsidRPr="00B469A2" w:rsidRDefault="00607E8A" w:rsidP="00607E8A">
      <w:pPr>
        <w:ind w:left="284" w:right="283"/>
        <w:jc w:val="both"/>
        <w:rPr>
          <w:rFonts w:ascii="Gotham" w:hAnsi="Gotham" w:cs="Arial"/>
          <w:i/>
          <w:sz w:val="18"/>
          <w:szCs w:val="18"/>
        </w:rPr>
      </w:pPr>
    </w:p>
    <w:p w14:paraId="6B12926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Para el cumplimiento de los fines del párrafo anterior deberán colocar los puntos limpios o contenedores de basura, debidamente identificados, en número y capacidad suficientes, a la vista y exposición de los clientes. Quedando sujetos a obligación de la contratación del servicio de recolección de residuos con una empresa autorizada para su destino final, además de presentar los recibos o manifiestos quincenales o mensuales cuando La Dirección cuando así los requiera, a fin de que comprueben el destino final de los mismos.</w:t>
      </w:r>
    </w:p>
    <w:p w14:paraId="428883FE" w14:textId="77777777" w:rsidR="00607E8A" w:rsidRPr="00B469A2" w:rsidRDefault="00607E8A" w:rsidP="00607E8A">
      <w:pPr>
        <w:ind w:left="284" w:right="283"/>
        <w:jc w:val="both"/>
        <w:rPr>
          <w:rFonts w:ascii="Gotham" w:hAnsi="Gotham" w:cs="Arial"/>
          <w:i/>
          <w:sz w:val="18"/>
          <w:szCs w:val="18"/>
        </w:rPr>
      </w:pPr>
    </w:p>
    <w:p w14:paraId="0A3C6ED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La Dirección de Ecología y Cambio Climático será la responsable en emitir su opinión técnica sobre si la persona física o jurídica entra en el supuesto de generador de cantidad mínima, es decir, que produce una cantidad menor o igual a diez kilogramos o cincuenta litros de residuos sólidos urbanos por día, en peso bruto total.</w:t>
      </w:r>
    </w:p>
    <w:p w14:paraId="4B74A6C3" w14:textId="77777777" w:rsidR="00607E8A" w:rsidRPr="00B469A2" w:rsidRDefault="00607E8A" w:rsidP="00607E8A">
      <w:pPr>
        <w:ind w:left="284" w:right="283"/>
        <w:jc w:val="both"/>
        <w:rPr>
          <w:rFonts w:ascii="Gotham" w:hAnsi="Gotham" w:cs="Arial"/>
          <w:i/>
          <w:sz w:val="18"/>
          <w:szCs w:val="18"/>
        </w:rPr>
      </w:pPr>
    </w:p>
    <w:p w14:paraId="552E685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En caso de estar en esta categoria, éste podrá contratar el servicio de aseo municipal, esto, previo acuerdo ante el municipio.</w:t>
      </w:r>
    </w:p>
    <w:p w14:paraId="7064F7B0" w14:textId="77777777" w:rsidR="00607E8A" w:rsidRPr="00B469A2" w:rsidRDefault="00607E8A" w:rsidP="00607E8A">
      <w:pPr>
        <w:ind w:left="284" w:right="283"/>
        <w:jc w:val="both"/>
        <w:rPr>
          <w:rFonts w:ascii="Gotham" w:hAnsi="Gotham" w:cs="Arial"/>
          <w:i/>
          <w:sz w:val="18"/>
          <w:szCs w:val="18"/>
        </w:rPr>
      </w:pPr>
    </w:p>
    <w:p w14:paraId="6C7F1C5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Y en el supuesto de que no cumpla con los criterios indicados para considerarse generador de cantidades mínimas, el sujeto tiene la obligación de la contratación del servicio de recolección de residuos con una empresa autorizada para su recolección, traslado y disposición final.</w:t>
      </w:r>
    </w:p>
    <w:p w14:paraId="636F03C1" w14:textId="77777777" w:rsidR="00607E8A" w:rsidRPr="00B469A2" w:rsidRDefault="00607E8A" w:rsidP="00607E8A">
      <w:pPr>
        <w:ind w:left="284" w:right="283"/>
        <w:jc w:val="both"/>
        <w:rPr>
          <w:rFonts w:ascii="Gotham" w:hAnsi="Gotham" w:cs="Arial"/>
          <w:i/>
          <w:sz w:val="18"/>
          <w:szCs w:val="18"/>
        </w:rPr>
      </w:pPr>
    </w:p>
    <w:p w14:paraId="34EFEE56" w14:textId="24EEACB4"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29. Los propietarios o encargados de talleres deberán realizar sus labores en el interior de sus establecimientos, quedando prohibido usar la vía pública como anexo a su giro comercial y responsabilizarse de mantener limpio el frente de sus negocios, queda estrictamente prohibido el derramar aceites o residuos químicos en la vía pública o</w:t>
      </w:r>
      <w:r w:rsidR="00602CB5">
        <w:rPr>
          <w:rFonts w:ascii="Gotham" w:hAnsi="Gotham" w:cs="Arial"/>
          <w:i/>
          <w:sz w:val="18"/>
          <w:szCs w:val="18"/>
        </w:rPr>
        <w:t xml:space="preserve"> </w:t>
      </w:r>
      <w:r w:rsidRPr="00B469A2">
        <w:rPr>
          <w:rFonts w:ascii="Gotham" w:hAnsi="Gotham" w:cs="Arial"/>
          <w:i/>
          <w:sz w:val="18"/>
          <w:szCs w:val="18"/>
        </w:rPr>
        <w:t xml:space="preserve">drenaje o cualquier otro lugar no autorizado, los residuos sólidos o materiales de cualquier otro tipo, quedando sujetos a responsabilizarse de la contratación del </w:t>
      </w:r>
      <w:r w:rsidRPr="00B469A2">
        <w:rPr>
          <w:rFonts w:ascii="Gotham" w:hAnsi="Gotham" w:cs="Arial"/>
          <w:i/>
          <w:sz w:val="18"/>
          <w:szCs w:val="18"/>
        </w:rPr>
        <w:lastRenderedPageBreak/>
        <w:t xml:space="preserve">servicio de recolección de residuos con una empresa autorizada para su destino final, además de presentar los recibos o manifiestos quincenales o mensuales cuando la Dirección General de Desarrollo Urbano Sustentable, a través de la Dirección de Ecología y Cambio Climático, cuando así los requiera, a fin de que comprueben el destino final de los mismos. </w:t>
      </w:r>
    </w:p>
    <w:p w14:paraId="7397304E" w14:textId="77777777" w:rsidR="00607E8A" w:rsidRPr="00B469A2" w:rsidRDefault="00607E8A" w:rsidP="00607E8A">
      <w:pPr>
        <w:ind w:left="284" w:right="283"/>
        <w:jc w:val="both"/>
        <w:rPr>
          <w:rFonts w:ascii="Gotham" w:hAnsi="Gotham" w:cs="Arial"/>
          <w:i/>
          <w:sz w:val="18"/>
          <w:szCs w:val="18"/>
        </w:rPr>
      </w:pPr>
    </w:p>
    <w:p w14:paraId="0A25231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30. Los propietarios, contratistas y encargados de edificaciones en demolición o construcción tienen la responsabilidad exclusiva de evitar que sus materiales y escombros invadan y permanezcan en la vía pública y deberán contar con la autorización correspondiente manifiestos ambientales autorizados por la dependencias competente para su disposición final, caso contrario serán acreedores a las sanciones establecidas en el Reglamento de Justicia Cívica y Cultura de la Legalidad del Municipio de Tonalá, Jalisco. </w:t>
      </w:r>
    </w:p>
    <w:p w14:paraId="4DBFDB7B" w14:textId="77777777" w:rsidR="00607E8A" w:rsidRPr="00B469A2" w:rsidRDefault="00607E8A" w:rsidP="00607E8A">
      <w:pPr>
        <w:ind w:left="284" w:right="283"/>
        <w:jc w:val="both"/>
        <w:rPr>
          <w:rFonts w:ascii="Gotham" w:hAnsi="Gotham" w:cs="Arial"/>
          <w:i/>
          <w:sz w:val="18"/>
          <w:szCs w:val="18"/>
        </w:rPr>
      </w:pPr>
    </w:p>
    <w:p w14:paraId="5453EB6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Los conductores de vehículos destinados al transporte de residuos objeto de este título, productos y mercancías, así como materiales y escombros relacionados con la construcción, deberán usar cubiertas de material resistente para evitar que la carga se disperse en la vía pública. </w:t>
      </w:r>
    </w:p>
    <w:p w14:paraId="3279BF15" w14:textId="77777777" w:rsidR="00607E8A" w:rsidRPr="00B469A2" w:rsidRDefault="00607E8A" w:rsidP="00607E8A">
      <w:pPr>
        <w:ind w:left="284" w:right="283"/>
        <w:jc w:val="both"/>
        <w:rPr>
          <w:rFonts w:ascii="Gotham" w:hAnsi="Gotham" w:cs="Arial"/>
          <w:i/>
          <w:sz w:val="18"/>
          <w:szCs w:val="18"/>
        </w:rPr>
      </w:pPr>
    </w:p>
    <w:p w14:paraId="03A4501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Los conductores de los vehículos señalados en el párrafo anterior cuidarán que, una vez terminado el transporte y descarga de su contenido, sea barrido el interior de los mismos, para evitar el esparcimiento de polvo, desperdicios o residuos. </w:t>
      </w:r>
    </w:p>
    <w:p w14:paraId="51A226F3" w14:textId="77777777" w:rsidR="00607E8A" w:rsidRPr="00B469A2" w:rsidRDefault="00607E8A" w:rsidP="00607E8A">
      <w:pPr>
        <w:ind w:left="284" w:right="283"/>
        <w:jc w:val="both"/>
        <w:rPr>
          <w:rFonts w:ascii="Gotham" w:hAnsi="Gotham" w:cs="Arial"/>
          <w:i/>
          <w:sz w:val="18"/>
          <w:szCs w:val="18"/>
        </w:rPr>
      </w:pPr>
    </w:p>
    <w:p w14:paraId="54BD1DE1" w14:textId="6F968E34"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31. Los propietarios o encargados de expendios de gasolina, lubricantes, talleres de reparación de vehículos, auto baños y similares, deberán ejecutar sus labores en el interior de los establecimientos, absteniéndose de arrojar residuos en la vía pública además de contar con trampas para hidrocarburos para evitar que estas lleguen a los drenajes</w:t>
      </w:r>
      <w:r w:rsidR="00602CB5">
        <w:rPr>
          <w:rFonts w:ascii="Gotham" w:hAnsi="Gotham" w:cs="Arial"/>
          <w:i/>
          <w:sz w:val="18"/>
          <w:szCs w:val="18"/>
        </w:rPr>
        <w:t xml:space="preserve"> </w:t>
      </w:r>
      <w:r w:rsidRPr="00B469A2">
        <w:rPr>
          <w:rFonts w:ascii="Gotham" w:hAnsi="Gotham" w:cs="Arial"/>
          <w:i/>
          <w:sz w:val="18"/>
          <w:szCs w:val="18"/>
        </w:rPr>
        <w:t>o a los arroyos de las calles, como lo refiere la Ley de Gestión Integral de los Residuos del Estado de Jalisco; caso contrario serán acreedores de las sanciones establecidas en el Reglamento de Justicia Cívica y Cultura de la Legalidad del Municipio de Tonalá, Jalisco, así como por lo establecido en el Código Municipal de Comercio para el Municipio de Tonalá, Jalisco.</w:t>
      </w:r>
      <w:r w:rsidR="00602CB5">
        <w:rPr>
          <w:rFonts w:ascii="Gotham" w:hAnsi="Gotham" w:cs="Arial"/>
          <w:i/>
          <w:sz w:val="18"/>
          <w:szCs w:val="18"/>
        </w:rPr>
        <w:t xml:space="preserve"> </w:t>
      </w:r>
    </w:p>
    <w:p w14:paraId="76302643" w14:textId="77777777" w:rsidR="00607E8A" w:rsidRPr="00B469A2" w:rsidRDefault="00607E8A" w:rsidP="00607E8A">
      <w:pPr>
        <w:ind w:left="284" w:right="283"/>
        <w:jc w:val="both"/>
        <w:rPr>
          <w:rFonts w:ascii="Gotham" w:hAnsi="Gotham" w:cs="Arial"/>
          <w:i/>
          <w:sz w:val="18"/>
          <w:szCs w:val="18"/>
        </w:rPr>
      </w:pPr>
    </w:p>
    <w:p w14:paraId="3038DD44"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Quedando sujetos a responsabilizarse de la contratación del servicio de recolección de residuos con una empresa autorizada para su destino final, además de presentar los recibos o manifiestos quincenales o mensuales cuando la Dirección así los requiera, a fin de que comprueben el destino final de los mismos, y como requisito indispensable para la renovación de su licencia de giro comercial.</w:t>
      </w:r>
    </w:p>
    <w:p w14:paraId="108D362C"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1463FFD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Por lo que, lo no previsto en esta disposición y que tenga relación con los requisitos y obligaciones que tengan que cumplir los giros a que se refiere este artículo, deberá aplicarse supletoriamente lo establecido al efecto en el Reglamento de Comercio y del Código para La Protección Ambiental, Cambio Climático Y Sustentabilidad; ambas normas del Municipio. </w:t>
      </w:r>
    </w:p>
    <w:p w14:paraId="5B5B9EDF" w14:textId="77777777" w:rsidR="00607E8A" w:rsidRPr="00B469A2" w:rsidRDefault="00607E8A" w:rsidP="00607E8A">
      <w:pPr>
        <w:ind w:left="284" w:right="283"/>
        <w:jc w:val="both"/>
        <w:rPr>
          <w:rFonts w:ascii="Gotham" w:hAnsi="Gotham" w:cs="Arial"/>
          <w:i/>
          <w:sz w:val="18"/>
          <w:szCs w:val="18"/>
        </w:rPr>
      </w:pPr>
    </w:p>
    <w:p w14:paraId="64EAA5D4"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32. Los propietarios, conductores y encargados de camiones de pasajeros y automóviles de alquiler son responsables de mantener aseado el interior de sus vehículos y colocar letreros para que los usuarios de su transporte no arrojen residuos al interior o exterior de los mismos, como lo refiere la Ley de Gestión Integral de los Residuos del Estado de Jalisco; caso contrario serán acreedores de las sanciones establecidas en el Reglamento de Justicia Cívica y Cultura de la Legalidad del Municipio de Tonalá, Jalisco.</w:t>
      </w:r>
    </w:p>
    <w:p w14:paraId="18E8A789" w14:textId="77777777" w:rsidR="00607E8A" w:rsidRPr="00B469A2" w:rsidRDefault="00607E8A" w:rsidP="00607E8A">
      <w:pPr>
        <w:ind w:left="284" w:right="283"/>
        <w:jc w:val="both"/>
        <w:rPr>
          <w:rFonts w:ascii="Gotham" w:hAnsi="Gotham" w:cs="Arial"/>
          <w:i/>
          <w:sz w:val="18"/>
          <w:szCs w:val="18"/>
        </w:rPr>
      </w:pPr>
    </w:p>
    <w:p w14:paraId="306FED5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33. Además de las prevenciones contenidas en los artículos anteriores, queda absolutamente prohibido: </w:t>
      </w:r>
    </w:p>
    <w:p w14:paraId="50F1E446" w14:textId="77777777" w:rsidR="00607E8A" w:rsidRPr="00B469A2" w:rsidRDefault="00607E8A" w:rsidP="00607E8A">
      <w:pPr>
        <w:ind w:left="284" w:right="283"/>
        <w:jc w:val="both"/>
        <w:rPr>
          <w:rFonts w:ascii="Gotham" w:hAnsi="Gotham" w:cs="Arial"/>
          <w:i/>
          <w:sz w:val="18"/>
          <w:szCs w:val="18"/>
        </w:rPr>
      </w:pPr>
    </w:p>
    <w:p w14:paraId="6ACF22F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Arrojar en la vía pública, parques, jardines, camellones o en lotes baldíos basura de cualquier clase y origen; </w:t>
      </w:r>
    </w:p>
    <w:p w14:paraId="277CB61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Así como los conductores y ocupantes de vehículos arrojen residuos a la vía pública; </w:t>
      </w:r>
    </w:p>
    <w:p w14:paraId="76628D4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Sacudir cualquier objeto de uso doméstico o personal hacia la vía pública y lo cuál, cause alteración al medio ambiente e inconformidad con los vecinos o transeúntes del lugar; y </w:t>
      </w:r>
    </w:p>
    <w:p w14:paraId="3DD21550"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Cualquier acto que traiga como consecuencia el desaseo de la vía pública, así como ensuciar las fuentes públicas o arrojar cualquier tipo de residuo al sistema de alcantarillado, cuando con ello se deteriore su funcionamiento.</w:t>
      </w:r>
    </w:p>
    <w:p w14:paraId="3F886D1D" w14:textId="77777777" w:rsidR="00607E8A" w:rsidRPr="00B469A2" w:rsidRDefault="00607E8A" w:rsidP="00607E8A">
      <w:pPr>
        <w:ind w:left="284" w:right="283"/>
        <w:jc w:val="both"/>
        <w:rPr>
          <w:rFonts w:ascii="Gotham" w:hAnsi="Gotham" w:cs="Arial"/>
          <w:i/>
          <w:sz w:val="18"/>
          <w:szCs w:val="18"/>
        </w:rPr>
      </w:pPr>
    </w:p>
    <w:p w14:paraId="6FCEBD3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lastRenderedPageBreak/>
        <w:t>En caso contrario, se harán acreedores a las sanciones establecidas en el Reglamento de Justicia Cívica y Cultura de la Legalidad del Municipio de Tonalá, Jalisco.</w:t>
      </w:r>
    </w:p>
    <w:p w14:paraId="693DABFD" w14:textId="77777777" w:rsidR="00607E8A" w:rsidRPr="00B469A2" w:rsidRDefault="00607E8A" w:rsidP="00607E8A">
      <w:pPr>
        <w:ind w:left="284" w:right="283"/>
        <w:jc w:val="both"/>
        <w:rPr>
          <w:rFonts w:ascii="Gotham" w:hAnsi="Gotham" w:cs="Arial"/>
          <w:i/>
          <w:sz w:val="18"/>
          <w:szCs w:val="18"/>
        </w:rPr>
      </w:pPr>
    </w:p>
    <w:p w14:paraId="7DFBEDFC" w14:textId="77777777" w:rsidR="00607E8A" w:rsidRPr="00B469A2" w:rsidRDefault="00607E8A" w:rsidP="00607E8A">
      <w:pPr>
        <w:ind w:left="284" w:right="283"/>
        <w:jc w:val="both"/>
        <w:rPr>
          <w:rFonts w:ascii="Gotham" w:hAnsi="Gotham" w:cs="Arial"/>
          <w:i/>
          <w:sz w:val="18"/>
          <w:szCs w:val="18"/>
        </w:rPr>
      </w:pPr>
    </w:p>
    <w:p w14:paraId="44E5DE06"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TÍTULO SEGUNDO</w:t>
      </w:r>
    </w:p>
    <w:p w14:paraId="41836139"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GESTIÓN INTEGRAL DE RESIDUOS</w:t>
      </w:r>
    </w:p>
    <w:p w14:paraId="6835A7C3" w14:textId="77777777" w:rsidR="00607E8A" w:rsidRPr="00B469A2" w:rsidRDefault="00607E8A" w:rsidP="00607E8A">
      <w:pPr>
        <w:ind w:left="284" w:right="283"/>
        <w:jc w:val="center"/>
        <w:rPr>
          <w:rFonts w:ascii="Gotham" w:hAnsi="Gotham" w:cs="Arial"/>
          <w:i/>
          <w:sz w:val="18"/>
          <w:szCs w:val="18"/>
        </w:rPr>
      </w:pPr>
    </w:p>
    <w:p w14:paraId="6D71DECB"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w:t>
      </w:r>
    </w:p>
    <w:p w14:paraId="447D14B9"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OBLIGACIONES GENERALES</w:t>
      </w:r>
    </w:p>
    <w:p w14:paraId="0D90C42B" w14:textId="77777777" w:rsidR="00607E8A" w:rsidRPr="00B469A2" w:rsidRDefault="00607E8A" w:rsidP="00607E8A">
      <w:pPr>
        <w:ind w:left="284" w:right="283"/>
        <w:jc w:val="both"/>
        <w:rPr>
          <w:rFonts w:ascii="Gotham" w:hAnsi="Gotham" w:cs="Arial"/>
          <w:i/>
          <w:sz w:val="18"/>
          <w:szCs w:val="18"/>
        </w:rPr>
      </w:pPr>
    </w:p>
    <w:p w14:paraId="05C259A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34. Los generadores de residuos deben darles el manejo interno, el transporte y la disposición final de conformidad con la legislación ambiental vigente. Dicho manejo y disposición final deben reunir las condiciones necesarias para prevenir o evitar, lo siguiente: </w:t>
      </w:r>
    </w:p>
    <w:p w14:paraId="0BF504DA" w14:textId="77777777" w:rsidR="00607E8A" w:rsidRPr="00B469A2" w:rsidRDefault="00607E8A" w:rsidP="00607E8A">
      <w:pPr>
        <w:ind w:left="284" w:right="283"/>
        <w:jc w:val="both"/>
        <w:rPr>
          <w:rFonts w:ascii="Gotham" w:hAnsi="Gotham" w:cs="Arial"/>
          <w:i/>
          <w:sz w:val="18"/>
          <w:szCs w:val="18"/>
        </w:rPr>
      </w:pPr>
    </w:p>
    <w:p w14:paraId="51C7DBB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La contaminación del suelo, agua o aire; </w:t>
      </w:r>
    </w:p>
    <w:p w14:paraId="7B45B28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Las alteraciones nocivas en el proceso biológico de los suelos; </w:t>
      </w:r>
    </w:p>
    <w:p w14:paraId="3BDDFEB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Las alteraciones en el suelo que afecten su aprovechamiento, uso o explotación; y </w:t>
      </w:r>
    </w:p>
    <w:p w14:paraId="4E80A1A5"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Los riesgos y problemas de salud. </w:t>
      </w:r>
    </w:p>
    <w:p w14:paraId="37C60C83" w14:textId="77777777" w:rsidR="00607E8A" w:rsidRPr="00B469A2" w:rsidRDefault="00607E8A" w:rsidP="00607E8A">
      <w:pPr>
        <w:ind w:left="284" w:right="283"/>
        <w:jc w:val="both"/>
        <w:rPr>
          <w:rFonts w:ascii="Gotham" w:hAnsi="Gotham" w:cs="Arial"/>
          <w:i/>
          <w:sz w:val="18"/>
          <w:szCs w:val="18"/>
        </w:rPr>
      </w:pPr>
    </w:p>
    <w:p w14:paraId="43DAC1B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35. Para la disposición de residuos sólidos urbanos y/o de manejo especial y/o de manejo especial no valorizables en la o las plantas de separación o reciclaje, estación de transferencia, centros de acopio, plantas de tratamiento o de sus concesionarios, los generadores de los mismos están obligadas a determinar si son o no peligrosos, tramitando sus registros respectivos como generadores de residuos no peligrosos ante la SEMADET y en caso de ser considerados como peligrosos será ante la SEMARNAT. Registros cuyas copias deberán ser entregadas a La Dirección cuando así lo requiera.</w:t>
      </w:r>
    </w:p>
    <w:p w14:paraId="3A45CE23" w14:textId="77777777" w:rsidR="00607E8A" w:rsidRPr="00B469A2" w:rsidRDefault="00607E8A" w:rsidP="00607E8A">
      <w:pPr>
        <w:ind w:left="284" w:right="283"/>
        <w:jc w:val="both"/>
        <w:rPr>
          <w:rFonts w:ascii="Gotham" w:hAnsi="Gotham" w:cs="Arial"/>
          <w:i/>
          <w:sz w:val="18"/>
          <w:szCs w:val="18"/>
        </w:rPr>
      </w:pPr>
    </w:p>
    <w:p w14:paraId="2301F3F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36. Los generadores de residuos, requerirán para la obtención de la licencia municipal, contar con dictamen favorable de la Dirección Aseo Público y Limpia, siempre y cuando cumpla con los requisitos y exigencias legales en la materia, de conformidad a las Leyes, Reglamentos y lineamientos establecidos para tal efecto. </w:t>
      </w:r>
    </w:p>
    <w:p w14:paraId="1CF885F3" w14:textId="77777777" w:rsidR="00607E8A" w:rsidRPr="00B469A2" w:rsidRDefault="00607E8A" w:rsidP="00607E8A">
      <w:pPr>
        <w:ind w:left="284" w:right="283"/>
        <w:jc w:val="both"/>
        <w:rPr>
          <w:rFonts w:ascii="Gotham" w:hAnsi="Gotham" w:cs="Arial"/>
          <w:i/>
          <w:sz w:val="18"/>
          <w:szCs w:val="18"/>
        </w:rPr>
      </w:pPr>
    </w:p>
    <w:p w14:paraId="0537787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37. Los propietarios de generadores de residuos peligrosos deberán realizar las pruebas y los análisis necesarios conforme a las Normas Oficiales Mexicanas y Normas Ambientales Estatales vigentes. Así como cumplir rigurosamente con Leyes y Reglamentos aplicables a este segmento de generadores de residuos, en cuanto a la prevención y control de la contaminación Municipal, siendo responsabilidad exclusiva de estos la disposición final. Debiendo contar con una empresa especializada y reconocida por la SEMARNAT, según sea el caso, para la recolección traslado y disposición final, presentando los manifiestos del manejo de residuos peligrosos, así como biológicos infecciosos de uso hospitalario, laboratorios y afines.</w:t>
      </w:r>
    </w:p>
    <w:p w14:paraId="3C1662F9" w14:textId="77777777" w:rsidR="00607E8A" w:rsidRPr="00B469A2" w:rsidRDefault="00607E8A" w:rsidP="00607E8A">
      <w:pPr>
        <w:ind w:left="284" w:right="283"/>
        <w:jc w:val="both"/>
        <w:rPr>
          <w:rFonts w:ascii="Gotham" w:hAnsi="Gotham" w:cs="Arial"/>
          <w:i/>
          <w:sz w:val="18"/>
          <w:szCs w:val="18"/>
        </w:rPr>
      </w:pPr>
    </w:p>
    <w:p w14:paraId="41DFC53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38. El Ayuntamiento podrá convenir con los responsables de fuentes fijas generadoras de residuos sólidos no peligrosos el transporte y la disposición de los mismos, siempre que éstas cuenten con el dictamen favorable de las dependencias Estatales o Municipales en la Materia correspondientes.</w:t>
      </w:r>
    </w:p>
    <w:p w14:paraId="409CE7BB" w14:textId="77777777" w:rsidR="00607E8A" w:rsidRPr="00B469A2" w:rsidRDefault="00607E8A" w:rsidP="00607E8A">
      <w:pPr>
        <w:ind w:left="284" w:right="283"/>
        <w:jc w:val="center"/>
        <w:rPr>
          <w:rFonts w:ascii="Gotham" w:hAnsi="Gotham" w:cs="Arial"/>
          <w:i/>
          <w:sz w:val="18"/>
          <w:szCs w:val="18"/>
        </w:rPr>
      </w:pPr>
    </w:p>
    <w:p w14:paraId="5E72BF3B" w14:textId="77777777" w:rsidR="00607E8A" w:rsidRPr="00B469A2" w:rsidRDefault="00607E8A" w:rsidP="00607E8A">
      <w:pPr>
        <w:ind w:left="284" w:right="283"/>
        <w:jc w:val="center"/>
        <w:rPr>
          <w:rFonts w:ascii="Gotham" w:hAnsi="Gotham" w:cs="Arial"/>
          <w:i/>
          <w:sz w:val="18"/>
          <w:szCs w:val="18"/>
        </w:rPr>
      </w:pPr>
    </w:p>
    <w:p w14:paraId="731F3384"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w:t>
      </w:r>
    </w:p>
    <w:p w14:paraId="0F083D2D"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DEL MOBILIARIO Y CONTENEDORES PARA EL ALMACENAMIENTO</w:t>
      </w:r>
    </w:p>
    <w:p w14:paraId="4A1FA25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LOS RESIDUOS EN SITIOS PÚBLICOS</w:t>
      </w:r>
    </w:p>
    <w:p w14:paraId="3AA2D564" w14:textId="77777777" w:rsidR="00607E8A" w:rsidRPr="00B469A2" w:rsidRDefault="00607E8A" w:rsidP="00607E8A">
      <w:pPr>
        <w:ind w:left="284" w:right="283"/>
        <w:jc w:val="both"/>
        <w:rPr>
          <w:rFonts w:ascii="Gotham" w:hAnsi="Gotham" w:cs="Arial"/>
          <w:i/>
          <w:sz w:val="18"/>
          <w:szCs w:val="18"/>
        </w:rPr>
      </w:pPr>
    </w:p>
    <w:p w14:paraId="13E1409C" w14:textId="39031E8F"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39. El Ayuntamiento, a través de la Dirección impondrá el mobiliario o contenedores para instalarse en parques, vías públicas, jardines y sitios públicos, atendiendo las características visuales y al volumen de desperdicios que en cada caso se genere por los transeúntes; además de los vehículos con las adaptaciones necesarias para lograr una eficiente recolección de los residuos sólidos que por este medio se capten.</w:t>
      </w:r>
      <w:r w:rsidR="00602CB5">
        <w:rPr>
          <w:rFonts w:ascii="Gotham" w:hAnsi="Gotham" w:cs="Arial"/>
          <w:i/>
          <w:sz w:val="18"/>
          <w:szCs w:val="18"/>
        </w:rPr>
        <w:t xml:space="preserve"> </w:t>
      </w:r>
    </w:p>
    <w:p w14:paraId="43786DFF" w14:textId="77777777" w:rsidR="00607E8A" w:rsidRPr="00B469A2" w:rsidRDefault="00607E8A" w:rsidP="00607E8A">
      <w:pPr>
        <w:ind w:left="284" w:right="283"/>
        <w:jc w:val="both"/>
        <w:rPr>
          <w:rFonts w:ascii="Gotham" w:hAnsi="Gotham" w:cs="Arial"/>
          <w:i/>
          <w:sz w:val="18"/>
          <w:szCs w:val="18"/>
        </w:rPr>
      </w:pPr>
    </w:p>
    <w:p w14:paraId="7E20BAD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40. La Dirección Aseo Público y Limpia establecerá y dará el visto bueno para las especificaciones de los contenedores de residuos manuales, fijo, semifijos, que se instalen.</w:t>
      </w:r>
    </w:p>
    <w:p w14:paraId="48AD60FD" w14:textId="77777777" w:rsidR="00607E8A" w:rsidRPr="00B469A2" w:rsidRDefault="00607E8A" w:rsidP="00607E8A">
      <w:pPr>
        <w:ind w:left="284" w:right="283"/>
        <w:jc w:val="both"/>
        <w:rPr>
          <w:rFonts w:ascii="Gotham" w:hAnsi="Gotham" w:cs="Arial"/>
          <w:i/>
          <w:sz w:val="18"/>
          <w:szCs w:val="18"/>
        </w:rPr>
      </w:pPr>
    </w:p>
    <w:p w14:paraId="3E6EA672" w14:textId="7F5FB473"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41. La instalación de contenedores se hará en lugares donde no se afecte el tráfico vehicular o de transeúntes, ni representen peligro alguno para la vialidad o dañen la fisonomía del lugar. Su diseño será el adecuado para un fácil vaciado de los residuos sólidos a la unidad receptora, con la validación o visto bueno de la Dirección General de Planeación y Desarrollo Urbano Sustentable.</w:t>
      </w:r>
      <w:r w:rsidR="00602CB5">
        <w:rPr>
          <w:rFonts w:ascii="Gotham" w:hAnsi="Gotham" w:cs="Arial"/>
          <w:i/>
          <w:sz w:val="18"/>
          <w:szCs w:val="18"/>
        </w:rPr>
        <w:t xml:space="preserve"> </w:t>
      </w:r>
    </w:p>
    <w:p w14:paraId="35F449C4" w14:textId="77777777" w:rsidR="00607E8A" w:rsidRPr="00B469A2" w:rsidRDefault="00607E8A" w:rsidP="00607E8A">
      <w:pPr>
        <w:ind w:left="284" w:right="283"/>
        <w:jc w:val="both"/>
        <w:rPr>
          <w:rFonts w:ascii="Gotham" w:hAnsi="Gotham" w:cs="Arial"/>
          <w:i/>
          <w:sz w:val="18"/>
          <w:szCs w:val="18"/>
        </w:rPr>
      </w:pPr>
    </w:p>
    <w:p w14:paraId="77BEC2A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42. El equipo señalado en el artículo anterior en ningún caso se utilizará para depositar otros residuos sólidos, que sean originados por los siguientes destinos domiciliarios, industriales comerciales. </w:t>
      </w:r>
    </w:p>
    <w:p w14:paraId="6C3FB5A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632887B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43. Los contenedores de basura deberán pintarse con los colores autorizados por el Ayuntamiento, y previa autorización del mismo, podrá fijárseles publicidad. </w:t>
      </w:r>
    </w:p>
    <w:p w14:paraId="24EBF67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0B5AEB6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44. La Dirección tendrá bajo su responsabilidad el control, distribución y manejo del equipo mecánico, mobiliario de recepción, así como contenedores y todos los instrumentos destinados al aseo público.</w:t>
      </w:r>
    </w:p>
    <w:p w14:paraId="3A069747" w14:textId="77777777" w:rsidR="00607E8A" w:rsidRPr="00B469A2" w:rsidRDefault="00607E8A" w:rsidP="00607E8A">
      <w:pPr>
        <w:ind w:left="284" w:right="283"/>
        <w:jc w:val="both"/>
        <w:rPr>
          <w:rFonts w:ascii="Gotham" w:hAnsi="Gotham" w:cs="Arial"/>
          <w:i/>
          <w:sz w:val="18"/>
          <w:szCs w:val="18"/>
        </w:rPr>
      </w:pPr>
    </w:p>
    <w:p w14:paraId="29E6611A"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III</w:t>
      </w:r>
    </w:p>
    <w:p w14:paraId="0627E1EA"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RECOLECCIÓN DE LOS RESIDUOS SÓLIDOS URBANOS Y/O DE MANEJO ESPECIAL NO VALORIZABLES.</w:t>
      </w:r>
    </w:p>
    <w:p w14:paraId="43127BB7" w14:textId="77777777" w:rsidR="00607E8A" w:rsidRPr="00B469A2" w:rsidRDefault="00607E8A" w:rsidP="00607E8A">
      <w:pPr>
        <w:ind w:left="284" w:right="283"/>
        <w:jc w:val="center"/>
        <w:rPr>
          <w:rFonts w:ascii="Gotham" w:hAnsi="Gotham" w:cs="Arial"/>
          <w:i/>
          <w:sz w:val="18"/>
          <w:szCs w:val="18"/>
        </w:rPr>
      </w:pPr>
    </w:p>
    <w:p w14:paraId="3720EDA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45. La recolección domiciliaria comprende la recepción por las unidades de aseo público del Ayuntamiento, o de empresas concesionarias en su caso, de los residuos sólidos urbanos y/o de manejo especial no valorizables que en forma normal genere la ciudadanía.</w:t>
      </w:r>
    </w:p>
    <w:p w14:paraId="054AE9A8" w14:textId="77777777" w:rsidR="00607E8A" w:rsidRPr="00B469A2" w:rsidRDefault="00607E8A" w:rsidP="00607E8A">
      <w:pPr>
        <w:ind w:left="284" w:right="283"/>
        <w:jc w:val="both"/>
        <w:rPr>
          <w:rFonts w:ascii="Gotham" w:hAnsi="Gotham" w:cs="Arial"/>
          <w:i/>
          <w:sz w:val="18"/>
          <w:szCs w:val="18"/>
        </w:rPr>
      </w:pPr>
    </w:p>
    <w:p w14:paraId="25F2836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Los habitantes de las viviendas tendrán la obligación de realizar la separación y clasificación de residuos de acuerdo con las Normas Ambientales Estatales, previstas por la SEMADET así como por lo indicado en el Plan de Manejo Integral de Residuos del Municipio, de manera progresiva.</w:t>
      </w:r>
    </w:p>
    <w:p w14:paraId="63A82185" w14:textId="77777777" w:rsidR="00607E8A" w:rsidRPr="00B469A2" w:rsidRDefault="00607E8A" w:rsidP="00607E8A">
      <w:pPr>
        <w:ind w:left="284" w:right="283"/>
        <w:jc w:val="both"/>
        <w:rPr>
          <w:rFonts w:ascii="Gotham" w:hAnsi="Gotham" w:cs="Arial"/>
          <w:i/>
          <w:sz w:val="18"/>
          <w:szCs w:val="18"/>
        </w:rPr>
      </w:pPr>
    </w:p>
    <w:p w14:paraId="441AC50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46. La prestación del servicio de recolección a condominios, unidades habitacionales o multifamiliares se realizará periódicamente en los sitios destinados para la concentración, separación y recolección de residuos, dentro del horario de la recolección general, que no deberá exceder a 48 horas la periodicidad de la recolección, siendo obligación de los habitantes del condominio, unidades habitacionales o multifamiliares, la habilitación y mantenimiento de los contenedores correspondientes. </w:t>
      </w:r>
    </w:p>
    <w:p w14:paraId="5204A176" w14:textId="77777777" w:rsidR="00607E8A" w:rsidRPr="00B469A2" w:rsidRDefault="00607E8A" w:rsidP="00607E8A">
      <w:pPr>
        <w:ind w:left="284" w:right="283"/>
        <w:jc w:val="both"/>
        <w:rPr>
          <w:rFonts w:ascii="Gotham" w:hAnsi="Gotham" w:cs="Arial"/>
          <w:i/>
          <w:sz w:val="18"/>
          <w:szCs w:val="18"/>
        </w:rPr>
      </w:pPr>
    </w:p>
    <w:p w14:paraId="16B30D8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Los particulares deberán trasladar sus residuos sólidos urbanos a los sitios señalados para ello dentro de la vivienda multifamiliar en los lugares destinados para la disposición temporal, denominados como puntos limpios.</w:t>
      </w:r>
    </w:p>
    <w:p w14:paraId="6E19B4F9" w14:textId="77777777" w:rsidR="00607E8A" w:rsidRPr="00B469A2" w:rsidRDefault="00607E8A" w:rsidP="00607E8A">
      <w:pPr>
        <w:ind w:left="284" w:right="283"/>
        <w:jc w:val="both"/>
        <w:rPr>
          <w:rFonts w:ascii="Gotham" w:hAnsi="Gotham" w:cs="Arial"/>
          <w:i/>
          <w:sz w:val="18"/>
          <w:szCs w:val="18"/>
        </w:rPr>
      </w:pPr>
    </w:p>
    <w:p w14:paraId="6B40AD9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47. En los casos de vivienda unifamiliar, éstos se entregarán en el transporte, directamente a nivel de banqueta o unidad recolectora según determine La Dirección. </w:t>
      </w:r>
    </w:p>
    <w:p w14:paraId="2B51554D" w14:textId="77777777" w:rsidR="00607E8A" w:rsidRPr="00B469A2" w:rsidRDefault="00607E8A" w:rsidP="00607E8A">
      <w:pPr>
        <w:ind w:left="284" w:right="283"/>
        <w:jc w:val="both"/>
        <w:rPr>
          <w:rFonts w:ascii="Gotham" w:hAnsi="Gotham" w:cs="Arial"/>
          <w:i/>
          <w:sz w:val="18"/>
          <w:szCs w:val="18"/>
        </w:rPr>
      </w:pPr>
    </w:p>
    <w:p w14:paraId="6A4228C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48. Cuando la unidad recolectora no pase por alguna calle debido a la dificultad del tránsito, tamaño de ésta, peligro de causar daño a cables, postes, o por ser ésta andador, sus habitantes deberán de trasladar sus residuos sólidos a la unidad en la esquina debidamente reconocida y autorizada por la Dirección en los días establecidos donde ésta cumpla su ruta y entregarla directamente a la unidad recolectora. </w:t>
      </w:r>
    </w:p>
    <w:p w14:paraId="0723A19B" w14:textId="77777777" w:rsidR="00607E8A" w:rsidRPr="00B469A2" w:rsidRDefault="00607E8A" w:rsidP="00607E8A">
      <w:pPr>
        <w:ind w:left="284" w:right="283"/>
        <w:jc w:val="both"/>
        <w:rPr>
          <w:rFonts w:ascii="Gotham" w:hAnsi="Gotham" w:cs="Arial"/>
          <w:i/>
          <w:sz w:val="18"/>
          <w:szCs w:val="18"/>
        </w:rPr>
      </w:pPr>
    </w:p>
    <w:p w14:paraId="7CFB711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49. El personal que labore en vehículos recolectores de los residuos sólidos y/o de manejo especial no valorizables objeto de este capítulo deberá: </w:t>
      </w:r>
    </w:p>
    <w:p w14:paraId="552DE7D4" w14:textId="77777777" w:rsidR="00607E8A" w:rsidRPr="00B469A2" w:rsidRDefault="00607E8A" w:rsidP="00607E8A">
      <w:pPr>
        <w:ind w:left="284" w:right="283"/>
        <w:jc w:val="both"/>
        <w:rPr>
          <w:rFonts w:ascii="Gotham" w:hAnsi="Gotham" w:cs="Arial"/>
          <w:i/>
          <w:sz w:val="18"/>
          <w:szCs w:val="18"/>
        </w:rPr>
      </w:pPr>
    </w:p>
    <w:p w14:paraId="5D2388A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Tratar al público con atención y amabilidad; </w:t>
      </w:r>
    </w:p>
    <w:p w14:paraId="373E6A4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Realizar sus labores debidamente uniformados y contar en todo momento con el equipo necesario para su seguridad personal; </w:t>
      </w:r>
    </w:p>
    <w:p w14:paraId="7080DA9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Permanecer en su función el tiempo establecido para su ruta; y </w:t>
      </w:r>
    </w:p>
    <w:p w14:paraId="1A4E01A3"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Recibir o recoger y depositar los residuos dentro de la unidad.</w:t>
      </w:r>
    </w:p>
    <w:p w14:paraId="3DA18196" w14:textId="77777777" w:rsidR="00607E8A" w:rsidRPr="00B469A2" w:rsidRDefault="00607E8A" w:rsidP="00607E8A">
      <w:pPr>
        <w:ind w:left="284" w:right="283"/>
        <w:jc w:val="both"/>
        <w:rPr>
          <w:rFonts w:ascii="Gotham" w:hAnsi="Gotham" w:cs="Arial"/>
          <w:i/>
          <w:sz w:val="18"/>
          <w:szCs w:val="18"/>
        </w:rPr>
      </w:pPr>
    </w:p>
    <w:p w14:paraId="77F53A3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lastRenderedPageBreak/>
        <w:t>Artículo 50. La Dirección General deberá identificar, evaluar y proponer al Ayuntamiento para su aprobación, nuevas alternativas para mejorar la operación del servicio objeto de este capítulo.</w:t>
      </w:r>
    </w:p>
    <w:p w14:paraId="15C86C2A" w14:textId="77777777" w:rsidR="00607E8A" w:rsidRPr="00B469A2" w:rsidRDefault="00607E8A" w:rsidP="00607E8A">
      <w:pPr>
        <w:ind w:left="284" w:right="283"/>
        <w:jc w:val="both"/>
        <w:rPr>
          <w:rFonts w:ascii="Gotham" w:hAnsi="Gotham" w:cs="Arial"/>
          <w:i/>
          <w:sz w:val="18"/>
          <w:szCs w:val="18"/>
        </w:rPr>
      </w:pPr>
    </w:p>
    <w:p w14:paraId="44EA42AD" w14:textId="77777777" w:rsidR="00607E8A" w:rsidRPr="00B469A2" w:rsidRDefault="00607E8A" w:rsidP="00607E8A">
      <w:pPr>
        <w:ind w:left="284" w:right="283"/>
        <w:jc w:val="both"/>
        <w:rPr>
          <w:rFonts w:ascii="Gotham" w:hAnsi="Gotham" w:cs="Arial"/>
          <w:i/>
          <w:sz w:val="18"/>
          <w:szCs w:val="18"/>
        </w:rPr>
      </w:pPr>
    </w:p>
    <w:p w14:paraId="6A0CC242"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IV.</w:t>
      </w:r>
    </w:p>
    <w:p w14:paraId="06854EE6"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RECOLECCIÓN DE RESIDUOS SÓLIDOS URBANOS Y / O DE MANEJO ESPECIAL NO VALORIZABLES EN SITIOS PÚBLICOS</w:t>
      </w:r>
    </w:p>
    <w:p w14:paraId="433076C4" w14:textId="77777777" w:rsidR="00607E8A" w:rsidRPr="00B469A2" w:rsidRDefault="00607E8A" w:rsidP="00607E8A">
      <w:pPr>
        <w:ind w:left="284" w:right="283"/>
        <w:jc w:val="center"/>
        <w:rPr>
          <w:rFonts w:ascii="Gotham" w:hAnsi="Gotham" w:cs="Arial"/>
          <w:i/>
          <w:sz w:val="18"/>
          <w:szCs w:val="18"/>
        </w:rPr>
      </w:pPr>
    </w:p>
    <w:p w14:paraId="3549134C"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51. El Ayuntamiento podrá mediante concesión o autorización administrativa, en casos urgentes o en aras del interés público, permitir a las personas físicas o jurídicas, prestar los servicios públicos a que se refiere el presente capítulo, cuando se den las condiciones y se cumplan los requisitos establecidos por la Ley del Gobierno y la Administración Pública Municipal del Estado de Jalisco, el Reglamento del Gobierno y la Administración Pública del Municipio de Tonalá, el Reglamento de Policía y buen Gobierno, el presente Reglamento y demás disposiciones aplicables. </w:t>
      </w:r>
    </w:p>
    <w:p w14:paraId="4F761922" w14:textId="77777777" w:rsidR="00607E8A" w:rsidRPr="00B469A2" w:rsidRDefault="00607E8A" w:rsidP="00607E8A">
      <w:pPr>
        <w:ind w:left="284" w:right="283"/>
        <w:jc w:val="both"/>
        <w:rPr>
          <w:rFonts w:ascii="Gotham" w:hAnsi="Gotham" w:cs="Arial"/>
          <w:i/>
          <w:sz w:val="18"/>
          <w:szCs w:val="18"/>
        </w:rPr>
      </w:pPr>
    </w:p>
    <w:p w14:paraId="00AF14F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Se procederá a la suspensión temporal de servicios a aquellos concesionarios que infrinjan las disposiciones contenidas en las leyes ambientales aplicables, la Ley del Gobierno y la Administración Pública Municipal del Estado de Jalisco, el Reglamento del Gobierno y la Administración Pública del Municipio de Tonalá, el Reglamento de Policía y Buen Gobierno, el presente Reglamento o cuando se contravengan los términos del contrato de concesión. En caso de reincidencia, procederá la cancelación definitiva de la concesión.</w:t>
      </w:r>
    </w:p>
    <w:p w14:paraId="57C49CAD" w14:textId="77777777" w:rsidR="00607E8A" w:rsidRPr="00B469A2" w:rsidRDefault="00607E8A" w:rsidP="00607E8A">
      <w:pPr>
        <w:ind w:left="284" w:right="283"/>
        <w:jc w:val="both"/>
        <w:rPr>
          <w:rFonts w:ascii="Gotham" w:hAnsi="Gotham" w:cs="Arial"/>
          <w:i/>
          <w:sz w:val="18"/>
          <w:szCs w:val="18"/>
        </w:rPr>
      </w:pPr>
    </w:p>
    <w:p w14:paraId="2CBB7B3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42. La Dirección tendrá las siguientes atribuciones: </w:t>
      </w:r>
    </w:p>
    <w:p w14:paraId="2F73585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77107C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Integrar el plan de trabajo y los programas operativos del servicio de limpia, recolección, transporte y disposición final de residuos sólidos urbanos de los generados en mercados y tianguis, o sitios donde se acumulen estos residuos y sea solicitado por los ciudadanos, previamente por escrito;</w:t>
      </w:r>
    </w:p>
    <w:p w14:paraId="4E90F96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Organizar técnica y administrativamente los servicios señalados en la fracción anterior;</w:t>
      </w:r>
    </w:p>
    <w:p w14:paraId="2ABD978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Organizar y operar el servicio contratado de recolección de residuos sólidos urbanos que el Ayuntamiento ofrezca a los giros comerciales, industriales o de servicios instalados en el Municipio;</w:t>
      </w:r>
    </w:p>
    <w:p w14:paraId="466BC49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Operar las rutas de los camiones recolectores propiedad del Ayuntamiento;</w:t>
      </w:r>
    </w:p>
    <w:p w14:paraId="2F6233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El control, distribución y manejo del equipo mecánico, mobiliario de recepción, así como contenedores y todos los instrumentos destinados al aseo público; </w:t>
      </w:r>
    </w:p>
    <w:p w14:paraId="65630EE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Evaluar anualmente la operación de los servicios para optimizarlos; y </w:t>
      </w:r>
    </w:p>
    <w:p w14:paraId="243FEAAC"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Las demás que señalen otros ordenamientos.</w:t>
      </w:r>
    </w:p>
    <w:p w14:paraId="431A7CC9" w14:textId="77777777" w:rsidR="00607E8A" w:rsidRPr="00B469A2" w:rsidRDefault="00607E8A" w:rsidP="00607E8A">
      <w:pPr>
        <w:ind w:left="284" w:right="283"/>
        <w:jc w:val="both"/>
        <w:rPr>
          <w:rFonts w:ascii="Gotham" w:hAnsi="Gotham" w:cs="Arial"/>
          <w:i/>
          <w:sz w:val="18"/>
          <w:szCs w:val="18"/>
        </w:rPr>
      </w:pPr>
    </w:p>
    <w:p w14:paraId="6A31FC9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52. Las empresas que lleven a cabo desarrollos urbanos deberán entregar en forma gratuita al Ayuntamiento los elementos necesarios para la separación y almacenamiento de residuos; asimismo, la empresa deberá proporcionar los espacios adecuados y suficientes para el depósito, separación y recolección de los residuos sólidos urbanos y/o de manejo especial no valorizables, de conformidad las Normas Oficiales Mexicanas y las Normas Ambientales Estatales vigentes.</w:t>
      </w:r>
    </w:p>
    <w:p w14:paraId="1AB50BD2" w14:textId="77777777" w:rsidR="00607E8A" w:rsidRPr="00B469A2" w:rsidRDefault="00607E8A" w:rsidP="00607E8A">
      <w:pPr>
        <w:ind w:left="284" w:right="283"/>
        <w:jc w:val="both"/>
        <w:rPr>
          <w:rFonts w:ascii="Gotham" w:hAnsi="Gotham" w:cs="Arial"/>
          <w:i/>
          <w:sz w:val="18"/>
          <w:szCs w:val="18"/>
        </w:rPr>
      </w:pPr>
    </w:p>
    <w:p w14:paraId="2E9349A3"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53. La Dirección deberá identificar, evaluar y proponer al Ayuntamiento para su aprobación, nuevas alternativas para mejorar la operación del servicio objeto de este capítulo.</w:t>
      </w:r>
    </w:p>
    <w:p w14:paraId="637CBD97" w14:textId="77777777" w:rsidR="00607E8A" w:rsidRPr="00B469A2" w:rsidRDefault="00607E8A" w:rsidP="00607E8A">
      <w:pPr>
        <w:ind w:left="284" w:right="283"/>
        <w:jc w:val="both"/>
        <w:rPr>
          <w:rFonts w:ascii="Gotham" w:hAnsi="Gotham" w:cs="Arial"/>
          <w:i/>
          <w:sz w:val="18"/>
          <w:szCs w:val="18"/>
        </w:rPr>
      </w:pPr>
    </w:p>
    <w:p w14:paraId="43823FB8" w14:textId="77777777" w:rsidR="00607E8A" w:rsidRPr="00B469A2" w:rsidRDefault="00607E8A" w:rsidP="00607E8A">
      <w:pPr>
        <w:ind w:left="284" w:right="283"/>
        <w:jc w:val="both"/>
        <w:rPr>
          <w:rFonts w:ascii="Gotham" w:hAnsi="Gotham" w:cs="Arial"/>
          <w:i/>
          <w:sz w:val="18"/>
          <w:szCs w:val="18"/>
        </w:rPr>
      </w:pPr>
    </w:p>
    <w:p w14:paraId="76D344F7"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w:t>
      </w:r>
    </w:p>
    <w:p w14:paraId="2209B0BE"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TRANSFERENCIA DE RESIDUOS SÓLIDOS URBANOS</w:t>
      </w:r>
    </w:p>
    <w:p w14:paraId="68CE29FC" w14:textId="77777777" w:rsidR="00607E8A" w:rsidRPr="00B469A2" w:rsidRDefault="00607E8A" w:rsidP="00607E8A">
      <w:pPr>
        <w:ind w:left="284" w:right="283"/>
        <w:jc w:val="both"/>
        <w:rPr>
          <w:rFonts w:ascii="Gotham" w:hAnsi="Gotham" w:cs="Arial"/>
          <w:i/>
          <w:sz w:val="18"/>
          <w:szCs w:val="18"/>
        </w:rPr>
      </w:pPr>
    </w:p>
    <w:p w14:paraId="482D94E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54. La transferencia de residuos sólidos urbanos y/o de manejo especial no valorizables tiene como finalidad optimizar el proceso de recolección, transporte y disposición final de los residuos generados en el Municipio de Tonalá, Jalisco, mediante el uso de la(s) estación(es) de transferencia que permita el trasbordo eficiente de los residuos desde los vehículos recolectores a los vehículos de transporte </w:t>
      </w:r>
      <w:r w:rsidRPr="00B469A2">
        <w:rPr>
          <w:rFonts w:ascii="Gotham" w:hAnsi="Gotham" w:cs="Arial"/>
          <w:i/>
          <w:sz w:val="18"/>
          <w:szCs w:val="18"/>
        </w:rPr>
        <w:lastRenderedPageBreak/>
        <w:t>de mayor capacidad, reduciendo costos operativos, minimizando impactos ambientales y garantizando el cumplimiento de las Normas Oficiales Mexicanas, las Normas Ambientales Estatales y la legislación aplicable.</w:t>
      </w:r>
    </w:p>
    <w:p w14:paraId="17B5E1B2" w14:textId="77777777" w:rsidR="00607E8A" w:rsidRPr="00B469A2" w:rsidRDefault="00607E8A" w:rsidP="00607E8A">
      <w:pPr>
        <w:ind w:left="284" w:right="283"/>
        <w:jc w:val="both"/>
        <w:rPr>
          <w:rFonts w:ascii="Gotham" w:hAnsi="Gotham" w:cs="Arial"/>
          <w:i/>
          <w:sz w:val="18"/>
          <w:szCs w:val="18"/>
        </w:rPr>
      </w:pPr>
    </w:p>
    <w:p w14:paraId="37A02E9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55. Para efectos del presente capítulo, se entiende por Estación de Transferencia la instalación municipal diseñada y operada para el trasbordo de residuos sólidos urbanos no peligrosos desde los vehículos recolectores a los vehículos de transferencia, con el propósito de consolidar los residuos y facilitar su transporte a los sitios de disposición final o tratamiento autorizados. La Estación de Transferencia estará bajo la operación exclusiva del personal adscrito a la Jefatura de Estación de Transferencia, dependiente de la Dirección de Aseo Público y Limpia.</w:t>
      </w:r>
    </w:p>
    <w:p w14:paraId="1728819F" w14:textId="77777777" w:rsidR="00607E8A" w:rsidRPr="00B469A2" w:rsidRDefault="00607E8A" w:rsidP="00607E8A">
      <w:pPr>
        <w:ind w:left="284" w:right="283"/>
        <w:jc w:val="both"/>
        <w:rPr>
          <w:rFonts w:ascii="Gotham" w:hAnsi="Gotham" w:cs="Arial"/>
          <w:i/>
          <w:sz w:val="18"/>
          <w:szCs w:val="18"/>
        </w:rPr>
      </w:pPr>
    </w:p>
    <w:p w14:paraId="080162A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56. La Jefatura de Estación de Transferencia, bajo la supervisión de la Dirección de Aseo Público y Limpia, tendrá las siguientes atribuciones:</w:t>
      </w:r>
    </w:p>
    <w:p w14:paraId="3832EC8C" w14:textId="77777777" w:rsidR="00607E8A" w:rsidRPr="00B469A2" w:rsidRDefault="00607E8A" w:rsidP="00607E8A">
      <w:pPr>
        <w:ind w:left="284" w:right="283"/>
        <w:jc w:val="both"/>
        <w:rPr>
          <w:rFonts w:ascii="Gotham" w:hAnsi="Gotham" w:cs="Arial"/>
          <w:i/>
          <w:sz w:val="18"/>
          <w:szCs w:val="18"/>
        </w:rPr>
      </w:pPr>
    </w:p>
    <w:p w14:paraId="14A99A1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Operar la Estación(es) de Transferencia, garantizando el trasbordo eficiente, seguro y ambientalmente adecuado de los residuos sólidos urbanos y/o de manejo recolectados en el municipio.</w:t>
      </w:r>
    </w:p>
    <w:p w14:paraId="4988448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Supervisar y coordinar al personal asignado a la Estación de Transferencia, asegurando el cumplimiento de las normas de seguridad, higiene y operación establecidas en el presente Reglamento y la legislación aplicable.</w:t>
      </w:r>
    </w:p>
    <w:p w14:paraId="0BBA04C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Mantener un registro detallado de los volúmenes de residuos sólidos urbanos de acuerdo con la etapa de manejo correspondiente recibidos, procesados y transferidos, conforme a los formatos establecidos por la Dirección de Aseo Público y Limpia.</w:t>
      </w:r>
    </w:p>
    <w:p w14:paraId="7A55107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Implementar medidas para la separación preliminar de residuos reciclables o de manejo especial que lleguen a la Estación de Transferencia, evitando su mezcla con residuos no reciclables, en cumplimiento de las Normas Ambientales Estatales.</w:t>
      </w:r>
    </w:p>
    <w:p w14:paraId="2C649EF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Garantizar el mantenimiento preventivo y correctivo de la infraestructura, equipos y vehículos de la Estación de Transferencia, reportando cualquier anomalía a la Dirección de Aseo Público y Limpia para su atención inmediata.</w:t>
      </w:r>
    </w:p>
    <w:p w14:paraId="2B330A0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Coordinarse con la Dirección de Aseo Público y Limpia y los operadores autorizados para programar el traslado oportuno de los residuos, minimizando los tiempos de almacenamiento temporal en la Estación.</w:t>
      </w:r>
    </w:p>
    <w:p w14:paraId="60146D0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Asegurar que los residuos sólidos urbanos y/o de manejo especial no valorizables transferidos cumplan con las especificaciones técnicas y normativas para su disposición final, conforme a lo establecido por la Secretaría de Medio Ambiente y Desarrollo Territorial (SEMADET) y las Normas Oficiales Mexicanas.</w:t>
      </w:r>
    </w:p>
    <w:p w14:paraId="0AA7B87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Implementar medidas de control ambiental para prevenir la contaminación del suelo, agua o aire en la Estación de Transferencia, incluyendo el manejo adecuado de jugos provenientes de los residuos y/o lixiviados, la contención de olores y la prevención de la proliferación de fauna nociva.</w:t>
      </w:r>
    </w:p>
    <w:p w14:paraId="5F5D01B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Colaborar con la Dirección de Inspección y Vigilancia en la verificación del cumplimiento de las disposiciones del presente Reglamento en la operación de la Estación de Transferencia.</w:t>
      </w:r>
    </w:p>
    <w:p w14:paraId="0E181B8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Reportar periódicamente a la Dirección de Aseo Público y Limpia sobre el desempeño operativo de la Estación, incluyendo indicadores de volumen, eficiencia y cumplimiento normativo.</w:t>
      </w:r>
    </w:p>
    <w:p w14:paraId="4DE40306"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Las demás atribuciones que le confiera la legislación aplicable, el Manual de Organización de la Dirección de Aseo Público y Limpia, o las que le instruya la Dirección General de Servicios Públicos Municipales.</w:t>
      </w:r>
    </w:p>
    <w:p w14:paraId="3F54CAE1" w14:textId="77777777" w:rsidR="00607E8A" w:rsidRPr="00B469A2" w:rsidRDefault="00607E8A" w:rsidP="00607E8A">
      <w:pPr>
        <w:ind w:left="284" w:right="283"/>
        <w:jc w:val="both"/>
        <w:rPr>
          <w:rFonts w:ascii="Gotham" w:hAnsi="Gotham" w:cs="Arial"/>
          <w:i/>
          <w:sz w:val="18"/>
          <w:szCs w:val="18"/>
        </w:rPr>
      </w:pPr>
    </w:p>
    <w:p w14:paraId="32F8017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57. La operación de la Estación de Transferencia se regirá por las siguientes disposiciones:</w:t>
      </w:r>
    </w:p>
    <w:p w14:paraId="6F5C0E82" w14:textId="77777777" w:rsidR="00607E8A" w:rsidRPr="00B469A2" w:rsidRDefault="00607E8A" w:rsidP="00607E8A">
      <w:pPr>
        <w:ind w:left="284" w:right="283"/>
        <w:jc w:val="both"/>
        <w:rPr>
          <w:rFonts w:ascii="Gotham" w:hAnsi="Gotham" w:cs="Arial"/>
          <w:i/>
          <w:sz w:val="18"/>
          <w:szCs w:val="18"/>
        </w:rPr>
      </w:pPr>
    </w:p>
    <w:p w14:paraId="39A595D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La Estación de Transferencia funcionará exclusivamente bajo la administración de la Jefatura de Estación de Transferencia, con personal capacitado y autorizado por la Dirección de Aseo Público y Limpia.</w:t>
      </w:r>
    </w:p>
    <w:p w14:paraId="2072932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II. </w:t>
      </w:r>
      <w:r w:rsidRPr="00B469A2">
        <w:rPr>
          <w:rFonts w:ascii="Gotham" w:hAnsi="Gotham" w:cs="Arial"/>
          <w:i/>
          <w:sz w:val="18"/>
          <w:szCs w:val="18"/>
        </w:rPr>
        <w:tab/>
        <w:t>Los vehículos recolectores de residuos sólidos urbanos deberán descargar los residuos únicamente en las áreas designadas de la Estación, siguiendo los procedimientos establecidos por la Jefatura para garantizar la seguridad y la eficiencia del trasbordo.</w:t>
      </w:r>
    </w:p>
    <w:p w14:paraId="6684198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La Estación de Transferencia contará con áreas específicas para la recepción, clasificación preliminar y almacenamiento temporal de residuos, diseñadas para evitar la mezcla de residuos reciclables, no reciclables y de manejo especial.</w:t>
      </w:r>
    </w:p>
    <w:p w14:paraId="74D4527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Los residuos sólidos urbanos y/o de manejo especial no valorizables almacenados temporalmente en la Estación no deberán permanecer más de 24 horas, salvo en casos de contingencia debidamente justificados y autorizados por la Dirección de Aseo Público y Limpia.</w:t>
      </w:r>
    </w:p>
    <w:p w14:paraId="106D8EA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La Estación de Transferencia deberá contar con infraestructura adecuada, incluyendo básculas para el pesaje de residuos, sistemas de contención de jugos provenientes de los residuos / lixiviados, y equipos de compactación o transferencia, conforme a las especificaciones técnicas de la Norma Oficial Mexicana NOM-083-SEMARNAT-2003.</w:t>
      </w:r>
    </w:p>
    <w:p w14:paraId="56077A0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Se prohíbe el depósito de residuos peligrosos, biológico-infecciosos o de manejo especial no autorizados en la Estación de Transferencia, salvo que se cumpla con las disposiciones específicas de la Ley de Gestión Integral de los Residuos del Estado de Jalisco y se cuente con autorización expresa de la SEMADET.</w:t>
      </w:r>
    </w:p>
    <w:p w14:paraId="77E26AE9"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La Jefatura de Estación de Transferencia implementará un programa de limpieza diaria de las instalaciones para prevenir acumulación de residuos, proliferación de vectores y generación de olores, conforme a las disposiciones de higiene y salud pública.</w:t>
      </w:r>
    </w:p>
    <w:p w14:paraId="442C6834" w14:textId="77777777" w:rsidR="00607E8A" w:rsidRPr="00B469A2" w:rsidRDefault="00607E8A" w:rsidP="00607E8A">
      <w:pPr>
        <w:ind w:left="284" w:right="283"/>
        <w:jc w:val="both"/>
        <w:rPr>
          <w:rFonts w:ascii="Gotham" w:hAnsi="Gotham" w:cs="Arial"/>
          <w:i/>
          <w:sz w:val="18"/>
          <w:szCs w:val="18"/>
        </w:rPr>
      </w:pPr>
    </w:p>
    <w:p w14:paraId="76A65A98"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58. La Jefatura de Estación de Transferencia presentará a la Dirección de Aseo Público y Limpia reportes periódicos mensuales sobre el volumen de residuos transferidos, el cumplimiento de los procedimientos operativos y las medidas de control ambiental implementadas. </w:t>
      </w:r>
    </w:p>
    <w:p w14:paraId="66EE72E6" w14:textId="77777777" w:rsidR="00607E8A" w:rsidRPr="00B469A2" w:rsidRDefault="00607E8A" w:rsidP="00607E8A">
      <w:pPr>
        <w:ind w:left="284" w:right="283"/>
        <w:jc w:val="both"/>
        <w:rPr>
          <w:rFonts w:ascii="Gotham" w:hAnsi="Gotham" w:cs="Arial"/>
          <w:i/>
          <w:sz w:val="18"/>
          <w:szCs w:val="18"/>
        </w:rPr>
      </w:pPr>
    </w:p>
    <w:p w14:paraId="64BAE128"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59. La Dirección de Aseo Público y Limpia, en coordinación con la Jefatura de Estación de Transferencia, implementará programas de capacitación periódica continua para el personal de la Estación, abarcando:</w:t>
      </w:r>
    </w:p>
    <w:p w14:paraId="705CA22E" w14:textId="77777777" w:rsidR="00607E8A" w:rsidRPr="00B469A2" w:rsidRDefault="00607E8A" w:rsidP="00607E8A">
      <w:pPr>
        <w:ind w:left="284" w:right="283"/>
        <w:jc w:val="both"/>
        <w:rPr>
          <w:rFonts w:ascii="Gotham" w:hAnsi="Gotham" w:cs="Arial"/>
          <w:i/>
          <w:sz w:val="18"/>
          <w:szCs w:val="18"/>
        </w:rPr>
      </w:pPr>
    </w:p>
    <w:p w14:paraId="2CC6B91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Normas de seguridad e higiene en el manejo de residuos sólidos urbanos.</w:t>
      </w:r>
    </w:p>
    <w:p w14:paraId="5EB6B2D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Procedimientos para la transferencia de los residuos y su posterior manejo integral, separación preliminar y trasbordo de residuos.</w:t>
      </w:r>
    </w:p>
    <w:p w14:paraId="21F7D10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Medidas de control ambiental y prevención de riesgos sanitarios.</w:t>
      </w:r>
    </w:p>
    <w:p w14:paraId="3B19C03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Uso de equipos y tecnologías empleadas en la Estación de Transferencia.</w:t>
      </w:r>
    </w:p>
    <w:p w14:paraId="65F10328" w14:textId="77777777" w:rsidR="00607E8A" w:rsidRPr="00B469A2" w:rsidRDefault="00607E8A" w:rsidP="00607E8A">
      <w:pPr>
        <w:ind w:left="284" w:right="283"/>
        <w:jc w:val="both"/>
        <w:rPr>
          <w:rFonts w:ascii="Gotham" w:hAnsi="Gotham" w:cs="Arial"/>
          <w:i/>
          <w:sz w:val="18"/>
          <w:szCs w:val="18"/>
        </w:rPr>
      </w:pPr>
    </w:p>
    <w:p w14:paraId="6A13004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60. En caso de contingencias operativas que impidan el funcionamiento normal de la Estación de Transferencia, la Jefatura de Estación de Transferencia, en coordinación con la Dirección de Aseo Público y Limpia, implementará un diagnóstico para determinar la aplicación de un plan de contingencia que incluya:</w:t>
      </w:r>
    </w:p>
    <w:p w14:paraId="75FF83F4" w14:textId="77777777" w:rsidR="00607E8A" w:rsidRPr="00B469A2" w:rsidRDefault="00607E8A" w:rsidP="00607E8A">
      <w:pPr>
        <w:ind w:left="284" w:right="283"/>
        <w:jc w:val="both"/>
        <w:rPr>
          <w:rFonts w:ascii="Gotham" w:hAnsi="Gotham" w:cs="Arial"/>
          <w:i/>
          <w:sz w:val="18"/>
          <w:szCs w:val="18"/>
        </w:rPr>
      </w:pPr>
    </w:p>
    <w:p w14:paraId="66761CC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Aplicación y seguimiento de los puntos establecidos dentro del plan de contingencias, la reubicación temporal de los residuos a sitios alternativos autorizados por la SEMADET.</w:t>
      </w:r>
    </w:p>
    <w:p w14:paraId="5C39EE5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La notificación inmediata a la Dirección General de Servicios Públicos Municipales y a las autoridades competentes.</w:t>
      </w:r>
    </w:p>
    <w:p w14:paraId="3579F585"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La comunicación a la ciudadanía sobre las medidas adoptadas para garantizar la continuidad del servicio de recolección y transferencia.</w:t>
      </w:r>
    </w:p>
    <w:p w14:paraId="22CCCEB4" w14:textId="77777777" w:rsidR="00607E8A" w:rsidRPr="00B469A2" w:rsidRDefault="00607E8A" w:rsidP="00607E8A">
      <w:pPr>
        <w:ind w:left="284" w:right="283"/>
        <w:jc w:val="both"/>
        <w:rPr>
          <w:rFonts w:ascii="Gotham" w:hAnsi="Gotham" w:cs="Arial"/>
          <w:i/>
          <w:sz w:val="18"/>
          <w:szCs w:val="18"/>
        </w:rPr>
      </w:pPr>
    </w:p>
    <w:p w14:paraId="26228BA3" w14:textId="77777777" w:rsidR="00607E8A" w:rsidRPr="00B469A2" w:rsidRDefault="00607E8A" w:rsidP="00607E8A">
      <w:pPr>
        <w:ind w:left="284" w:right="283"/>
        <w:jc w:val="both"/>
        <w:rPr>
          <w:rFonts w:ascii="Gotham" w:hAnsi="Gotham" w:cs="Arial"/>
          <w:i/>
          <w:sz w:val="18"/>
          <w:szCs w:val="18"/>
        </w:rPr>
      </w:pPr>
    </w:p>
    <w:p w14:paraId="1653A13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VI</w:t>
      </w:r>
    </w:p>
    <w:p w14:paraId="215B9863"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DISPOSICIÓN FINAL DE RESIDUOS SÓLIDOS URBANOS Y/O DE MANEJO ESPECIAL NO VALORIZABLES</w:t>
      </w:r>
    </w:p>
    <w:p w14:paraId="51F1E1A9" w14:textId="77777777" w:rsidR="00607E8A" w:rsidRPr="00B469A2" w:rsidRDefault="00607E8A" w:rsidP="00607E8A">
      <w:pPr>
        <w:ind w:left="284" w:right="283"/>
        <w:jc w:val="center"/>
        <w:rPr>
          <w:rFonts w:ascii="Gotham" w:hAnsi="Gotham" w:cs="Arial"/>
          <w:i/>
          <w:sz w:val="18"/>
          <w:szCs w:val="18"/>
        </w:rPr>
      </w:pPr>
    </w:p>
    <w:p w14:paraId="476AE61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61. La disposición final de residuos sólidos urbanos y/o de manejo especial no valorizables en el Municipio de Tonalá, Jalisco, tiene como finalidad garantizar que los residuos recolectados, trasladados y transferidos sean depositados o confinados permanentemente en sitios autorizados fuera del municipio, de manera que se prevenga su liberación al ambiente y se minimicen las afectaciones a la salud pública y al medio ambiente, en cumplimiento de la Ley General para la Prevención y Gestión Integral de los Residuos, la Ley de Gestión Integral de los Residuos del Estado de Jalisco, las Normas Oficiales Mexicanas, las Normas Ambientales Estatales y el presente Reglamento. </w:t>
      </w:r>
    </w:p>
    <w:p w14:paraId="6B0AB894" w14:textId="77777777" w:rsidR="00607E8A" w:rsidRPr="00B469A2" w:rsidRDefault="00607E8A" w:rsidP="00607E8A">
      <w:pPr>
        <w:ind w:left="284" w:right="283"/>
        <w:jc w:val="both"/>
        <w:rPr>
          <w:rFonts w:ascii="Gotham" w:hAnsi="Gotham" w:cs="Arial"/>
          <w:i/>
          <w:sz w:val="18"/>
          <w:szCs w:val="18"/>
        </w:rPr>
      </w:pPr>
    </w:p>
    <w:p w14:paraId="1558020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62. Para efectos del presente capítulo, se entiende por disposición final el conjunto de acciones destinadas a depositar o confinar permanentemente los residuos sólidos urbanos no reciclables ni valorizables en sitios de disposición final autorizados, como rellenos sanitarios o plantas de tratamiento, que cumplan con las especificaciones técnicas y normativas establecidas por la Secretaría de Medio Ambiente y Desarrollo Territorial (SEMADET) y la Norma Oficial Mexicana NOM-083-SEMARNAT-2003. </w:t>
      </w:r>
    </w:p>
    <w:p w14:paraId="6C5173C4" w14:textId="77777777" w:rsidR="00607E8A" w:rsidRPr="00B469A2" w:rsidRDefault="00607E8A" w:rsidP="00607E8A">
      <w:pPr>
        <w:ind w:left="284" w:right="283"/>
        <w:jc w:val="both"/>
        <w:rPr>
          <w:rFonts w:ascii="Gotham" w:hAnsi="Gotham" w:cs="Arial"/>
          <w:i/>
          <w:sz w:val="18"/>
          <w:szCs w:val="18"/>
        </w:rPr>
      </w:pPr>
    </w:p>
    <w:p w14:paraId="0BD3282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Dado que el Municipio de Tonalá no cuenta con sitios propios para la disposición final, esta se realizará en instalaciones externas autorizadas, conforme a los convenios establecidos por el Gobierno Municipal.</w:t>
      </w:r>
    </w:p>
    <w:p w14:paraId="3EB752A1" w14:textId="77777777" w:rsidR="00607E8A" w:rsidRPr="00B469A2" w:rsidRDefault="00607E8A" w:rsidP="00607E8A">
      <w:pPr>
        <w:ind w:left="284" w:right="283"/>
        <w:jc w:val="both"/>
        <w:rPr>
          <w:rFonts w:ascii="Gotham" w:hAnsi="Gotham" w:cs="Arial"/>
          <w:i/>
          <w:sz w:val="18"/>
          <w:szCs w:val="18"/>
        </w:rPr>
      </w:pPr>
    </w:p>
    <w:p w14:paraId="19E9BFC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63. El Gobierno Municipal de Tonalá, Jalisco, podrá establecer convenios o acuerdos con los operadores de los sitios de disposición final autorizados, asegurando:</w:t>
      </w:r>
    </w:p>
    <w:p w14:paraId="376E4414" w14:textId="77777777" w:rsidR="00607E8A" w:rsidRPr="00B469A2" w:rsidRDefault="00607E8A" w:rsidP="00607E8A">
      <w:pPr>
        <w:ind w:left="284" w:right="283"/>
        <w:jc w:val="both"/>
        <w:rPr>
          <w:rFonts w:ascii="Gotham" w:hAnsi="Gotham" w:cs="Arial"/>
          <w:i/>
          <w:sz w:val="18"/>
          <w:szCs w:val="18"/>
        </w:rPr>
      </w:pPr>
    </w:p>
    <w:p w14:paraId="1C367B8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La programación eficiente del traslado de residuos sólidos urbanos y/o de manejo especial no valorizables desde la Estación(es) de Transferencia al sitio de disposición final, minimizando costos logísticos y ambientales.</w:t>
      </w:r>
    </w:p>
    <w:p w14:paraId="712C94D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La verificación de que los sitios de disposición final cumplan con las autorizaciones y especificaciones técnicas emitidas por la SEMADET, conforme a la Ley de Gestión Integral de los Residuos del Estado de Jalisco.</w:t>
      </w:r>
    </w:p>
    <w:p w14:paraId="565811C4"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El registro de los manifiestos de traslado de residuos, incluyendo el volumen, tipo y destino final, para garantizar la trazabilidad y el cumplimiento normativo.</w:t>
      </w:r>
    </w:p>
    <w:p w14:paraId="0BAE75A1" w14:textId="77777777" w:rsidR="00607E8A" w:rsidRPr="00B469A2" w:rsidRDefault="00607E8A" w:rsidP="00607E8A">
      <w:pPr>
        <w:ind w:left="284" w:right="283"/>
        <w:jc w:val="both"/>
        <w:rPr>
          <w:rFonts w:ascii="Gotham" w:hAnsi="Gotham" w:cs="Arial"/>
          <w:i/>
          <w:sz w:val="18"/>
          <w:szCs w:val="18"/>
        </w:rPr>
      </w:pPr>
    </w:p>
    <w:p w14:paraId="3EE36AC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64. La Dirección de Aseo Público y Limpia, bajo la supervisión de la Dirección General de Servicios Públicos Municipales, tendrá las siguientes atribuciones en materia de disposición final de residuos sólidos urbanos:</w:t>
      </w:r>
    </w:p>
    <w:p w14:paraId="3583D3C5" w14:textId="77777777" w:rsidR="00607E8A" w:rsidRPr="00B469A2" w:rsidRDefault="00607E8A" w:rsidP="00607E8A">
      <w:pPr>
        <w:ind w:left="284" w:right="283"/>
        <w:jc w:val="both"/>
        <w:rPr>
          <w:rFonts w:ascii="Gotham" w:hAnsi="Gotham" w:cs="Arial"/>
          <w:i/>
          <w:sz w:val="18"/>
          <w:szCs w:val="18"/>
        </w:rPr>
      </w:pPr>
    </w:p>
    <w:p w14:paraId="1D5FFBF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Establecer y gestionar convenios o acuerdos con los operadores de sitios de disposición final autorizados, asegurando que cumplan con las autorizaciones y especificaciones técnicas emitidas por la SEMADET y la legislación aplicable.</w:t>
      </w:r>
    </w:p>
    <w:p w14:paraId="0653076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Coordinar con la Jefatura de Estación de Transferencia el traslado eficiente de los residuos sólidos urbanos desde la Estación(es) de Transferencia a los sitios de disposición final autorizados, minimizando costos logísticos y ambientales.</w:t>
      </w:r>
    </w:p>
    <w:p w14:paraId="3A50DDB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Mantener un registro detallado de los volúmenes de residuos sólidos urbanos trasladados a sitios de disposición final, incluyendo el origen, tipo de residuo, destino y manifiestos de traslado, conforme a los formatos establecidos por la autoridad competente.</w:t>
      </w:r>
    </w:p>
    <w:p w14:paraId="4B570F7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Verificar que los residuos sólidos urbanos entregados a los sitios de disposición final cumplan con las especificaciones técnicas y normativas requeridas, evitando la inclusión de residuos peligrosos o de manejo especial no autorizados.</w:t>
      </w:r>
    </w:p>
    <w:p w14:paraId="65F8715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Implementar medidas para fomentar la reducción, separación y valorización de residuos sólidos urbanos en el municipio, con el objetivo de minimizar el volumen de residuos enviados a disposición final.</w:t>
      </w:r>
    </w:p>
    <w:p w14:paraId="071FEF4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Supervisar el cumplimiento de los contratos o convenios con los operadores de sitios de disposición final, asegurando la continuidad y calidad del servicio.</w:t>
      </w:r>
    </w:p>
    <w:p w14:paraId="6F2BD2E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VII. </w:t>
      </w:r>
      <w:r w:rsidRPr="00B469A2">
        <w:rPr>
          <w:rFonts w:ascii="Gotham" w:hAnsi="Gotham" w:cs="Arial"/>
          <w:i/>
          <w:sz w:val="18"/>
          <w:szCs w:val="18"/>
        </w:rPr>
        <w:tab/>
        <w:t>Reportar periódicamente a la Dirección General de Servicios Públicos Municipales y a la SEMADET sobre el desempeño de la disposición final, incluyendo volúmenes trasladados, costos asociados y cumplimiento normativo.</w:t>
      </w:r>
    </w:p>
    <w:p w14:paraId="7F47E79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Coordinarse con la Dirección de Inspección y Vigilancia para verificar que los generadores de residuos sólidos urbanos y/o de manejo especial no valorizables cumplan con las disposiciones del presente Reglamento, evitando el depósito irregular de residuos en sitios no autorizados.</w:t>
      </w:r>
    </w:p>
    <w:p w14:paraId="048DC603"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Las demás atribuciones que le confiera la legislación aplicable, el Manual de Organización de la Dirección de Aseo Público y Limpia, o las que le instruya la Dirección General de Servicios Públicos Municipales.</w:t>
      </w:r>
    </w:p>
    <w:p w14:paraId="4DF20F52" w14:textId="77777777" w:rsidR="00607E8A" w:rsidRPr="00B469A2" w:rsidRDefault="00607E8A" w:rsidP="00607E8A">
      <w:pPr>
        <w:ind w:left="284" w:right="283"/>
        <w:jc w:val="both"/>
        <w:rPr>
          <w:rFonts w:ascii="Gotham" w:hAnsi="Gotham" w:cs="Arial"/>
          <w:i/>
          <w:sz w:val="18"/>
          <w:szCs w:val="18"/>
        </w:rPr>
      </w:pPr>
    </w:p>
    <w:p w14:paraId="5A42996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65. Los operadores de los sitios de disposición final autorizados que reciban residuos sólidos urbanos del Municipio de Tonalá deberán:</w:t>
      </w:r>
    </w:p>
    <w:p w14:paraId="4803CB60" w14:textId="77777777" w:rsidR="00607E8A" w:rsidRPr="00B469A2" w:rsidRDefault="00607E8A" w:rsidP="00607E8A">
      <w:pPr>
        <w:ind w:left="284" w:right="283"/>
        <w:jc w:val="both"/>
        <w:rPr>
          <w:rFonts w:ascii="Gotham" w:hAnsi="Gotham" w:cs="Arial"/>
          <w:i/>
          <w:sz w:val="18"/>
          <w:szCs w:val="18"/>
        </w:rPr>
      </w:pPr>
    </w:p>
    <w:p w14:paraId="549DFC3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Contar con las autorizaciones vigentes emitidas por la SEMADET y cumplir con las especificaciones técnicas establecidas en la Norma Oficial Mexicana NOM-083-SEMARNAT-2003.</w:t>
      </w:r>
    </w:p>
    <w:p w14:paraId="4BE28C3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Aceptar únicamente los residuos sólidos urbanos que cumplan con las características especificadas en los convenios establecidos con la Dirección de Aseo Público y Limpia, rechazando residuos peligrosos o de manejo especial no autorizados.</w:t>
      </w:r>
    </w:p>
    <w:p w14:paraId="4D2B2FC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Proporcionar a la Dirección de Aseo Público y Limpia los manifiestos de recepción de residuos, detallando el volumen, tipo y fecha de recepción, para garantizar la trazabilidad y el cumplimiento normativo.</w:t>
      </w:r>
    </w:p>
    <w:p w14:paraId="0CD54F9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Implementar medidas de control ambiental en el sitio de disposición final, incluyendo la gestión de lixiviados, el control de olores, la compactación adecuada de residuos y la cobertura diaria, conforme a la legislación aplicable.</w:t>
      </w:r>
    </w:p>
    <w:p w14:paraId="6E5B53AE"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Permitir la realización de inspecciones por parte de la Dirección de Inspección y Vigilancia o la SEMADET, cuando así se requiera, para verificar el cumplimiento de las disposiciones normativas.</w:t>
      </w:r>
    </w:p>
    <w:p w14:paraId="40A635C5" w14:textId="77777777" w:rsidR="00607E8A" w:rsidRPr="00B469A2" w:rsidRDefault="00607E8A" w:rsidP="00607E8A">
      <w:pPr>
        <w:ind w:left="284" w:right="283"/>
        <w:jc w:val="both"/>
        <w:rPr>
          <w:rFonts w:ascii="Gotham" w:hAnsi="Gotham" w:cs="Arial"/>
          <w:i/>
          <w:sz w:val="18"/>
          <w:szCs w:val="18"/>
        </w:rPr>
      </w:pPr>
    </w:p>
    <w:p w14:paraId="43698E4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66. En caso de contingencias que impidan el acceso a los sitios de disposición final autorizados, la Dirección de Aseo Público y Limpia, en coordinación con la Dirección General de Servicios Públicos Municipales, implementará un diagnóstico para determinar la aplicación de un plan de contingencia que incluya:</w:t>
      </w:r>
    </w:p>
    <w:p w14:paraId="4383E6C0" w14:textId="77777777" w:rsidR="00607E8A" w:rsidRPr="00B469A2" w:rsidRDefault="00607E8A" w:rsidP="00607E8A">
      <w:pPr>
        <w:ind w:left="284" w:right="283"/>
        <w:jc w:val="both"/>
        <w:rPr>
          <w:rFonts w:ascii="Gotham" w:hAnsi="Gotham" w:cs="Arial"/>
          <w:i/>
          <w:sz w:val="18"/>
          <w:szCs w:val="18"/>
        </w:rPr>
      </w:pPr>
    </w:p>
    <w:p w14:paraId="36382CF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La identificación de sitios alternativos autorizados por la SEMADET para la disposición temporal de residuos. Aplicación y seguimiento de los puntos establecidos dentro del plan de contingencias.</w:t>
      </w:r>
    </w:p>
    <w:p w14:paraId="2422CC9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La notificación inmediata a las autoridades competentes y a la ciudadanía sobre las medidas adoptadas.</w:t>
      </w:r>
    </w:p>
    <w:p w14:paraId="660E844E"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La coordinación con la Dirección de Protección Civil y Bomberos para mitigar riesgos sanitarios o ambientales derivados de la acumulación temporal de residuos en la Estación de Transferencia.</w:t>
      </w:r>
    </w:p>
    <w:p w14:paraId="55F695ED" w14:textId="77777777" w:rsidR="00607E8A" w:rsidRPr="00B469A2" w:rsidRDefault="00607E8A" w:rsidP="00607E8A">
      <w:pPr>
        <w:ind w:left="284" w:right="283"/>
        <w:jc w:val="both"/>
        <w:rPr>
          <w:rFonts w:ascii="Gotham" w:hAnsi="Gotham" w:cs="Arial"/>
          <w:i/>
          <w:sz w:val="18"/>
          <w:szCs w:val="18"/>
        </w:rPr>
      </w:pPr>
    </w:p>
    <w:p w14:paraId="6FE28D05" w14:textId="77777777" w:rsidR="00607E8A" w:rsidRPr="00B469A2" w:rsidRDefault="00607E8A" w:rsidP="00607E8A">
      <w:pPr>
        <w:ind w:left="284" w:right="283"/>
        <w:jc w:val="both"/>
        <w:rPr>
          <w:rFonts w:ascii="Gotham" w:hAnsi="Gotham" w:cs="Arial"/>
          <w:i/>
          <w:sz w:val="18"/>
          <w:szCs w:val="18"/>
        </w:rPr>
      </w:pPr>
    </w:p>
    <w:p w14:paraId="6148F68B"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VII</w:t>
      </w:r>
    </w:p>
    <w:p w14:paraId="47272AE8"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INSTRUMENTOS DE POLÍTICA EN MATERIA DE RESIDUOS</w:t>
      </w:r>
    </w:p>
    <w:p w14:paraId="44A5DC26" w14:textId="77777777" w:rsidR="00607E8A" w:rsidRPr="00B469A2" w:rsidRDefault="00607E8A" w:rsidP="00607E8A">
      <w:pPr>
        <w:ind w:left="284" w:right="283"/>
        <w:jc w:val="both"/>
        <w:rPr>
          <w:rFonts w:ascii="Gotham" w:hAnsi="Gotham" w:cs="Arial"/>
          <w:i/>
          <w:sz w:val="18"/>
          <w:szCs w:val="18"/>
        </w:rPr>
      </w:pPr>
    </w:p>
    <w:p w14:paraId="29FB7DC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67. Son instrumentos de política en materia de residuos:</w:t>
      </w:r>
    </w:p>
    <w:p w14:paraId="30157C03" w14:textId="77777777" w:rsidR="00607E8A" w:rsidRPr="00B469A2" w:rsidRDefault="00607E8A" w:rsidP="00607E8A">
      <w:pPr>
        <w:ind w:left="284" w:right="283"/>
        <w:jc w:val="both"/>
        <w:rPr>
          <w:rFonts w:ascii="Gotham" w:hAnsi="Gotham" w:cs="Arial"/>
          <w:i/>
          <w:sz w:val="18"/>
          <w:szCs w:val="18"/>
        </w:rPr>
      </w:pPr>
    </w:p>
    <w:p w14:paraId="4343397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El Programa Municipal para la Prevención y Gestión Integral de los Residuos;</w:t>
      </w:r>
    </w:p>
    <w:p w14:paraId="05002A7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Los Planes de manejo de residuos;</w:t>
      </w:r>
    </w:p>
    <w:p w14:paraId="72695BA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La participación social;</w:t>
      </w:r>
    </w:p>
    <w:p w14:paraId="4EEE531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El derecho a la información;</w:t>
      </w:r>
    </w:p>
    <w:p w14:paraId="27F6540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V. </w:t>
      </w:r>
      <w:r w:rsidRPr="00B469A2">
        <w:rPr>
          <w:rFonts w:ascii="Gotham" w:hAnsi="Gotham" w:cs="Arial"/>
          <w:i/>
          <w:sz w:val="18"/>
          <w:szCs w:val="18"/>
        </w:rPr>
        <w:tab/>
        <w:t>La educación ambiental; y</w:t>
      </w:r>
    </w:p>
    <w:p w14:paraId="30024CA3" w14:textId="65E749B9"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La promoción de la inversión privada y/o social para la instalación de infraestructura para el manejo de los residuos especiales.</w:t>
      </w:r>
      <w:r w:rsidR="00602CB5">
        <w:rPr>
          <w:rFonts w:ascii="Gotham" w:hAnsi="Gotham" w:cs="Arial"/>
          <w:i/>
          <w:sz w:val="18"/>
          <w:szCs w:val="18"/>
        </w:rPr>
        <w:t xml:space="preserve"> </w:t>
      </w:r>
    </w:p>
    <w:p w14:paraId="6342D69D" w14:textId="77777777" w:rsidR="00607E8A" w:rsidRPr="00B469A2" w:rsidRDefault="00607E8A" w:rsidP="00607E8A">
      <w:pPr>
        <w:ind w:left="284" w:right="283"/>
        <w:jc w:val="both"/>
        <w:rPr>
          <w:rFonts w:ascii="Gotham" w:hAnsi="Gotham" w:cs="Arial"/>
          <w:i/>
          <w:sz w:val="18"/>
          <w:szCs w:val="18"/>
        </w:rPr>
      </w:pPr>
    </w:p>
    <w:p w14:paraId="1630373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68. El Municipio en el ámbito de su competencia elaborará e instrumentará el programa municipal para la prevención y gestión integral de los residuos. Este programa deberá contener al menos lo siguiente: </w:t>
      </w:r>
    </w:p>
    <w:p w14:paraId="52C37F04"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30EC993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El diagnóstico básico para la gestión integral de residuos de su competencia, en el que se precise la capacidad y efectividad de la infraestructura disponible para satisfacer la demanda de servicios; </w:t>
      </w:r>
    </w:p>
    <w:p w14:paraId="7FBEA7D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La política en materia de residuos sólidos urbanos y de manejo especial; </w:t>
      </w:r>
    </w:p>
    <w:p w14:paraId="503B0E7F" w14:textId="3E7C3816"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La definición de objetivos y metas locales para la prevención de la generación y el mejoramiento de la gestión de los residuos sólidos urbanos y de manejo especial, así como las estrategias y plazos para su cumplimiento;</w:t>
      </w:r>
      <w:r w:rsidR="00602CB5">
        <w:rPr>
          <w:rFonts w:ascii="Gotham" w:hAnsi="Gotham" w:cs="Arial"/>
          <w:i/>
          <w:sz w:val="18"/>
          <w:szCs w:val="18"/>
        </w:rPr>
        <w:t xml:space="preserve"> </w:t>
      </w:r>
    </w:p>
    <w:p w14:paraId="04A7FAFA" w14:textId="5FBC04D4"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Los medios de financiamiento de las acciones consideradas en los programas;</w:t>
      </w:r>
      <w:r w:rsidR="00602CB5">
        <w:rPr>
          <w:rFonts w:ascii="Gotham" w:hAnsi="Gotham" w:cs="Arial"/>
          <w:i/>
          <w:sz w:val="18"/>
          <w:szCs w:val="18"/>
        </w:rPr>
        <w:t xml:space="preserve"> </w:t>
      </w:r>
    </w:p>
    <w:p w14:paraId="3B53FE52" w14:textId="129A8881"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Los mecanismos para fomentar la vinculación entre los programas municipales correspondientes, a fin de crear sinergias; y</w:t>
      </w:r>
      <w:r w:rsidR="00602CB5">
        <w:rPr>
          <w:rFonts w:ascii="Gotham" w:hAnsi="Gotham" w:cs="Arial"/>
          <w:i/>
          <w:sz w:val="18"/>
          <w:szCs w:val="18"/>
        </w:rPr>
        <w:t xml:space="preserve"> </w:t>
      </w:r>
    </w:p>
    <w:p w14:paraId="20505DCB" w14:textId="636CAB76"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La asistencia técnica que en su caso requiera.</w:t>
      </w:r>
      <w:r w:rsidR="00602CB5">
        <w:rPr>
          <w:rFonts w:ascii="Gotham" w:hAnsi="Gotham" w:cs="Arial"/>
          <w:i/>
          <w:sz w:val="18"/>
          <w:szCs w:val="18"/>
        </w:rPr>
        <w:t xml:space="preserve"> </w:t>
      </w:r>
    </w:p>
    <w:p w14:paraId="462AEB98" w14:textId="77777777" w:rsidR="00607E8A" w:rsidRPr="00B469A2" w:rsidRDefault="00607E8A" w:rsidP="00607E8A">
      <w:pPr>
        <w:ind w:left="284" w:right="283"/>
        <w:jc w:val="both"/>
        <w:rPr>
          <w:rFonts w:ascii="Gotham" w:hAnsi="Gotham" w:cs="Arial"/>
          <w:i/>
          <w:sz w:val="18"/>
          <w:szCs w:val="18"/>
        </w:rPr>
      </w:pPr>
    </w:p>
    <w:p w14:paraId="779CFE8E" w14:textId="603C772E"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69. Los planes municipales de manejo de residuos, tendrán los siguientes fines:</w:t>
      </w:r>
      <w:r w:rsidR="00602CB5">
        <w:rPr>
          <w:rFonts w:ascii="Gotham" w:hAnsi="Gotham" w:cs="Arial"/>
          <w:i/>
          <w:sz w:val="18"/>
          <w:szCs w:val="18"/>
        </w:rPr>
        <w:t xml:space="preserve"> </w:t>
      </w:r>
    </w:p>
    <w:p w14:paraId="5CDE93B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61D565F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Promover la prevención de la generación y la valorización de los residuos sólidos urbanos y de manejo especial, así como su manejo integral, a través de medidas que reduzcan los costos de su administración, faciliten y hagan más efectivos, desde la perspectiva ambiental, tecnológica, económica y social; </w:t>
      </w:r>
    </w:p>
    <w:p w14:paraId="52B66F94" w14:textId="5C212488"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Establecer modalidades de manejo que respondan a las particularidades de los residuos y de los materiales que los constituyan;</w:t>
      </w:r>
      <w:r w:rsidR="00602CB5">
        <w:rPr>
          <w:rFonts w:ascii="Gotham" w:hAnsi="Gotham" w:cs="Arial"/>
          <w:i/>
          <w:sz w:val="18"/>
          <w:szCs w:val="18"/>
        </w:rPr>
        <w:t xml:space="preserve"> </w:t>
      </w:r>
    </w:p>
    <w:p w14:paraId="3BE36459" w14:textId="0FA368A1"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Atender a las necesidades específicas de ciertos generadores que presentan características peculiares;</w:t>
      </w:r>
      <w:r w:rsidR="00602CB5">
        <w:rPr>
          <w:rFonts w:ascii="Gotham" w:hAnsi="Gotham" w:cs="Arial"/>
          <w:i/>
          <w:sz w:val="18"/>
          <w:szCs w:val="18"/>
        </w:rPr>
        <w:t xml:space="preserve"> </w:t>
      </w:r>
    </w:p>
    <w:p w14:paraId="1D8D6D2C" w14:textId="736913D9"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Establecer esquemas de manejo en los que aplique el principio de responsabilidad compartida de los distintos sectores involucrados; y</w:t>
      </w:r>
      <w:r w:rsidR="00602CB5">
        <w:rPr>
          <w:rFonts w:ascii="Gotham" w:hAnsi="Gotham" w:cs="Arial"/>
          <w:i/>
          <w:sz w:val="18"/>
          <w:szCs w:val="18"/>
        </w:rPr>
        <w:t xml:space="preserve"> </w:t>
      </w:r>
    </w:p>
    <w:p w14:paraId="55A1E55C" w14:textId="157B5975"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Alentar la innovación de procesos, métodos y tecnologías, para lograr un manejo integral de los residuos, que sea económicamente factible.</w:t>
      </w:r>
      <w:r w:rsidR="00602CB5">
        <w:rPr>
          <w:rFonts w:ascii="Gotham" w:hAnsi="Gotham" w:cs="Arial"/>
          <w:i/>
          <w:sz w:val="18"/>
          <w:szCs w:val="18"/>
        </w:rPr>
        <w:t xml:space="preserve"> </w:t>
      </w:r>
    </w:p>
    <w:p w14:paraId="3EE8D2FD" w14:textId="77777777" w:rsidR="00607E8A" w:rsidRPr="00B469A2" w:rsidRDefault="00607E8A" w:rsidP="00607E8A">
      <w:pPr>
        <w:ind w:left="284" w:right="283"/>
        <w:jc w:val="both"/>
        <w:rPr>
          <w:rFonts w:ascii="Gotham" w:hAnsi="Gotham" w:cs="Arial"/>
          <w:i/>
          <w:sz w:val="18"/>
          <w:szCs w:val="18"/>
        </w:rPr>
      </w:pPr>
    </w:p>
    <w:p w14:paraId="04F3023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70. Estarán obligados a la formulación y ejecución de los planes de manejo, la Dirección de Ecología y Cambio Climático, así como cualquier otra dependencia del gobierno municipal que coadyuve en la formulación y ejecución de los referidos planes de manejo:</w:t>
      </w:r>
    </w:p>
    <w:p w14:paraId="79A8A456" w14:textId="77777777" w:rsidR="00607E8A" w:rsidRPr="00B469A2" w:rsidRDefault="00607E8A" w:rsidP="00607E8A">
      <w:pPr>
        <w:ind w:left="284" w:right="283"/>
        <w:jc w:val="both"/>
        <w:rPr>
          <w:rFonts w:ascii="Gotham" w:hAnsi="Gotham" w:cs="Arial"/>
          <w:i/>
          <w:sz w:val="18"/>
          <w:szCs w:val="18"/>
        </w:rPr>
      </w:pPr>
    </w:p>
    <w:p w14:paraId="55B5657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Los grandes generadores y los productores, importadores, exportadores y distribuidores de los productos que al desecharse se convierten en residuos sólidos urbanos o de manejo especial que se incluyan en los listados de residuos sujetos a planes de manejo de conformidad con las Normas Oficiales Mexicanas correspondientes; y</w:t>
      </w:r>
    </w:p>
    <w:p w14:paraId="2B024133" w14:textId="47DC9A96"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Los generadores de residuos biológicos infecciosos.</w:t>
      </w:r>
      <w:r w:rsidR="00602CB5">
        <w:rPr>
          <w:rFonts w:ascii="Gotham" w:hAnsi="Gotham" w:cs="Arial"/>
          <w:i/>
          <w:sz w:val="18"/>
          <w:szCs w:val="18"/>
        </w:rPr>
        <w:t xml:space="preserve"> </w:t>
      </w:r>
    </w:p>
    <w:p w14:paraId="108C197F" w14:textId="77777777" w:rsidR="00607E8A" w:rsidRPr="00B469A2" w:rsidRDefault="00607E8A" w:rsidP="00607E8A">
      <w:pPr>
        <w:ind w:left="284" w:right="283"/>
        <w:jc w:val="both"/>
        <w:rPr>
          <w:rFonts w:ascii="Gotham" w:hAnsi="Gotham" w:cs="Arial"/>
          <w:i/>
          <w:sz w:val="18"/>
          <w:szCs w:val="18"/>
        </w:rPr>
      </w:pPr>
    </w:p>
    <w:p w14:paraId="69BADA0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71. Los planes de manejo aplicables a productos de consumo que al desecharse se convierten en residuos, deberán considerar, entre otros, los siguientes aspectos: </w:t>
      </w:r>
    </w:p>
    <w:p w14:paraId="404C186A" w14:textId="77777777" w:rsidR="00607E8A" w:rsidRPr="00B469A2" w:rsidRDefault="00607E8A" w:rsidP="00607E8A">
      <w:pPr>
        <w:ind w:left="284" w:right="283"/>
        <w:jc w:val="both"/>
        <w:rPr>
          <w:rFonts w:ascii="Gotham" w:hAnsi="Gotham" w:cs="Arial"/>
          <w:i/>
          <w:sz w:val="18"/>
          <w:szCs w:val="18"/>
        </w:rPr>
      </w:pPr>
    </w:p>
    <w:p w14:paraId="42515F5E" w14:textId="67DA7F31"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Los procedimientos para su acopio, almacenamiento, transporte y envío a reciclaje, tratamiento o disposición final, que se prevén utilizar;</w:t>
      </w:r>
      <w:r w:rsidR="00602CB5">
        <w:rPr>
          <w:rFonts w:ascii="Gotham" w:hAnsi="Gotham" w:cs="Arial"/>
          <w:i/>
          <w:sz w:val="18"/>
          <w:szCs w:val="18"/>
        </w:rPr>
        <w:t xml:space="preserve"> </w:t>
      </w:r>
    </w:p>
    <w:p w14:paraId="46C47037" w14:textId="0F8D012A"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II. </w:t>
      </w:r>
      <w:r w:rsidRPr="00B469A2">
        <w:rPr>
          <w:rFonts w:ascii="Gotham" w:hAnsi="Gotham" w:cs="Arial"/>
          <w:i/>
          <w:sz w:val="18"/>
          <w:szCs w:val="18"/>
        </w:rPr>
        <w:tab/>
        <w:t>Las estrategias y medios a través de los cuales se comunicará a los consumidores, las acciones que éstos deben realizar para devolver los productos del listado a los proveedores o a los centros de acopio destinados para tal fin, según corresponda;</w:t>
      </w:r>
      <w:r w:rsidR="00602CB5">
        <w:rPr>
          <w:rFonts w:ascii="Gotham" w:hAnsi="Gotham" w:cs="Arial"/>
          <w:i/>
          <w:sz w:val="18"/>
          <w:szCs w:val="18"/>
        </w:rPr>
        <w:t xml:space="preserve"> </w:t>
      </w:r>
    </w:p>
    <w:p w14:paraId="7911CA5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Los procedimientos mediante los cuales se darán a conocer a los consumidores las precauciones que, en su caso, deban de adoptar en el manejo de los productos que devolverán a los proveedores, a fin de prevenir o reducir riesgos; y </w:t>
      </w:r>
    </w:p>
    <w:p w14:paraId="3A8D5091"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Los responsables y las partes que intervengan en su formulación y ejecución. </w:t>
      </w:r>
    </w:p>
    <w:p w14:paraId="5A588B0A" w14:textId="77777777" w:rsidR="00607E8A" w:rsidRPr="00B469A2" w:rsidRDefault="00607E8A" w:rsidP="00607E8A">
      <w:pPr>
        <w:ind w:left="284" w:right="283"/>
        <w:jc w:val="both"/>
        <w:rPr>
          <w:rFonts w:ascii="Gotham" w:hAnsi="Gotham" w:cs="Arial"/>
          <w:i/>
          <w:sz w:val="18"/>
          <w:szCs w:val="18"/>
        </w:rPr>
      </w:pPr>
    </w:p>
    <w:p w14:paraId="11DAD999" w14:textId="4F6A21A9"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En todo caso, al formular los planes de manejo aplicables a productos de consumo, se evitará establecer barreras técnicas innecesarias al comercio o un trato discriminatorio que afecte su comercialización.</w:t>
      </w:r>
      <w:r w:rsidR="00602CB5">
        <w:rPr>
          <w:rFonts w:ascii="Gotham" w:hAnsi="Gotham" w:cs="Arial"/>
          <w:i/>
          <w:sz w:val="18"/>
          <w:szCs w:val="18"/>
        </w:rPr>
        <w:t xml:space="preserve"> </w:t>
      </w:r>
    </w:p>
    <w:p w14:paraId="13DA89B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41E10D3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72. Las empresas o establecimientos responsables de los planes de manejo tendrán obligación de presentar para su registro las autorizaciones correspondientes emitidas por la Secretaría de Medio Ambiente y Desarrollo Territorial para su registro a la autoridad municipal los residuos de manejo especial, los biológicos infecciosos y los residuos sólidos urbanos, de conformidad con lo dispuesto en este Reglamento.</w:t>
      </w:r>
    </w:p>
    <w:p w14:paraId="71C5B101" w14:textId="77777777" w:rsidR="00607E8A" w:rsidRPr="00B469A2" w:rsidRDefault="00607E8A" w:rsidP="00607E8A">
      <w:pPr>
        <w:ind w:left="284" w:right="283"/>
        <w:jc w:val="both"/>
        <w:rPr>
          <w:rFonts w:ascii="Gotham" w:hAnsi="Gotham" w:cs="Arial"/>
          <w:i/>
          <w:sz w:val="18"/>
          <w:szCs w:val="18"/>
        </w:rPr>
      </w:pPr>
    </w:p>
    <w:p w14:paraId="48245705"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73. El gobierno municipal, en la esfera de su competencia, promoverá la participación de todos los sectores de la sociedad en la prevención de la generación, la valorización y gestión integral de residuos, para lo cual: </w:t>
      </w:r>
    </w:p>
    <w:p w14:paraId="352B24C6" w14:textId="77777777" w:rsidR="00607E8A" w:rsidRPr="00B469A2" w:rsidRDefault="00607E8A" w:rsidP="00607E8A">
      <w:pPr>
        <w:ind w:left="284" w:right="283"/>
        <w:jc w:val="both"/>
        <w:rPr>
          <w:rFonts w:ascii="Gotham" w:hAnsi="Gotham" w:cs="Arial"/>
          <w:i/>
          <w:sz w:val="18"/>
          <w:szCs w:val="18"/>
        </w:rPr>
      </w:pPr>
    </w:p>
    <w:p w14:paraId="532E7E1F" w14:textId="7755C5D4"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Convocarán a los grupos sociales organizados a participar en proyectos destinados a generar la información necesaria para sustentar programas de gestión integral de residuos;</w:t>
      </w:r>
      <w:r w:rsidR="00602CB5">
        <w:rPr>
          <w:rFonts w:ascii="Gotham" w:hAnsi="Gotham" w:cs="Arial"/>
          <w:i/>
          <w:sz w:val="18"/>
          <w:szCs w:val="18"/>
        </w:rPr>
        <w:t xml:space="preserve"> </w:t>
      </w:r>
    </w:p>
    <w:p w14:paraId="39A93BF6" w14:textId="1B772119"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Celebrarán convenios de concertación con organizaciones sociales y privadas en la materia objeto del presente Reglamento;</w:t>
      </w:r>
      <w:r w:rsidR="00602CB5">
        <w:rPr>
          <w:rFonts w:ascii="Gotham" w:hAnsi="Gotham" w:cs="Arial"/>
          <w:i/>
          <w:sz w:val="18"/>
          <w:szCs w:val="18"/>
        </w:rPr>
        <w:t xml:space="preserve"> </w:t>
      </w:r>
    </w:p>
    <w:p w14:paraId="2C6E17E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Celebrarán convenios con medios de comunicación masiva para la promoción de las acciones de prevención y gestión integral de los residuos; </w:t>
      </w:r>
    </w:p>
    <w:p w14:paraId="169789A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Promoverán el reconocimiento a los esfuerzos más destacados de la sociedad en materia de prevención y gestión integral de los residuos;</w:t>
      </w:r>
    </w:p>
    <w:p w14:paraId="4E87AC5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Impulsarán la conciencia ecológica y la aplicación del presente Reglamento, a través de la realización de acciones conjuntas con la comunidad para la prevención y gestión integral de los residuos.</w:t>
      </w:r>
    </w:p>
    <w:p w14:paraId="45EC8BE8" w14:textId="77777777" w:rsidR="00607E8A" w:rsidRPr="00B469A2" w:rsidRDefault="00607E8A" w:rsidP="002C25A2">
      <w:pPr>
        <w:spacing w:after="120"/>
        <w:ind w:left="1701" w:right="283" w:hanging="567"/>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Para ello, podrán celebrar convenios de concertación con comunidades urbanas y rurales, así como con diversas organizaciones sociales; y</w:t>
      </w:r>
    </w:p>
    <w:p w14:paraId="1EC0237E"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Concertarán acciones e inversiones con los sectores social y privado, instituciones académicas, grupos y organizaciones sociales y demás personas físicas y morales interesadas. </w:t>
      </w:r>
    </w:p>
    <w:p w14:paraId="4C1E54F1" w14:textId="77777777" w:rsidR="00607E8A" w:rsidRPr="00B469A2" w:rsidRDefault="00607E8A" w:rsidP="00607E8A">
      <w:pPr>
        <w:ind w:left="284" w:right="283"/>
        <w:jc w:val="both"/>
        <w:rPr>
          <w:rFonts w:ascii="Gotham" w:hAnsi="Gotham" w:cs="Arial"/>
          <w:i/>
          <w:sz w:val="18"/>
          <w:szCs w:val="18"/>
        </w:rPr>
      </w:pPr>
    </w:p>
    <w:p w14:paraId="42AD75EC"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74. La autoridad municipal en el ámbito de su competencia, integrará el Sistema de Información sobre la Gestión Integral de Residuos, que contendrá la información relativa a la situación local, los inventarios de residuos generados, la infraestructura disponible para su manejo, las disposiciones jurídicas aplicables a su regulación y control y otros aspectos que faciliten el logro de los objetivos de este Reglamento, de la Ley General, la Ley de Transparencia y de Acceso a la Información Pública y demás disposiciones aplicables, a través de la Dirección de Innovación Tecnológica.</w:t>
      </w:r>
    </w:p>
    <w:p w14:paraId="1391A672" w14:textId="77777777" w:rsidR="00607E8A" w:rsidRPr="00B469A2" w:rsidRDefault="00607E8A" w:rsidP="00607E8A">
      <w:pPr>
        <w:ind w:left="284" w:right="283"/>
        <w:jc w:val="both"/>
        <w:rPr>
          <w:rFonts w:ascii="Gotham" w:hAnsi="Gotham" w:cs="Arial"/>
          <w:i/>
          <w:sz w:val="18"/>
          <w:szCs w:val="18"/>
        </w:rPr>
      </w:pPr>
    </w:p>
    <w:p w14:paraId="55AB105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75. La autoridad municipal promoverá la inversión privada y/o social para la instalación de infraestructura para el manejo de los residuos especiales en la medida y cantidades de su generación, atendiendo al principio de que el responsable de generar contaminación debe cubrir los costos que de ella derivan.</w:t>
      </w:r>
    </w:p>
    <w:p w14:paraId="1E9FE5C1" w14:textId="77777777" w:rsidR="00607E8A" w:rsidRPr="00B469A2" w:rsidRDefault="00607E8A" w:rsidP="00607E8A">
      <w:pPr>
        <w:ind w:left="284" w:right="283"/>
        <w:jc w:val="both"/>
        <w:rPr>
          <w:rFonts w:ascii="Gotham" w:hAnsi="Gotham" w:cs="Arial"/>
          <w:i/>
          <w:sz w:val="18"/>
          <w:szCs w:val="18"/>
        </w:rPr>
      </w:pPr>
    </w:p>
    <w:p w14:paraId="773DDD66" w14:textId="77777777" w:rsidR="00607E8A" w:rsidRPr="00B469A2" w:rsidRDefault="00607E8A" w:rsidP="00607E8A">
      <w:pPr>
        <w:ind w:left="284" w:right="283"/>
        <w:jc w:val="both"/>
        <w:rPr>
          <w:rFonts w:ascii="Gotham" w:hAnsi="Gotham" w:cs="Arial"/>
          <w:i/>
          <w:sz w:val="18"/>
          <w:szCs w:val="18"/>
        </w:rPr>
      </w:pPr>
    </w:p>
    <w:p w14:paraId="1B638C6A"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VIII</w:t>
      </w:r>
    </w:p>
    <w:p w14:paraId="550E89CF"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DESCACHARRIZACIÓN</w:t>
      </w:r>
    </w:p>
    <w:p w14:paraId="29C9B918" w14:textId="77777777" w:rsidR="00607E8A" w:rsidRPr="00B469A2" w:rsidRDefault="00607E8A" w:rsidP="00607E8A">
      <w:pPr>
        <w:ind w:left="284" w:right="283"/>
        <w:jc w:val="both"/>
        <w:rPr>
          <w:rFonts w:ascii="Gotham" w:hAnsi="Gotham" w:cs="Arial"/>
          <w:i/>
          <w:sz w:val="18"/>
          <w:szCs w:val="18"/>
        </w:rPr>
      </w:pPr>
    </w:p>
    <w:p w14:paraId="3ACEA0F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lastRenderedPageBreak/>
        <w:t xml:space="preserve">Artículo 76. Todo propietario, arrendatario o poseedor a cualquier título de una vivienda o inmueble en el Municipio, deberá cumplir en todo momento con las siguientes disposiciones: </w:t>
      </w:r>
    </w:p>
    <w:p w14:paraId="2401F601" w14:textId="77777777" w:rsidR="00607E8A" w:rsidRPr="00B469A2" w:rsidRDefault="00607E8A" w:rsidP="00607E8A">
      <w:pPr>
        <w:ind w:left="284" w:right="283"/>
        <w:jc w:val="both"/>
        <w:rPr>
          <w:rFonts w:ascii="Gotham" w:hAnsi="Gotham" w:cs="Arial"/>
          <w:i/>
          <w:sz w:val="18"/>
          <w:szCs w:val="18"/>
        </w:rPr>
      </w:pPr>
    </w:p>
    <w:p w14:paraId="7A4748C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Controlar o eliminar todos los recipientes naturales, artificiales o cacharros que existan en el interior y alrededores de la vivienda, en los que pudiera almacenarse agua sin ninguna utilidad como son: agujeros de construcciones inconclusas o deterioradas, baches, llantas inservibles, envases vacíos, floreros, baldes, pilas destapadas y todo potencial criadero de moscos o vectores; </w:t>
      </w:r>
    </w:p>
    <w:p w14:paraId="1BBFA78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Mantener debidamente seguros o protegidos todo tipo de recipientes que sean utilizados para almacenar agua para uso doméstico: cisternas, tinacos, barriles, tanques y otros similares para la captación de agua de consumo;</w:t>
      </w:r>
    </w:p>
    <w:p w14:paraId="228B9AF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Manejar los desechos sólidos en forma sanitaria en particular su disposición en bolsas plásticas debidamente cerradas para su posterior depósito en el contenedor autorizado o la disposición del vehículo recolector, así como evitar dejarlos sobre la vía pública y sacarlos durante el horario y días dispuestos para su recolección; y</w:t>
      </w:r>
    </w:p>
    <w:p w14:paraId="60C5189F"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Proceder al drenaje de las aguas estancadas en patios, jardines y todo espacio abierto del inmueble; así como a la limpieza de los canales de techo, cunetas y canales de desagüe. </w:t>
      </w:r>
    </w:p>
    <w:p w14:paraId="044E879F" w14:textId="77777777" w:rsidR="00607E8A" w:rsidRPr="00B469A2" w:rsidRDefault="00607E8A" w:rsidP="00607E8A">
      <w:pPr>
        <w:ind w:left="284" w:right="283"/>
        <w:jc w:val="both"/>
        <w:rPr>
          <w:rFonts w:ascii="Gotham" w:hAnsi="Gotham" w:cs="Arial"/>
          <w:i/>
          <w:sz w:val="18"/>
          <w:szCs w:val="18"/>
        </w:rPr>
      </w:pPr>
    </w:p>
    <w:p w14:paraId="53B59BE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77. Las mismas obligaciones mencionadas en el artículo que antecede tendrán los propietarios o poseedores a cualquier título, de establecimientos educativos, hoteles, restaurantes, oficinas, centros industriales, comerciales, centros de salud, mercados, talleres, fábricas, ferias, cementerios, terminales de transporte y cualquier otro lugar similar de concentración de público.</w:t>
      </w:r>
    </w:p>
    <w:p w14:paraId="792ACF25" w14:textId="77777777" w:rsidR="00607E8A" w:rsidRPr="00B469A2" w:rsidRDefault="00607E8A" w:rsidP="00607E8A">
      <w:pPr>
        <w:ind w:left="284" w:right="283"/>
        <w:jc w:val="both"/>
        <w:rPr>
          <w:rFonts w:ascii="Gotham" w:hAnsi="Gotham" w:cs="Arial"/>
          <w:i/>
          <w:sz w:val="18"/>
          <w:szCs w:val="18"/>
        </w:rPr>
      </w:pPr>
    </w:p>
    <w:p w14:paraId="7A59C3A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Las plantas de tratamiento de aguas residuales deberán operar continuamente, en caso contrario sus instalaciones deberán ser adecuadamente tratadas por su propietario a efecto de evitar que se conviertan en lugares de riesgo sanitario por la existencia de criaderos de mosquitos.</w:t>
      </w:r>
    </w:p>
    <w:p w14:paraId="60B42919" w14:textId="77777777" w:rsidR="00607E8A" w:rsidRPr="00B469A2" w:rsidRDefault="00607E8A" w:rsidP="00607E8A">
      <w:pPr>
        <w:ind w:left="284" w:right="283"/>
        <w:jc w:val="both"/>
        <w:rPr>
          <w:rFonts w:ascii="Gotham" w:hAnsi="Gotham" w:cs="Arial"/>
          <w:i/>
          <w:sz w:val="18"/>
          <w:szCs w:val="18"/>
        </w:rPr>
      </w:pPr>
    </w:p>
    <w:p w14:paraId="7A9983E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78. Toda persona física o jurídica propietaria o poseedora a cualquier título de un predio baldío o sin construir, deberá proceder mantener limpio su predio y libre de cacharros o elementos que puedan constituirse como recipientes contenedores de líquidos que representen un riesgo sanitario. Si el recipiente ubicado en el predio contuviere agua destinada al uso doméstico, esta deberá permanecer en condiciones seguras. </w:t>
      </w:r>
    </w:p>
    <w:p w14:paraId="6E668E0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6F64BE9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79. Toda llanta de vehículo que no se encuentre rodando deberá ser mantenida bajo techo, seca o en condiciones seguras. El transporte y almacenamiento de las mismas deberá efectuarse igualmente en condiciones de seguridad durante todo el recorrido y en particular en su lugar de destino.</w:t>
      </w:r>
    </w:p>
    <w:p w14:paraId="06EFE14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3BA1119E" w14:textId="071B0E0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Se prohíbe abandonar llantas en espacios públicos o privados sin las previsiones de seguridad necesarias. Aquellas que sean utilizadas para fines distintos al rodamiento en vehículos, como muros de contención, soporte de techos y otros usos similares, debiendo ser debidamente transformadas a efecto de evitar que constituyan depósitos de agua y por ende, potenciales criaderos de moscos o vectores.</w:t>
      </w:r>
      <w:r w:rsidR="00602CB5">
        <w:rPr>
          <w:rFonts w:ascii="Gotham" w:hAnsi="Gotham" w:cs="Arial"/>
          <w:i/>
          <w:sz w:val="18"/>
          <w:szCs w:val="18"/>
        </w:rPr>
        <w:t xml:space="preserve"> </w:t>
      </w:r>
    </w:p>
    <w:p w14:paraId="2D2DAB2C" w14:textId="77777777" w:rsidR="00607E8A" w:rsidRPr="00B469A2" w:rsidRDefault="00607E8A" w:rsidP="00607E8A">
      <w:pPr>
        <w:ind w:left="284" w:right="283"/>
        <w:jc w:val="both"/>
        <w:rPr>
          <w:rFonts w:ascii="Gotham" w:hAnsi="Gotham" w:cs="Arial"/>
          <w:i/>
          <w:sz w:val="18"/>
          <w:szCs w:val="18"/>
        </w:rPr>
      </w:pPr>
    </w:p>
    <w:p w14:paraId="4C0C897B" w14:textId="76C1CAC6"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Aquellos negocios dedicados a la reparación y/o venta de llantas usadas, tendrán particular responsabilidad en el cumplimiento de las obligaciones mencionadas en el presente artículo.</w:t>
      </w:r>
      <w:r w:rsidR="00602CB5">
        <w:rPr>
          <w:rFonts w:ascii="Gotham" w:hAnsi="Gotham" w:cs="Arial"/>
          <w:i/>
          <w:sz w:val="18"/>
          <w:szCs w:val="18"/>
        </w:rPr>
        <w:t xml:space="preserve"> </w:t>
      </w:r>
    </w:p>
    <w:p w14:paraId="18030D0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4816804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80. Se prohíbe a toda persona física o jurídica, mantener a la intemperie, en espacio público o privado, vehículos abandonados, chatarra, maquinaria en desuso, mobiliario inservible, refrigeradores y cocinas arruinadas, así como cualquier otro desecho urbano de gran tamaño que pueda servir de criadero de moscos o vectores.</w:t>
      </w:r>
    </w:p>
    <w:p w14:paraId="224333DA" w14:textId="77777777" w:rsidR="00607E8A" w:rsidRPr="00B469A2" w:rsidRDefault="00607E8A" w:rsidP="00607E8A">
      <w:pPr>
        <w:ind w:left="284" w:right="283"/>
        <w:jc w:val="both"/>
        <w:rPr>
          <w:rFonts w:ascii="Gotham" w:hAnsi="Gotham" w:cs="Arial"/>
          <w:i/>
          <w:sz w:val="18"/>
          <w:szCs w:val="18"/>
        </w:rPr>
      </w:pPr>
    </w:p>
    <w:p w14:paraId="0728FDC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Si tales desechos se encontraren en espacio público, la Dirección de Aseo Público y Limpia podrá gestionar su retiro mediante grúa u otro transporte adecuado para tal efecto. El costo de dicha actividad de retiro, más su depósito o almacenamiento, será liquidado por el propietario de la chatarra o desechos, sin perjuicio de las sanciones a que se hagan acreedores. </w:t>
      </w:r>
    </w:p>
    <w:p w14:paraId="4A9D5F83" w14:textId="77777777" w:rsidR="00607E8A" w:rsidRPr="00B469A2" w:rsidRDefault="00607E8A" w:rsidP="00607E8A">
      <w:pPr>
        <w:ind w:left="284" w:right="283"/>
        <w:jc w:val="both"/>
        <w:rPr>
          <w:rFonts w:ascii="Gotham" w:hAnsi="Gotham" w:cs="Arial"/>
          <w:i/>
          <w:sz w:val="18"/>
          <w:szCs w:val="18"/>
        </w:rPr>
      </w:pPr>
    </w:p>
    <w:p w14:paraId="12660DB8"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En caso de que la chatarra se encontrare en espacio privado, deberá mantenerse seca y bajo cubierta, evitando así un potencial criadero de zancudos. Si por sus dimensiones o por la cantidad de chatarra </w:t>
      </w:r>
      <w:r w:rsidRPr="00B469A2">
        <w:rPr>
          <w:rFonts w:ascii="Gotham" w:hAnsi="Gotham" w:cs="Arial"/>
          <w:i/>
          <w:sz w:val="18"/>
          <w:szCs w:val="18"/>
        </w:rPr>
        <w:lastRenderedPageBreak/>
        <w:t xml:space="preserve">acumulada resultare imposible tenerla bajo techo, deberá ser fumigada en forma constante y debidamente cubierta por su propietario, evitando la acumulación de agua que pueda permitir la existencia de vectores. </w:t>
      </w:r>
    </w:p>
    <w:p w14:paraId="7028F93F" w14:textId="77777777" w:rsidR="00607E8A" w:rsidRPr="00B469A2" w:rsidRDefault="00607E8A" w:rsidP="00607E8A">
      <w:pPr>
        <w:ind w:left="284" w:right="283"/>
        <w:jc w:val="both"/>
        <w:rPr>
          <w:rFonts w:ascii="Gotham" w:hAnsi="Gotham" w:cs="Arial"/>
          <w:i/>
          <w:sz w:val="18"/>
          <w:szCs w:val="18"/>
        </w:rPr>
      </w:pPr>
    </w:p>
    <w:p w14:paraId="6EEEE8E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Las empresas o negocios dedicados a la compra de chatarra y/o venta de repuestos usados, tendrán las mismas obligaciones mencionadas en el presente artículo. </w:t>
      </w:r>
    </w:p>
    <w:p w14:paraId="5E6B0D30" w14:textId="77777777" w:rsidR="00607E8A" w:rsidRPr="00B469A2" w:rsidRDefault="00607E8A" w:rsidP="00607E8A">
      <w:pPr>
        <w:ind w:left="284" w:right="283"/>
        <w:jc w:val="both"/>
        <w:rPr>
          <w:rFonts w:ascii="Gotham" w:hAnsi="Gotham" w:cs="Arial"/>
          <w:i/>
          <w:sz w:val="18"/>
          <w:szCs w:val="18"/>
        </w:rPr>
      </w:pPr>
    </w:p>
    <w:p w14:paraId="4BE5C7B9" w14:textId="53673710"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81. El Gobierno Municipal de Tonalá en coordinación con los ciudadanos deberán de ejecutar programas permanentes de limpieza de plazas, parques, zonas verdes, así como de cualquier otro espacio de uso público como calles y aceras.</w:t>
      </w:r>
      <w:r w:rsidR="00602CB5">
        <w:rPr>
          <w:rFonts w:ascii="Gotham" w:hAnsi="Gotham" w:cs="Arial"/>
          <w:i/>
          <w:sz w:val="18"/>
          <w:szCs w:val="18"/>
        </w:rPr>
        <w:t xml:space="preserve"> </w:t>
      </w:r>
    </w:p>
    <w:p w14:paraId="492BE384"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33C41A97"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Es responsabilidad de la población, los sectores sociales, privado y académicos en el Municipio, participar activamente en los programas emprendidos por el Gobierno Municipal, Estatal y Federal, como es la descacharrización para el control y prevención del dengue y otras enfermedades de transmisión por Vector, así como adoptar las medidas preventivas y correctivas dictadas por la autoridad.</w:t>
      </w:r>
    </w:p>
    <w:p w14:paraId="053CF251" w14:textId="77777777" w:rsidR="00607E8A" w:rsidRPr="00B469A2" w:rsidRDefault="00607E8A" w:rsidP="00607E8A">
      <w:pPr>
        <w:ind w:left="284" w:right="283"/>
        <w:jc w:val="both"/>
        <w:rPr>
          <w:rFonts w:ascii="Gotham" w:hAnsi="Gotham" w:cs="Arial"/>
          <w:i/>
          <w:sz w:val="18"/>
          <w:szCs w:val="18"/>
        </w:rPr>
      </w:pPr>
    </w:p>
    <w:p w14:paraId="0E28D0A4" w14:textId="77777777" w:rsidR="00607E8A" w:rsidRPr="00B469A2" w:rsidRDefault="00607E8A" w:rsidP="00607E8A">
      <w:pPr>
        <w:ind w:left="284" w:right="283"/>
        <w:jc w:val="both"/>
        <w:rPr>
          <w:rFonts w:ascii="Gotham" w:hAnsi="Gotham" w:cs="Arial"/>
          <w:i/>
          <w:sz w:val="18"/>
          <w:szCs w:val="18"/>
        </w:rPr>
      </w:pPr>
    </w:p>
    <w:p w14:paraId="4ED8D46E"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IX</w:t>
      </w:r>
    </w:p>
    <w:p w14:paraId="6F5A6A48"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LOS PUNTOS LIMPIOS O PUNTOS ECOLÓGICOS</w:t>
      </w:r>
    </w:p>
    <w:p w14:paraId="7AAC42B1" w14:textId="77777777" w:rsidR="00607E8A" w:rsidRPr="00B469A2" w:rsidRDefault="00607E8A" w:rsidP="00607E8A">
      <w:pPr>
        <w:ind w:left="284" w:right="283"/>
        <w:jc w:val="both"/>
        <w:rPr>
          <w:rFonts w:ascii="Gotham" w:hAnsi="Gotham" w:cs="Arial"/>
          <w:i/>
          <w:sz w:val="18"/>
          <w:szCs w:val="18"/>
        </w:rPr>
      </w:pPr>
    </w:p>
    <w:p w14:paraId="3D8767E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82. Con la finalidad de avanzar en el tema de la separación de la basura, el Municipio de Tonalá, Jalisco, considerará la instalación de puntos limpios fijos o también llamados puntos ecológicos: instalaciones dedicadas a recoger y catalogar los residuos con la finalidad de gestionarlos de una forma responsable y respetuosa con el entorno. </w:t>
      </w:r>
    </w:p>
    <w:p w14:paraId="0EAAD108" w14:textId="77777777" w:rsidR="00607E8A" w:rsidRPr="00B469A2" w:rsidRDefault="00607E8A" w:rsidP="00607E8A">
      <w:pPr>
        <w:ind w:left="284" w:right="283"/>
        <w:jc w:val="both"/>
        <w:rPr>
          <w:rFonts w:ascii="Gotham" w:hAnsi="Gotham" w:cs="Arial"/>
          <w:i/>
          <w:sz w:val="18"/>
          <w:szCs w:val="18"/>
        </w:rPr>
      </w:pPr>
    </w:p>
    <w:p w14:paraId="4A21E2E4" w14:textId="6DC8722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83. Además de los puntos limpios fijos, el Municipio deberá de considerar la puesta en marcha de puntos limpios móviles, que consiste un camión con personal del punto limpio fijo que se desplace por el territorio del municipio de manera periódica, previa calendarización, por lo menos una vez a la semana con el objetivo de facilitar el depósito de los desechos sin necesidad de que el ciudadano se desplace hasta el punto limpio fijo.</w:t>
      </w:r>
      <w:r w:rsidR="00602CB5">
        <w:rPr>
          <w:rFonts w:ascii="Gotham" w:hAnsi="Gotham" w:cs="Arial"/>
          <w:i/>
          <w:sz w:val="18"/>
          <w:szCs w:val="18"/>
        </w:rPr>
        <w:t xml:space="preserve"> </w:t>
      </w:r>
    </w:p>
    <w:p w14:paraId="110A2D8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4E807E3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84. El personal de los puntos limpios, estarán bajo la subordinación y supervisión de la Dirección de Aseo Público y Limpia.</w:t>
      </w:r>
    </w:p>
    <w:p w14:paraId="3275C67D" w14:textId="77777777" w:rsidR="00607E8A" w:rsidRPr="00B469A2" w:rsidRDefault="00607E8A" w:rsidP="00607E8A">
      <w:pPr>
        <w:ind w:left="284" w:right="283"/>
        <w:jc w:val="center"/>
        <w:rPr>
          <w:rFonts w:ascii="Gotham" w:hAnsi="Gotham" w:cs="Arial"/>
          <w:i/>
          <w:sz w:val="18"/>
          <w:szCs w:val="18"/>
        </w:rPr>
      </w:pPr>
    </w:p>
    <w:p w14:paraId="6B4C7516" w14:textId="77777777" w:rsidR="00607E8A" w:rsidRPr="00B469A2" w:rsidRDefault="00607E8A" w:rsidP="00607E8A">
      <w:pPr>
        <w:ind w:left="284" w:right="283"/>
        <w:jc w:val="center"/>
        <w:rPr>
          <w:rFonts w:ascii="Gotham" w:hAnsi="Gotham" w:cs="Arial"/>
          <w:i/>
          <w:sz w:val="18"/>
          <w:szCs w:val="18"/>
        </w:rPr>
      </w:pPr>
    </w:p>
    <w:p w14:paraId="6F34B85D"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TÍTULO TERCERO</w:t>
      </w:r>
    </w:p>
    <w:p w14:paraId="5491ACDD"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INSPECCIÓN Y VIGILANCIA</w:t>
      </w:r>
    </w:p>
    <w:p w14:paraId="73A17578" w14:textId="77777777" w:rsidR="00607E8A" w:rsidRPr="00B469A2" w:rsidRDefault="00607E8A" w:rsidP="00607E8A">
      <w:pPr>
        <w:ind w:left="284" w:right="283"/>
        <w:jc w:val="center"/>
        <w:rPr>
          <w:rFonts w:ascii="Gotham" w:hAnsi="Gotham" w:cs="Arial"/>
          <w:i/>
          <w:sz w:val="18"/>
          <w:szCs w:val="18"/>
        </w:rPr>
      </w:pPr>
    </w:p>
    <w:p w14:paraId="14247EF9"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w:t>
      </w:r>
    </w:p>
    <w:p w14:paraId="5727CC08"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DISPOSICIONES GENERALES</w:t>
      </w:r>
    </w:p>
    <w:p w14:paraId="2CCB23E0" w14:textId="77777777" w:rsidR="00607E8A" w:rsidRPr="00B469A2" w:rsidRDefault="00607E8A" w:rsidP="00607E8A">
      <w:pPr>
        <w:ind w:left="284" w:right="283"/>
        <w:jc w:val="center"/>
        <w:rPr>
          <w:rFonts w:ascii="Gotham" w:hAnsi="Gotham" w:cs="Arial"/>
          <w:i/>
          <w:sz w:val="18"/>
          <w:szCs w:val="18"/>
        </w:rPr>
      </w:pPr>
    </w:p>
    <w:p w14:paraId="082C2178"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85. Son autoridades competentes para ordenar visitas de inspección, así como ordenar la elaboración de actas administrativas por faltas a los reglamentos municipales, normas y leyes de aplicación municipal, las siguientes:</w:t>
      </w:r>
    </w:p>
    <w:p w14:paraId="200CAAF3" w14:textId="77777777" w:rsidR="00607E8A" w:rsidRPr="00B469A2" w:rsidRDefault="00607E8A" w:rsidP="00607E8A">
      <w:pPr>
        <w:ind w:left="284" w:right="283"/>
        <w:jc w:val="both"/>
        <w:rPr>
          <w:rFonts w:ascii="Gotham" w:hAnsi="Gotham" w:cs="Arial"/>
          <w:i/>
          <w:sz w:val="18"/>
          <w:szCs w:val="18"/>
        </w:rPr>
      </w:pPr>
    </w:p>
    <w:p w14:paraId="2106E22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Con carácter de ordenadoras:</w:t>
      </w:r>
    </w:p>
    <w:p w14:paraId="201EBCA6"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 xml:space="preserve">El Ayuntamiento; </w:t>
      </w:r>
    </w:p>
    <w:p w14:paraId="5637F4E9"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 xml:space="preserve">El Presidente Municipal; </w:t>
      </w:r>
    </w:p>
    <w:p w14:paraId="3BBB68DC"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c) </w:t>
      </w:r>
      <w:r w:rsidRPr="00B469A2">
        <w:rPr>
          <w:rFonts w:ascii="Gotham" w:hAnsi="Gotham" w:cs="Arial"/>
          <w:i/>
          <w:sz w:val="18"/>
          <w:szCs w:val="18"/>
        </w:rPr>
        <w:tab/>
        <w:t xml:space="preserve">La Sindicatura del Ayuntamiento; </w:t>
      </w:r>
    </w:p>
    <w:p w14:paraId="1FB28E13" w14:textId="78FC6EC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d) </w:t>
      </w:r>
      <w:r w:rsidRPr="00B469A2">
        <w:rPr>
          <w:rFonts w:ascii="Gotham" w:hAnsi="Gotham" w:cs="Arial"/>
          <w:i/>
          <w:sz w:val="18"/>
          <w:szCs w:val="18"/>
        </w:rPr>
        <w:tab/>
        <w:t>La Secretaría General del Ayuntamiento;</w:t>
      </w:r>
      <w:r w:rsidR="00602CB5">
        <w:rPr>
          <w:rFonts w:ascii="Gotham" w:hAnsi="Gotham" w:cs="Arial"/>
          <w:i/>
          <w:sz w:val="18"/>
          <w:szCs w:val="18"/>
        </w:rPr>
        <w:t xml:space="preserve"> </w:t>
      </w:r>
    </w:p>
    <w:p w14:paraId="200133B0"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e) </w:t>
      </w:r>
      <w:r w:rsidRPr="00B469A2">
        <w:rPr>
          <w:rFonts w:ascii="Gotham" w:hAnsi="Gotham" w:cs="Arial"/>
          <w:i/>
          <w:sz w:val="18"/>
          <w:szCs w:val="18"/>
        </w:rPr>
        <w:tab/>
        <w:t xml:space="preserve">Dirección General de Planeación y Desarrollo Urbano Sustentable; y </w:t>
      </w:r>
    </w:p>
    <w:p w14:paraId="6928B709" w14:textId="77777777" w:rsidR="00607E8A" w:rsidRPr="00B469A2" w:rsidRDefault="00607E8A" w:rsidP="00607E8A">
      <w:pPr>
        <w:ind w:left="1560" w:right="283" w:hanging="426"/>
        <w:jc w:val="both"/>
        <w:rPr>
          <w:rFonts w:ascii="Gotham" w:hAnsi="Gotham" w:cs="Arial"/>
          <w:i/>
          <w:sz w:val="18"/>
          <w:szCs w:val="18"/>
        </w:rPr>
      </w:pPr>
      <w:r w:rsidRPr="00B469A2">
        <w:rPr>
          <w:rFonts w:ascii="Gotham" w:hAnsi="Gotham" w:cs="Arial"/>
          <w:i/>
          <w:sz w:val="18"/>
          <w:szCs w:val="18"/>
        </w:rPr>
        <w:t xml:space="preserve">f) </w:t>
      </w:r>
      <w:r w:rsidRPr="00B469A2">
        <w:rPr>
          <w:rFonts w:ascii="Gotham" w:hAnsi="Gotham" w:cs="Arial"/>
          <w:i/>
          <w:sz w:val="18"/>
          <w:szCs w:val="18"/>
        </w:rPr>
        <w:tab/>
        <w:t xml:space="preserve">Director de Ecología y Cambio Climático. </w:t>
      </w:r>
    </w:p>
    <w:p w14:paraId="5A02B4C7" w14:textId="77777777" w:rsidR="00607E8A" w:rsidRPr="00B469A2" w:rsidRDefault="00607E8A" w:rsidP="00607E8A">
      <w:pPr>
        <w:ind w:left="1134" w:right="283" w:hanging="850"/>
        <w:jc w:val="both"/>
        <w:rPr>
          <w:rFonts w:ascii="Gotham" w:hAnsi="Gotham" w:cs="Arial"/>
          <w:i/>
          <w:sz w:val="18"/>
          <w:szCs w:val="18"/>
        </w:rPr>
      </w:pPr>
    </w:p>
    <w:p w14:paraId="34DE0E5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Con carácter de sancionadoras: </w:t>
      </w:r>
    </w:p>
    <w:p w14:paraId="45D8BD21" w14:textId="77777777" w:rsidR="00607E8A" w:rsidRPr="00B469A2" w:rsidRDefault="00607E8A" w:rsidP="00607E8A">
      <w:pPr>
        <w:ind w:left="1560" w:right="283" w:hanging="426"/>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El Juez Municipal o juzgado cívico en la materia.</w:t>
      </w:r>
    </w:p>
    <w:p w14:paraId="26DC6432" w14:textId="77777777" w:rsidR="00607E8A" w:rsidRPr="00B469A2" w:rsidRDefault="00607E8A" w:rsidP="00607E8A">
      <w:pPr>
        <w:ind w:left="1134" w:right="283" w:hanging="850"/>
        <w:jc w:val="both"/>
        <w:rPr>
          <w:rFonts w:ascii="Gotham" w:hAnsi="Gotham" w:cs="Arial"/>
          <w:i/>
          <w:sz w:val="18"/>
          <w:szCs w:val="18"/>
        </w:rPr>
      </w:pPr>
    </w:p>
    <w:p w14:paraId="6FFC976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Con carácter de ejecutoras: </w:t>
      </w:r>
    </w:p>
    <w:p w14:paraId="4848F799"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a) </w:t>
      </w:r>
      <w:r w:rsidRPr="00B469A2">
        <w:rPr>
          <w:rFonts w:ascii="Gotham" w:hAnsi="Gotham" w:cs="Arial"/>
          <w:i/>
          <w:sz w:val="18"/>
          <w:szCs w:val="18"/>
        </w:rPr>
        <w:tab/>
        <w:t>Los inspectores de la Dirección de Inspección y Vigilancia;</w:t>
      </w:r>
    </w:p>
    <w:p w14:paraId="324F96CD"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b) </w:t>
      </w:r>
      <w:r w:rsidRPr="00B469A2">
        <w:rPr>
          <w:rFonts w:ascii="Gotham" w:hAnsi="Gotham" w:cs="Arial"/>
          <w:i/>
          <w:sz w:val="18"/>
          <w:szCs w:val="18"/>
        </w:rPr>
        <w:tab/>
        <w:t xml:space="preserve">Los inspectores de la Jefatura de Inspección a Medio Ambiente; </w:t>
      </w:r>
    </w:p>
    <w:p w14:paraId="325917BB" w14:textId="77777777" w:rsidR="00607E8A" w:rsidRPr="00B469A2" w:rsidRDefault="00607E8A" w:rsidP="00607E8A">
      <w:pPr>
        <w:spacing w:after="120"/>
        <w:ind w:left="1560" w:right="283" w:hanging="426"/>
        <w:jc w:val="both"/>
        <w:rPr>
          <w:rFonts w:ascii="Gotham" w:hAnsi="Gotham" w:cs="Arial"/>
          <w:i/>
          <w:sz w:val="18"/>
          <w:szCs w:val="18"/>
        </w:rPr>
      </w:pPr>
      <w:r w:rsidRPr="00B469A2">
        <w:rPr>
          <w:rFonts w:ascii="Gotham" w:hAnsi="Gotham" w:cs="Arial"/>
          <w:i/>
          <w:sz w:val="18"/>
          <w:szCs w:val="18"/>
        </w:rPr>
        <w:t xml:space="preserve">c) </w:t>
      </w:r>
      <w:r w:rsidRPr="00B469A2">
        <w:rPr>
          <w:rFonts w:ascii="Gotham" w:hAnsi="Gotham" w:cs="Arial"/>
          <w:i/>
          <w:sz w:val="18"/>
          <w:szCs w:val="18"/>
        </w:rPr>
        <w:tab/>
        <w:t>Los elementos de las Comisaría de Seguridad Publica; y</w:t>
      </w:r>
    </w:p>
    <w:p w14:paraId="1EF031EF" w14:textId="77777777" w:rsidR="00607E8A" w:rsidRPr="00B469A2" w:rsidRDefault="00607E8A" w:rsidP="00607E8A">
      <w:pPr>
        <w:ind w:left="1560" w:right="283" w:hanging="426"/>
        <w:jc w:val="both"/>
        <w:rPr>
          <w:rFonts w:ascii="Gotham" w:hAnsi="Gotham" w:cs="Arial"/>
          <w:i/>
          <w:sz w:val="18"/>
          <w:szCs w:val="18"/>
        </w:rPr>
      </w:pPr>
      <w:r w:rsidRPr="00B469A2">
        <w:rPr>
          <w:rFonts w:ascii="Gotham" w:hAnsi="Gotham" w:cs="Arial"/>
          <w:i/>
          <w:sz w:val="18"/>
          <w:szCs w:val="18"/>
        </w:rPr>
        <w:t xml:space="preserve">d) </w:t>
      </w:r>
      <w:r w:rsidRPr="00B469A2">
        <w:rPr>
          <w:rFonts w:ascii="Gotham" w:hAnsi="Gotham" w:cs="Arial"/>
          <w:i/>
          <w:sz w:val="18"/>
          <w:szCs w:val="18"/>
        </w:rPr>
        <w:tab/>
        <w:t>Los elementos de la Dirección de Agentes de Movilidad.</w:t>
      </w:r>
    </w:p>
    <w:p w14:paraId="7FB85EDC" w14:textId="77777777" w:rsidR="00607E8A" w:rsidRPr="00B469A2" w:rsidRDefault="00607E8A" w:rsidP="00607E8A">
      <w:pPr>
        <w:ind w:left="284" w:right="283"/>
        <w:jc w:val="both"/>
        <w:rPr>
          <w:rFonts w:ascii="Gotham" w:hAnsi="Gotham" w:cs="Arial"/>
          <w:i/>
          <w:sz w:val="18"/>
          <w:szCs w:val="18"/>
        </w:rPr>
      </w:pPr>
    </w:p>
    <w:p w14:paraId="5F1C113C" w14:textId="3F31C544"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86. La Autoridad Municipal ejercerá las funciones de vigilancia e inspección que correspondan para verificar el cumplimiento de lo dispuesto en el presente reglamento, los reglamentos u ordenamientos aplicables al municipio, así como las disposiciones y acuerdos municipales, procediendo a infraccionar o clausurar los establecimientos, así como realizar secuestro administrativo, según la gravedad del hecho y, en apego a la Ley de Hacienda Municipal, Ley de Ingresos vigente y demás ordenamientos jurídicos sin perjuicio de las facultades que le confieran a otras dependencias, los ordenamientos federales y estatales aplicables en la materia.</w:t>
      </w:r>
      <w:r w:rsidR="00602CB5">
        <w:rPr>
          <w:rFonts w:ascii="Gotham" w:hAnsi="Gotham" w:cs="Arial"/>
          <w:i/>
          <w:sz w:val="18"/>
          <w:szCs w:val="18"/>
        </w:rPr>
        <w:t xml:space="preserve"> </w:t>
      </w:r>
    </w:p>
    <w:p w14:paraId="52CE199D" w14:textId="77777777" w:rsidR="00607E8A" w:rsidRPr="00B469A2" w:rsidRDefault="00607E8A" w:rsidP="00607E8A">
      <w:pPr>
        <w:ind w:left="284" w:right="283"/>
        <w:jc w:val="both"/>
        <w:rPr>
          <w:rFonts w:ascii="Gotham" w:hAnsi="Gotham" w:cs="Arial"/>
          <w:i/>
          <w:sz w:val="18"/>
          <w:szCs w:val="18"/>
        </w:rPr>
      </w:pPr>
    </w:p>
    <w:p w14:paraId="47B98EAD" w14:textId="77777777" w:rsidR="00607E8A" w:rsidRPr="00B469A2" w:rsidRDefault="00607E8A" w:rsidP="00607E8A">
      <w:pPr>
        <w:ind w:left="284" w:right="283"/>
        <w:jc w:val="both"/>
        <w:rPr>
          <w:rFonts w:ascii="Gotham" w:hAnsi="Gotham" w:cs="Arial"/>
          <w:i/>
          <w:sz w:val="18"/>
          <w:szCs w:val="18"/>
        </w:rPr>
      </w:pPr>
    </w:p>
    <w:p w14:paraId="34A3593E"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w:t>
      </w:r>
    </w:p>
    <w:p w14:paraId="79A3638E"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LAS ACTIVIDADES DE INSPECCIÓN</w:t>
      </w:r>
    </w:p>
    <w:p w14:paraId="0C2F3C18" w14:textId="77777777" w:rsidR="00607E8A" w:rsidRPr="00B469A2" w:rsidRDefault="00607E8A" w:rsidP="00607E8A">
      <w:pPr>
        <w:ind w:left="284" w:right="283"/>
        <w:jc w:val="both"/>
        <w:rPr>
          <w:rFonts w:ascii="Gotham" w:hAnsi="Gotham" w:cs="Arial"/>
          <w:i/>
          <w:sz w:val="18"/>
          <w:szCs w:val="18"/>
        </w:rPr>
      </w:pPr>
    </w:p>
    <w:p w14:paraId="0B2121C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87. Las inspecciones se sujetarán, dentro de lo dispuesto por el artículo 16 de la Constitución Política de los Estados Unidos Mexicanos, sujetándose a las siguientes bases: </w:t>
      </w:r>
    </w:p>
    <w:p w14:paraId="1119F749" w14:textId="77777777" w:rsidR="00607E8A" w:rsidRPr="00B469A2" w:rsidRDefault="00607E8A" w:rsidP="00607E8A">
      <w:pPr>
        <w:ind w:left="284" w:right="283"/>
        <w:jc w:val="both"/>
        <w:rPr>
          <w:rFonts w:ascii="Gotham" w:hAnsi="Gotham" w:cs="Arial"/>
          <w:i/>
          <w:sz w:val="18"/>
          <w:szCs w:val="18"/>
        </w:rPr>
      </w:pPr>
    </w:p>
    <w:p w14:paraId="2C30682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El Inspector Municipal deberá contar con mandamiento competente que contendrá la fecha en que se instituye realizar la inspección, la ubicación del local o establecimiento por inspeccionar, objeto y aspectos de la visita, el fundamento legal y la motivación de la misma, el nombre, la firma y el sello de la autoridad que expida la orden y el nombre del inspector encargado de ejecutar dicha orden;</w:t>
      </w:r>
    </w:p>
    <w:p w14:paraId="5817DE8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El Inspector deberá identificarse ante el propietario, poseedor o responsable del lugar por inspeccionar, con credencial con fotografía vigente que para tal efecto expida la autoridad municipal y entregarle copia legible de la orden de inspección;</w:t>
      </w:r>
    </w:p>
    <w:p w14:paraId="26C0DCC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El Inspector practicará la visita el día señalado en la orden de inspección o dentro de las 24 horas siguientes a la fecha del expediente de la orden;</w:t>
      </w:r>
    </w:p>
    <w:p w14:paraId="4FE1875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Cuando el propietario o encargado del establecimiento o lugar a inspeccionar se rehusé a permitir el acceso a la autoridad ejecutora se levantará acta circunstanciada de tales hechos u ocurrirá ante el Juez Municipal para que, tomando en consideración el grado de oposición presentado analice si este incurre en alguna sanción por su actuar;</w:t>
      </w:r>
    </w:p>
    <w:p w14:paraId="1A1118E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Al inicio de la visita el Inspector deberá requerir al visitado para que designe dos personas que funjan como testigos en el desarrollo de la diligencia, advirtiéndole que, en el caso de no hacerlo, los mismos serán propuestos y nombrados por el propio Inspector; </w:t>
      </w:r>
    </w:p>
    <w:p w14:paraId="1CF50DA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De toda visita se llevará acta circunstanciada por triplicado, en formas oficiales foliadas, en la que se expresará: lugar, fecha de la visita de inspección, nombre de la persona con quien se entiende la diligencia, así como las incidencias y resultados de la misma; </w:t>
      </w:r>
    </w:p>
    <w:p w14:paraId="001A11F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El acta deberá ser firmada por el Inspector, por la persona con quien se entendió la diligencia y por los testigos de asistencia propuestos por el visitado o nombrados por el inspector. Si alguna persona se niega a firmar el acta, el inspector lo hará constar en la misma, sin que esta circunstancia altere el valor probatorio del documento; </w:t>
      </w:r>
    </w:p>
    <w:p w14:paraId="033111F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El Inspector consignará con toda claridad en el acta si existen omisiones en el cumplimiento de cualquier obligación a cargo del visitado ordenado por la autoridad municipal, haciendo constar en dicha acta que, respetando su derecho de audiencia y defensa, por lo que el procedimiento será seguido ante el juez cívico, bajo las formalidades que establece el reglamento de la materia. </w:t>
      </w:r>
      <w:r w:rsidRPr="00B469A2">
        <w:rPr>
          <w:rFonts w:ascii="Gotham" w:hAnsi="Gotham" w:cs="Arial"/>
          <w:i/>
          <w:sz w:val="18"/>
          <w:szCs w:val="18"/>
        </w:rPr>
        <w:lastRenderedPageBreak/>
        <w:t xml:space="preserve">Lo anterior sin perjuicio de su derecho a impugnar el acto administrativo, conforme a lo que dispone el presente reglamento; </w:t>
      </w:r>
    </w:p>
    <w:p w14:paraId="0C8A2E2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Uno de los ejemplares del acta quedará en poder de la persona con quien se entendió la diligencia, el original y la copia restante quedarán en poder de la autoridad municipal;</w:t>
      </w:r>
    </w:p>
    <w:p w14:paraId="2C189F9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Los bienes producto del aseguramiento administrativo ejecutados por la autoridad municipal, estarán en depósito por el plazo que prevé el reglamento de justicia cívica y cultura de la legalidad, después de ese tiempo la autoridad municipal no se hará responsable de los mismos estos serán dispuestos en los términos señalados por el reglamento señalado en el presente párrafo;</w:t>
      </w:r>
    </w:p>
    <w:p w14:paraId="47AE2D5E"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Tratándose de delitos ambientales se dará mando y conducción al infractor, presentándolo ante la Fiscalía de Delitos Ambientales.</w:t>
      </w:r>
    </w:p>
    <w:p w14:paraId="000F4D60" w14:textId="77777777" w:rsidR="00607E8A" w:rsidRPr="00B469A2" w:rsidRDefault="00607E8A" w:rsidP="00607E8A">
      <w:pPr>
        <w:ind w:left="284" w:right="283"/>
        <w:jc w:val="both"/>
        <w:rPr>
          <w:rFonts w:ascii="Gotham" w:hAnsi="Gotham" w:cs="Arial"/>
          <w:i/>
          <w:sz w:val="18"/>
          <w:szCs w:val="18"/>
        </w:rPr>
      </w:pPr>
    </w:p>
    <w:p w14:paraId="66180BFA"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88. Transcurrido el proceso a que se refiere las fracciones VII y VIII del artículo anterior, la autoridad municipal calificará los hechos consignados en el acta de inspección dentro de un término de tres días hábiles. La calificación consiste en determinar si los hechos consignados en el acta de inspección constituyen una infracción o falta administrativa que competa a la autoridad municipal perseguir, la gravedad de la infracción, si existe reincidencia, las circunstancias que hubieren concurrido, las pruebas aportadas y los alegatos formulados por el presunto infractor, las circunstancias personales del infractor, así como la sanción que corresponda. Luego se dictará, debidamente fundada y motivada la resolución que proceda.</w:t>
      </w:r>
    </w:p>
    <w:p w14:paraId="43906730" w14:textId="77777777" w:rsidR="00607E8A" w:rsidRPr="00B469A2" w:rsidRDefault="00607E8A" w:rsidP="00607E8A">
      <w:pPr>
        <w:ind w:left="284" w:right="283"/>
        <w:jc w:val="both"/>
        <w:rPr>
          <w:rFonts w:ascii="Gotham" w:hAnsi="Gotham" w:cs="Arial"/>
          <w:i/>
          <w:sz w:val="18"/>
          <w:szCs w:val="18"/>
        </w:rPr>
      </w:pPr>
    </w:p>
    <w:p w14:paraId="15D37D1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89. Los Inspectores en el ejercicio de sus funciones podrán solicitar el auxilio de la fuerza pública para efectuar la visita de inspección cuando el caso lo amerite, o porque alguna o algunas personas obstaculicen o se opongan a la práctica de la diligencia, independientemente de las sanciones a que haya lugar.</w:t>
      </w:r>
    </w:p>
    <w:p w14:paraId="6D72E7B2" w14:textId="77777777" w:rsidR="00607E8A" w:rsidRPr="00B469A2" w:rsidRDefault="00607E8A" w:rsidP="00607E8A">
      <w:pPr>
        <w:ind w:left="284" w:right="283"/>
        <w:jc w:val="both"/>
        <w:rPr>
          <w:rFonts w:ascii="Gotham" w:hAnsi="Gotham" w:cs="Arial"/>
          <w:i/>
          <w:sz w:val="18"/>
          <w:szCs w:val="18"/>
        </w:rPr>
      </w:pPr>
    </w:p>
    <w:p w14:paraId="6C2F79A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90. La resolución de la sanción emitida por el juez cívico podrá estar acompañada de un dictamen administrativo en el que se señalarán las medidas que deberán llevarse a cabo para corregir las deficiencias o irregularidades asentadas durante la inspección, el plazo otorgado al infractor para cumplir las sanciones a que se hubiera hecho acreedor conforme a las disposiciones aplicadas. Dentro de los cinco días hábiles que sigan al vencimiento del plazo otorgado al infractor para subsanar las deficiencias o irregularidades asentadas durante la inspección, éste deberá notificar por escrito y en forma detallada a la autoridad ordenadora, haber dado cumplimiento a las medidas ordenadas en los términos del requerimiento respectivo. Cuando se trate de segunda o posterior inspección para verificar el cumplimiento de un requerimiento o requerimientos anteriores y del acta o boleta correspondiente se desprenda que no se ha dado debido cumplimiento a las medidas previamente ordenadas, la autoridad competente podrá imponer la o las sanciones que procedan conforme a lo previsto por el presente reglamento. </w:t>
      </w:r>
    </w:p>
    <w:p w14:paraId="745B857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761AFE5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91. En aquellos casos que lo estime necesario la Dirección de Aseo Público y Limpia, Inspección y vigilancia; Seguridad Pública y Dirección de Agentes de Movilidad harán del conocimiento del Ministerio Público, la realización de actos u omisiones que pudieran configurar uno o más delitos.</w:t>
      </w:r>
    </w:p>
    <w:p w14:paraId="049B412C" w14:textId="77777777" w:rsidR="00607E8A" w:rsidRPr="00B469A2" w:rsidRDefault="00607E8A" w:rsidP="00607E8A">
      <w:pPr>
        <w:ind w:left="284" w:right="283"/>
        <w:jc w:val="both"/>
        <w:rPr>
          <w:rFonts w:ascii="Gotham" w:hAnsi="Gotham" w:cs="Arial"/>
          <w:i/>
          <w:sz w:val="18"/>
          <w:szCs w:val="18"/>
        </w:rPr>
      </w:pPr>
    </w:p>
    <w:p w14:paraId="531FDD1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92. Se señalarán o en su caso adicionarán las medidas que deberán llevarse a cabo para corregir las deficiencias o irregularidades asentadas durante la inspección, el plazo otorgado al infractor para cumplir las sanciones a que se hubiera hecho acreedor conforme a las disposiciones legales aplicadas.</w:t>
      </w:r>
    </w:p>
    <w:p w14:paraId="0870DC33" w14:textId="77777777" w:rsidR="00607E8A" w:rsidRPr="00B469A2" w:rsidRDefault="00607E8A" w:rsidP="00607E8A">
      <w:pPr>
        <w:ind w:left="284" w:right="283"/>
        <w:jc w:val="both"/>
        <w:rPr>
          <w:rFonts w:ascii="Gotham" w:hAnsi="Gotham" w:cs="Arial"/>
          <w:i/>
          <w:sz w:val="18"/>
          <w:szCs w:val="18"/>
        </w:rPr>
      </w:pPr>
    </w:p>
    <w:p w14:paraId="6CBC5024" w14:textId="77777777" w:rsidR="00607E8A" w:rsidRPr="00B469A2" w:rsidRDefault="00607E8A" w:rsidP="00607E8A">
      <w:pPr>
        <w:ind w:left="284" w:right="283"/>
        <w:jc w:val="both"/>
        <w:rPr>
          <w:rFonts w:ascii="Gotham" w:hAnsi="Gotham" w:cs="Arial"/>
          <w:i/>
          <w:sz w:val="18"/>
          <w:szCs w:val="18"/>
        </w:rPr>
      </w:pPr>
    </w:p>
    <w:p w14:paraId="0F5B5716"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TÍTULO CUARTO</w:t>
      </w:r>
    </w:p>
    <w:p w14:paraId="3E28B0F2"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LAS INFRACCIONES, SANCIONES Y MEDIOS DE IMPUGNACIÓN</w:t>
      </w:r>
    </w:p>
    <w:p w14:paraId="3A191878" w14:textId="77777777" w:rsidR="00607E8A" w:rsidRPr="00B469A2" w:rsidRDefault="00607E8A" w:rsidP="00607E8A">
      <w:pPr>
        <w:ind w:left="284" w:right="283"/>
        <w:jc w:val="center"/>
        <w:rPr>
          <w:rFonts w:ascii="Gotham" w:hAnsi="Gotham" w:cs="Arial"/>
          <w:i/>
          <w:sz w:val="18"/>
          <w:szCs w:val="18"/>
        </w:rPr>
      </w:pPr>
    </w:p>
    <w:p w14:paraId="6FCC844A"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w:t>
      </w:r>
    </w:p>
    <w:p w14:paraId="13FBFCC7"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LAS SANCIONES E INFRACCIONES</w:t>
      </w:r>
    </w:p>
    <w:p w14:paraId="451D155E" w14:textId="77777777" w:rsidR="00607E8A" w:rsidRPr="00B469A2" w:rsidRDefault="00607E8A" w:rsidP="00607E8A">
      <w:pPr>
        <w:ind w:left="284" w:right="283"/>
        <w:jc w:val="center"/>
        <w:rPr>
          <w:rFonts w:ascii="Gotham" w:hAnsi="Gotham" w:cs="Arial"/>
          <w:i/>
          <w:sz w:val="18"/>
          <w:szCs w:val="18"/>
        </w:rPr>
      </w:pPr>
    </w:p>
    <w:p w14:paraId="07C97E0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93. Las sanciones que se aplicarán por violación a las disposiciones de este Reglamento, consistirán en:</w:t>
      </w:r>
    </w:p>
    <w:p w14:paraId="57F4CC4D" w14:textId="77777777" w:rsidR="00607E8A" w:rsidRPr="00B469A2" w:rsidRDefault="00607E8A" w:rsidP="00607E8A">
      <w:pPr>
        <w:ind w:left="284" w:right="283"/>
        <w:jc w:val="both"/>
        <w:rPr>
          <w:rFonts w:ascii="Gotham" w:hAnsi="Gotham" w:cs="Arial"/>
          <w:i/>
          <w:sz w:val="18"/>
          <w:szCs w:val="18"/>
        </w:rPr>
      </w:pPr>
    </w:p>
    <w:p w14:paraId="654E862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lastRenderedPageBreak/>
        <w:t xml:space="preserve">I. </w:t>
      </w:r>
      <w:r w:rsidRPr="00B469A2">
        <w:rPr>
          <w:rFonts w:ascii="Gotham" w:hAnsi="Gotham" w:cs="Arial"/>
          <w:i/>
          <w:sz w:val="18"/>
          <w:szCs w:val="18"/>
        </w:rPr>
        <w:tab/>
        <w:t xml:space="preserve">Apercibimiento; </w:t>
      </w:r>
    </w:p>
    <w:p w14:paraId="107E753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Multa conforme a lo que establece el presente capítulo;</w:t>
      </w:r>
    </w:p>
    <w:p w14:paraId="5E649FE4"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Clausura parcial o total, temporal o definitiva; </w:t>
      </w:r>
    </w:p>
    <w:p w14:paraId="5556DBE6"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No renovación de la licencia, permiso, concesión o autorización, según el caso; </w:t>
      </w:r>
    </w:p>
    <w:p w14:paraId="003ED9E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Cancelación de la licencia, permiso, registro o autorización según el caso; </w:t>
      </w:r>
    </w:p>
    <w:p w14:paraId="06393F9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Suspensión de la licencia, permiso, concesión o autorización, según el caso; y </w:t>
      </w:r>
    </w:p>
    <w:p w14:paraId="5D4A50B0"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Arresto administrativo hasta por 36 horas; y</w:t>
      </w:r>
    </w:p>
    <w:p w14:paraId="0706524F"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Poner a disposición de la autoridad administrativa o judicial correspondiente en su materia.</w:t>
      </w:r>
    </w:p>
    <w:p w14:paraId="18905048" w14:textId="77777777" w:rsidR="00607E8A" w:rsidRPr="00B469A2" w:rsidRDefault="00607E8A" w:rsidP="00607E8A">
      <w:pPr>
        <w:ind w:left="284" w:right="283"/>
        <w:jc w:val="both"/>
        <w:rPr>
          <w:rFonts w:ascii="Gotham" w:hAnsi="Gotham" w:cs="Arial"/>
          <w:i/>
          <w:sz w:val="18"/>
          <w:szCs w:val="18"/>
        </w:rPr>
      </w:pPr>
    </w:p>
    <w:p w14:paraId="73649AB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94. La imposición de sanciones se hará tomando en consideración:</w:t>
      </w:r>
    </w:p>
    <w:p w14:paraId="75915AE3" w14:textId="77777777" w:rsidR="00607E8A" w:rsidRPr="00B469A2" w:rsidRDefault="00607E8A" w:rsidP="00607E8A">
      <w:pPr>
        <w:ind w:left="284" w:right="283"/>
        <w:jc w:val="both"/>
        <w:rPr>
          <w:rFonts w:ascii="Gotham" w:hAnsi="Gotham" w:cs="Arial"/>
          <w:i/>
          <w:sz w:val="18"/>
          <w:szCs w:val="18"/>
        </w:rPr>
      </w:pPr>
    </w:p>
    <w:p w14:paraId="6458BE0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La gravedad de la infracción; </w:t>
      </w:r>
    </w:p>
    <w:p w14:paraId="3B7E433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Las circunstancias de comisión de la infracción; </w:t>
      </w:r>
    </w:p>
    <w:p w14:paraId="75E4A14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Los efectos en perjuicio del interés público; </w:t>
      </w:r>
    </w:p>
    <w:p w14:paraId="5F0C82B3"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Las condiciones socioeconómicas del infractor; </w:t>
      </w:r>
    </w:p>
    <w:p w14:paraId="7DFEFFBD"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La reincidencia del infractor; y </w:t>
      </w:r>
    </w:p>
    <w:p w14:paraId="3AA5F962"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El beneficio o provecho obtenido por el infractor, con motivo de la omisión o acción sancionada. </w:t>
      </w:r>
    </w:p>
    <w:p w14:paraId="0C5D0B08" w14:textId="77777777" w:rsidR="00607E8A" w:rsidRPr="00B469A2" w:rsidRDefault="00607E8A" w:rsidP="00607E8A">
      <w:pPr>
        <w:ind w:left="284" w:right="283"/>
        <w:jc w:val="both"/>
        <w:rPr>
          <w:rFonts w:ascii="Gotham" w:hAnsi="Gotham" w:cs="Arial"/>
          <w:i/>
          <w:sz w:val="18"/>
          <w:szCs w:val="18"/>
        </w:rPr>
      </w:pPr>
    </w:p>
    <w:p w14:paraId="687CF0F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95. El monto de las multas se fijará con base La Unidad de Medida y Actualización (UMA) y conforme a la Ley de Ingresos Municipal conforme lo establecido en el Capítulo Séptimo de las Infracciones y Sanciones Contra La Higiene y la Salud Pública del Reglamento de Justicia Cívica y Cultura de la Legalidad del Municipio de Tonalá, Jalisco.</w:t>
      </w:r>
    </w:p>
    <w:p w14:paraId="1C363E3B" w14:textId="77777777" w:rsidR="00607E8A" w:rsidRPr="00B469A2" w:rsidRDefault="00607E8A" w:rsidP="00607E8A">
      <w:pPr>
        <w:ind w:left="284" w:right="283"/>
        <w:jc w:val="both"/>
        <w:rPr>
          <w:rFonts w:ascii="Gotham" w:hAnsi="Gotham" w:cs="Arial"/>
          <w:i/>
          <w:sz w:val="18"/>
          <w:szCs w:val="18"/>
        </w:rPr>
      </w:pPr>
    </w:p>
    <w:p w14:paraId="67FE1DD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96. Se procederá el arresto cuando el infractor de forma violenta atente contra los Inspectores o servidores públicos que realicen el acto administrativo por el cumpliendo al presente reglamento, o bien si en la falta o trasgresión al existir flagrancia o por los delitos ambientales previstos en las leyes aplicables. Esta sanción podrá imponerse independientemente.</w:t>
      </w:r>
    </w:p>
    <w:p w14:paraId="1ACCD5F2" w14:textId="77777777" w:rsidR="00607E8A" w:rsidRPr="00B469A2" w:rsidRDefault="00607E8A" w:rsidP="00607E8A">
      <w:pPr>
        <w:ind w:left="284" w:right="283"/>
        <w:jc w:val="both"/>
        <w:rPr>
          <w:rFonts w:ascii="Gotham" w:hAnsi="Gotham" w:cs="Arial"/>
          <w:i/>
          <w:sz w:val="18"/>
          <w:szCs w:val="18"/>
        </w:rPr>
      </w:pPr>
    </w:p>
    <w:p w14:paraId="3F3867E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97. Se consideran infracciones las siguientes:</w:t>
      </w:r>
    </w:p>
    <w:p w14:paraId="71F6CB3A" w14:textId="77777777" w:rsidR="00607E8A" w:rsidRPr="00B469A2" w:rsidRDefault="00607E8A" w:rsidP="00607E8A">
      <w:pPr>
        <w:ind w:left="284" w:right="283"/>
        <w:jc w:val="both"/>
        <w:rPr>
          <w:rFonts w:ascii="Gotham" w:hAnsi="Gotham" w:cs="Arial"/>
          <w:i/>
          <w:sz w:val="18"/>
          <w:szCs w:val="18"/>
        </w:rPr>
      </w:pPr>
    </w:p>
    <w:p w14:paraId="23DF66C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Depositar, arrojar o abandonar en la vía pública, terrenos baldíos, cauces, canales, arroyos, o cualquier espacio público o privado no autorizado, animales muertos, escombros, basura, sustancias fétidas, tóxicas, o cualquier tipo de residuos sólidos urbanos, de manejo especial, o peligrosos;</w:t>
      </w:r>
    </w:p>
    <w:p w14:paraId="4C75EF8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Obstruir o contaminar corrientes de agua, manantiales, tanques almacenadores, fuentes públicas, acueductos, tuberías, alcantarillas, o drenajes pluviales mediante el depósito de basura, sustancias tóxicas, materiales, o animales;</w:t>
      </w:r>
    </w:p>
    <w:p w14:paraId="6372D9B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Depositar basura, desperdicios, o cualquier tipo de residuos fuera de los contenedores, puntos limpios, o depósitos colectores autorizados, o en calles, esquinas, banquetas, o áreas no designadas;</w:t>
      </w:r>
    </w:p>
    <w:p w14:paraId="4817533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Incinerar basura, residuos sólidos, o materiales de cualquier tipo en la vía pública, predios privados, o sitios no autorizados, sin la autorización de la autoridad competente;</w:t>
      </w:r>
    </w:p>
    <w:p w14:paraId="41E049F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Incumplir con la obligación de separar los residuos sólidos urbanos en orgánicos e inorgánicos en la fuente, o en los sitios de disposición final, conforme a los programas municipales establecidos;</w:t>
      </w:r>
    </w:p>
    <w:p w14:paraId="54831CB1"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Realizar actividades de recolección, transporte, almacenamiento, transferencia, o disposición final de residuos sólidos urbanos, de manejo especial, o peligrosos sin las autorizaciones </w:t>
      </w:r>
      <w:r w:rsidRPr="00B469A2">
        <w:rPr>
          <w:rFonts w:ascii="Gotham" w:hAnsi="Gotham" w:cs="Arial"/>
          <w:i/>
          <w:sz w:val="18"/>
          <w:szCs w:val="18"/>
        </w:rPr>
        <w:lastRenderedPageBreak/>
        <w:t>correspondientes emitidas por la Secretaría de Medio Ambiente y Desarrollo Territorial (SEMADET);</w:t>
      </w:r>
    </w:p>
    <w:p w14:paraId="44F08B7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VII.</w:t>
      </w:r>
      <w:r w:rsidRPr="00B469A2">
        <w:rPr>
          <w:rFonts w:ascii="Gotham" w:hAnsi="Gotham" w:cs="Arial"/>
          <w:i/>
          <w:sz w:val="18"/>
          <w:szCs w:val="18"/>
        </w:rPr>
        <w:tab/>
        <w:t>Utilizar la vía pública como extensión de un giro comercial para acumular residuos, derramar aceites, residuos químicos, o cualquier sustancia contaminante en la vía pública, drenaje, o sitios no autorizados, contraviniendo las disposiciones aplicables del Código Municipal de Comercio para el Municipio de Tonalá;</w:t>
      </w:r>
    </w:p>
    <w:p w14:paraId="5B2333E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Abandonar materiales de construcción, escombros, o residuos derivados de actividades constructivas en la vía pública, lotes baldíos, o áreas no designadas;</w:t>
      </w:r>
    </w:p>
    <w:p w14:paraId="708B701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Obstruir, interferir, dañar, o vandalizar las operaciones, infraestructura, o equipos de la Estación de Transferencia, puntos limpios, o contenedores municipales, incluyendo el acceso no autorizado, en violación a este Reglamento;</w:t>
      </w:r>
    </w:p>
    <w:p w14:paraId="3059467B"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Depositar residuos peligrosos (químicos, biológico-infecciosos) o de manejo especial (llantas, electrónicos, baterías) en la Estación de Transferencia, contenedores de residuos sólidos urbanos, o sitios no autorizados por la SEMADET;</w:t>
      </w:r>
    </w:p>
    <w:p w14:paraId="6BF1A1D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 </w:t>
      </w:r>
      <w:r w:rsidRPr="00B469A2">
        <w:rPr>
          <w:rFonts w:ascii="Gotham" w:hAnsi="Gotham" w:cs="Arial"/>
          <w:i/>
          <w:sz w:val="18"/>
          <w:szCs w:val="18"/>
        </w:rPr>
        <w:tab/>
        <w:t>Impedir el acceso de vehículos recolectores, y demás autorizados a la Estación de Transferencia, puntos limpios, o rutas de recolección mediante bloqueos, depósitos indebidos, o actos vandálicos;</w:t>
      </w:r>
    </w:p>
    <w:p w14:paraId="2FDAA80C"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 </w:t>
      </w:r>
      <w:r w:rsidRPr="00B469A2">
        <w:rPr>
          <w:rFonts w:ascii="Gotham" w:hAnsi="Gotham" w:cs="Arial"/>
          <w:i/>
          <w:sz w:val="18"/>
          <w:szCs w:val="18"/>
        </w:rPr>
        <w:tab/>
        <w:t>Transportar residuos sólidos urbanos en vehículos no autorizados, o permitir el derrame o dispersión de residuos en la vía pública durante su traslado;</w:t>
      </w:r>
    </w:p>
    <w:p w14:paraId="726DA06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XIII. </w:t>
      </w:r>
      <w:r w:rsidRPr="00B469A2">
        <w:rPr>
          <w:rFonts w:ascii="Gotham" w:hAnsi="Gotham" w:cs="Arial"/>
          <w:i/>
          <w:sz w:val="18"/>
          <w:szCs w:val="18"/>
        </w:rPr>
        <w:tab/>
        <w:t>Transportar residuos sólidos urbanos en vehículos que no cuenten con cubiertas resistentes o sistemas adecuados para evitar el derrame o dispersión de residuos en la vía pública;</w:t>
      </w:r>
    </w:p>
    <w:p w14:paraId="72AFC3FE" w14:textId="33A6AA82"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XIV. </w:t>
      </w:r>
      <w:r w:rsidRPr="00B469A2">
        <w:rPr>
          <w:rFonts w:ascii="Gotham" w:hAnsi="Gotham" w:cs="Arial"/>
          <w:i/>
          <w:sz w:val="18"/>
          <w:szCs w:val="18"/>
        </w:rPr>
        <w:tab/>
        <w:t>Abandonar residuos voluminosos, tales como muebles, electrodomésticos, o escombros, en la vía pública, lotes baldíos, o áreas no designadas, sin coordinar su recolección con la Dirección de Aseo Público y Limpia;</w:t>
      </w:r>
      <w:r w:rsidR="00602CB5">
        <w:rPr>
          <w:rFonts w:ascii="Gotham" w:hAnsi="Gotham" w:cs="Arial"/>
          <w:i/>
          <w:sz w:val="18"/>
          <w:szCs w:val="18"/>
        </w:rPr>
        <w:t xml:space="preserve"> </w:t>
      </w:r>
    </w:p>
    <w:p w14:paraId="5BFEDE2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 </w:t>
      </w:r>
      <w:r w:rsidRPr="00B469A2">
        <w:rPr>
          <w:rFonts w:ascii="Gotham" w:hAnsi="Gotham" w:cs="Arial"/>
          <w:i/>
          <w:sz w:val="18"/>
          <w:szCs w:val="18"/>
        </w:rPr>
        <w:tab/>
        <w:t>Incumplir con la obligación de mantener limpios y libres de residuos los predios privados, baldíos, o en desuso, permitiendo la acumulación de basura, escombros, o vegetación que represente riesgos sanitarios o de seguridad;</w:t>
      </w:r>
    </w:p>
    <w:p w14:paraId="5B9E951A"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 </w:t>
      </w:r>
      <w:r w:rsidRPr="00B469A2">
        <w:rPr>
          <w:rFonts w:ascii="Gotham" w:hAnsi="Gotham" w:cs="Arial"/>
          <w:i/>
          <w:sz w:val="18"/>
          <w:szCs w:val="18"/>
        </w:rPr>
        <w:tab/>
        <w:t>Realizar descargas de residuos sólidos, líquidos, o gaseosos en la vía pública, drenaje, o sitios no autorizados, que generen contaminación del suelo, agua, o atmósfera;</w:t>
      </w:r>
    </w:p>
    <w:p w14:paraId="6DCAF31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XVII. </w:t>
      </w:r>
      <w:r w:rsidRPr="00B469A2">
        <w:rPr>
          <w:rFonts w:ascii="Gotham" w:hAnsi="Gotham" w:cs="Arial"/>
          <w:i/>
          <w:sz w:val="18"/>
          <w:szCs w:val="18"/>
        </w:rPr>
        <w:tab/>
        <w:t>Incumplir con las disposiciones de los programas municipales de gestión integral de residuos, incluyendo la entrega de residuos en horarios, lugares, o condiciones no establecidas;</w:t>
      </w:r>
    </w:p>
    <w:p w14:paraId="1DDCA1BC"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XVIII. </w:t>
      </w:r>
      <w:r w:rsidRPr="00B469A2">
        <w:rPr>
          <w:rFonts w:ascii="Gotham" w:hAnsi="Gotham" w:cs="Arial"/>
          <w:i/>
          <w:sz w:val="18"/>
          <w:szCs w:val="18"/>
        </w:rPr>
        <w:tab/>
        <w:t>Las conductas establecidas en la Ley de Ingresos del Municipio de Tonalá vigente al momento de la infracción.</w:t>
      </w:r>
    </w:p>
    <w:p w14:paraId="34355DD3" w14:textId="77777777" w:rsidR="00607E8A" w:rsidRPr="00B469A2" w:rsidRDefault="00607E8A" w:rsidP="00607E8A">
      <w:pPr>
        <w:ind w:left="284" w:right="283"/>
        <w:jc w:val="both"/>
        <w:rPr>
          <w:rFonts w:ascii="Gotham" w:hAnsi="Gotham" w:cs="Arial"/>
          <w:i/>
          <w:sz w:val="18"/>
          <w:szCs w:val="18"/>
        </w:rPr>
      </w:pPr>
    </w:p>
    <w:p w14:paraId="7E5D27CA" w14:textId="77777777" w:rsidR="00607E8A" w:rsidRPr="00B469A2" w:rsidRDefault="00607E8A" w:rsidP="00607E8A">
      <w:pPr>
        <w:ind w:left="284" w:right="283"/>
        <w:jc w:val="both"/>
        <w:rPr>
          <w:rFonts w:ascii="Gotham" w:hAnsi="Gotham" w:cs="Arial"/>
          <w:i/>
          <w:sz w:val="18"/>
          <w:szCs w:val="18"/>
        </w:rPr>
      </w:pPr>
    </w:p>
    <w:p w14:paraId="56CC5CCE"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w:t>
      </w:r>
    </w:p>
    <w:p w14:paraId="79111E6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LOS RECURSOS ADMINISTRATIVOS</w:t>
      </w:r>
    </w:p>
    <w:p w14:paraId="20C75D63" w14:textId="77777777" w:rsidR="00607E8A" w:rsidRPr="00B469A2" w:rsidRDefault="00607E8A" w:rsidP="00607E8A">
      <w:pPr>
        <w:ind w:left="284" w:right="283"/>
        <w:jc w:val="center"/>
        <w:rPr>
          <w:rFonts w:ascii="Gotham" w:hAnsi="Gotham" w:cs="Arial"/>
          <w:i/>
          <w:sz w:val="18"/>
          <w:szCs w:val="18"/>
        </w:rPr>
      </w:pPr>
    </w:p>
    <w:p w14:paraId="1B56530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98. Se entiende por recurso administrativo, todo medio legal de que dispone el particular que se considere afectado en sus derechos o intereses, por un acto administrativo determinado, para obtener de la autoridad administrativa una revisión del propio acto, a fin de que dicha autoridad lo revoque, modifique o confirme según el caso. </w:t>
      </w:r>
    </w:p>
    <w:p w14:paraId="59BC89B0" w14:textId="77777777" w:rsidR="00607E8A" w:rsidRPr="00B469A2" w:rsidRDefault="00607E8A" w:rsidP="00607E8A">
      <w:pPr>
        <w:ind w:left="284" w:right="283"/>
        <w:jc w:val="both"/>
        <w:rPr>
          <w:rFonts w:ascii="Gotham" w:hAnsi="Gotham" w:cs="Arial"/>
          <w:i/>
          <w:sz w:val="18"/>
          <w:szCs w:val="18"/>
        </w:rPr>
      </w:pPr>
    </w:p>
    <w:p w14:paraId="30FB03B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99. El particular que se considere afectado en sus derechos o intereses por un acto de la autoridad municipal, podrá interponer como medios de defensa los recursos de revisión o reconsideración, según el caso.</w:t>
      </w:r>
    </w:p>
    <w:p w14:paraId="28CAA16E" w14:textId="77777777" w:rsidR="00607E8A" w:rsidRPr="00B469A2" w:rsidRDefault="00607E8A" w:rsidP="00607E8A">
      <w:pPr>
        <w:ind w:left="284" w:right="283"/>
        <w:jc w:val="center"/>
        <w:rPr>
          <w:rFonts w:ascii="Gotham" w:hAnsi="Gotham" w:cs="Arial"/>
          <w:i/>
          <w:sz w:val="18"/>
          <w:szCs w:val="18"/>
        </w:rPr>
      </w:pPr>
    </w:p>
    <w:p w14:paraId="009FCEE8" w14:textId="77777777" w:rsidR="00607E8A" w:rsidRPr="00B469A2" w:rsidRDefault="00607E8A" w:rsidP="00607E8A">
      <w:pPr>
        <w:ind w:left="284" w:right="283"/>
        <w:jc w:val="center"/>
        <w:rPr>
          <w:rFonts w:ascii="Gotham" w:hAnsi="Gotham" w:cs="Arial"/>
          <w:i/>
          <w:sz w:val="18"/>
          <w:szCs w:val="18"/>
        </w:rPr>
      </w:pPr>
    </w:p>
    <w:p w14:paraId="0DD15ADF"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III</w:t>
      </w:r>
    </w:p>
    <w:p w14:paraId="3397E685"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DEL RECURSO DE REVISIÓN</w:t>
      </w:r>
    </w:p>
    <w:p w14:paraId="6573428F" w14:textId="77777777" w:rsidR="00607E8A" w:rsidRPr="00B469A2" w:rsidRDefault="00607E8A" w:rsidP="00607E8A">
      <w:pPr>
        <w:ind w:left="284" w:right="283"/>
        <w:jc w:val="center"/>
        <w:rPr>
          <w:rFonts w:ascii="Gotham" w:hAnsi="Gotham" w:cs="Arial"/>
          <w:i/>
          <w:sz w:val="18"/>
          <w:szCs w:val="18"/>
        </w:rPr>
      </w:pPr>
    </w:p>
    <w:p w14:paraId="11CD6006"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lastRenderedPageBreak/>
        <w:t xml:space="preserve">Artículo 100. En contra de los acuerdos dictados o resoluciones por los servidores públicos en materia de los procedimientos de inspección a que se refiere el presente reglamento que el particular considere antijurídicos e ilegales, procederá el recurso de revisión. </w:t>
      </w:r>
    </w:p>
    <w:p w14:paraId="0EE98FEA" w14:textId="77777777" w:rsidR="00607E8A" w:rsidRPr="00B469A2" w:rsidRDefault="00607E8A" w:rsidP="00607E8A">
      <w:pPr>
        <w:ind w:left="284" w:right="283"/>
        <w:jc w:val="both"/>
        <w:rPr>
          <w:rFonts w:ascii="Gotham" w:hAnsi="Gotham" w:cs="Arial"/>
          <w:i/>
          <w:sz w:val="18"/>
          <w:szCs w:val="18"/>
        </w:rPr>
      </w:pPr>
    </w:p>
    <w:p w14:paraId="3142AD4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101. El recurso de revisión será interpuesto por escrito por la parte afectada, dentro de los cinco días siguientes al que hubiese tenido conocimiento del acuerdo o acto y con la expresión de los agravios que le causen. </w:t>
      </w:r>
    </w:p>
    <w:p w14:paraId="65FEF34E" w14:textId="77777777" w:rsidR="00607E8A" w:rsidRPr="00B469A2" w:rsidRDefault="00607E8A" w:rsidP="00607E8A">
      <w:pPr>
        <w:ind w:left="284" w:right="283"/>
        <w:jc w:val="both"/>
        <w:rPr>
          <w:rFonts w:ascii="Gotham" w:hAnsi="Gotham" w:cs="Arial"/>
          <w:i/>
          <w:sz w:val="18"/>
          <w:szCs w:val="18"/>
        </w:rPr>
      </w:pPr>
    </w:p>
    <w:p w14:paraId="00C8E81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102. El recurso de revisión será interpuesto ante la autoridad que emitió la resolución recurrida, quien a través de la Dirección Jurídica Municipal integrará el expediente respectivo, junto con el proyecto de resolución del recurso. </w:t>
      </w:r>
    </w:p>
    <w:p w14:paraId="367D157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77AC94B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103. En el escrito de presentación del recurso de revisión, se deberá indicar: </w:t>
      </w:r>
    </w:p>
    <w:p w14:paraId="32D362FE" w14:textId="77777777" w:rsidR="00607E8A" w:rsidRPr="00B469A2" w:rsidRDefault="00607E8A" w:rsidP="00607E8A">
      <w:pPr>
        <w:ind w:left="284" w:right="283"/>
        <w:jc w:val="both"/>
        <w:rPr>
          <w:rFonts w:ascii="Gotham" w:hAnsi="Gotham" w:cs="Arial"/>
          <w:i/>
          <w:sz w:val="18"/>
          <w:szCs w:val="18"/>
        </w:rPr>
      </w:pPr>
    </w:p>
    <w:p w14:paraId="72896AA2"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 </w:t>
      </w:r>
      <w:r w:rsidRPr="00B469A2">
        <w:rPr>
          <w:rFonts w:ascii="Gotham" w:hAnsi="Gotham" w:cs="Arial"/>
          <w:i/>
          <w:sz w:val="18"/>
          <w:szCs w:val="18"/>
        </w:rPr>
        <w:tab/>
        <w:t xml:space="preserve">El nombre y domicilio del recurrente y en su caso, de quien promueva en su nombre. Sí fueren varios recurrentes, el nombre y domicilio del representante común; </w:t>
      </w:r>
    </w:p>
    <w:p w14:paraId="1CCCCA2E"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 </w:t>
      </w:r>
      <w:r w:rsidRPr="00B469A2">
        <w:rPr>
          <w:rFonts w:ascii="Gotham" w:hAnsi="Gotham" w:cs="Arial"/>
          <w:i/>
          <w:sz w:val="18"/>
          <w:szCs w:val="18"/>
        </w:rPr>
        <w:tab/>
        <w:t xml:space="preserve">La resolución o acto administrativo que se impugna; </w:t>
      </w:r>
    </w:p>
    <w:p w14:paraId="77750DF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III. </w:t>
      </w:r>
      <w:r w:rsidRPr="00B469A2">
        <w:rPr>
          <w:rFonts w:ascii="Gotham" w:hAnsi="Gotham" w:cs="Arial"/>
          <w:i/>
          <w:sz w:val="18"/>
          <w:szCs w:val="18"/>
        </w:rPr>
        <w:tab/>
        <w:t xml:space="preserve">La autoridad o autoridades que dictaron el acto recurrido; </w:t>
      </w:r>
    </w:p>
    <w:p w14:paraId="60A5B2F7"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IV. </w:t>
      </w:r>
      <w:r w:rsidRPr="00B469A2">
        <w:rPr>
          <w:rFonts w:ascii="Gotham" w:hAnsi="Gotham" w:cs="Arial"/>
          <w:i/>
          <w:sz w:val="18"/>
          <w:szCs w:val="18"/>
        </w:rPr>
        <w:tab/>
        <w:t xml:space="preserve">Los hechos que dieron origen al acto que se impugna; </w:t>
      </w:r>
    </w:p>
    <w:p w14:paraId="4FCF9FD8"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 </w:t>
      </w:r>
      <w:r w:rsidRPr="00B469A2">
        <w:rPr>
          <w:rFonts w:ascii="Gotham" w:hAnsi="Gotham" w:cs="Arial"/>
          <w:i/>
          <w:sz w:val="18"/>
          <w:szCs w:val="18"/>
        </w:rPr>
        <w:tab/>
        <w:t xml:space="preserve">La constancia de notificación al recurrente del acto impugnado o, en su defecto, la fecha en que, bajo protesta de decir verdad, manifieste el recurrente que tuvo conocimiento del acto o resolución que impugna; </w:t>
      </w:r>
    </w:p>
    <w:p w14:paraId="6B3413CF"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 </w:t>
      </w:r>
      <w:r w:rsidRPr="00B469A2">
        <w:rPr>
          <w:rFonts w:ascii="Gotham" w:hAnsi="Gotham" w:cs="Arial"/>
          <w:i/>
          <w:sz w:val="18"/>
          <w:szCs w:val="18"/>
        </w:rPr>
        <w:tab/>
        <w:t xml:space="preserve">El derecho o interés específico que le asiste; </w:t>
      </w:r>
    </w:p>
    <w:p w14:paraId="47E8CD15"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 </w:t>
      </w:r>
      <w:r w:rsidRPr="00B469A2">
        <w:rPr>
          <w:rFonts w:ascii="Gotham" w:hAnsi="Gotham" w:cs="Arial"/>
          <w:i/>
          <w:sz w:val="18"/>
          <w:szCs w:val="18"/>
        </w:rPr>
        <w:tab/>
        <w:t xml:space="preserve">Los agravios o, en su caso, las objeciones a la resolución o acto impugnado; </w:t>
      </w:r>
    </w:p>
    <w:p w14:paraId="49107339" w14:textId="77777777"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VIII. </w:t>
      </w:r>
      <w:r w:rsidRPr="00B469A2">
        <w:rPr>
          <w:rFonts w:ascii="Gotham" w:hAnsi="Gotham" w:cs="Arial"/>
          <w:i/>
          <w:sz w:val="18"/>
          <w:szCs w:val="18"/>
        </w:rPr>
        <w:tab/>
        <w:t xml:space="preserve">La enumeración de las pruebas que ofrezca; y </w:t>
      </w:r>
    </w:p>
    <w:p w14:paraId="17212E52" w14:textId="30260BBB" w:rsidR="00607E8A" w:rsidRPr="00B469A2" w:rsidRDefault="00607E8A" w:rsidP="00607E8A">
      <w:pPr>
        <w:spacing w:after="120"/>
        <w:ind w:left="1134" w:right="283" w:hanging="850"/>
        <w:jc w:val="both"/>
        <w:rPr>
          <w:rFonts w:ascii="Gotham" w:hAnsi="Gotham" w:cs="Arial"/>
          <w:i/>
          <w:sz w:val="18"/>
          <w:szCs w:val="18"/>
        </w:rPr>
      </w:pPr>
      <w:r w:rsidRPr="00B469A2">
        <w:rPr>
          <w:rFonts w:ascii="Gotham" w:hAnsi="Gotham" w:cs="Arial"/>
          <w:i/>
          <w:sz w:val="18"/>
          <w:szCs w:val="18"/>
        </w:rPr>
        <w:t xml:space="preserve">IX. </w:t>
      </w:r>
      <w:r w:rsidRPr="00B469A2">
        <w:rPr>
          <w:rFonts w:ascii="Gotham" w:hAnsi="Gotham" w:cs="Arial"/>
          <w:i/>
          <w:sz w:val="18"/>
          <w:szCs w:val="18"/>
        </w:rPr>
        <w:tab/>
        <w:t>El Lugar y fecha de la promoción; y.</w:t>
      </w:r>
      <w:r w:rsidR="00602CB5">
        <w:rPr>
          <w:rFonts w:ascii="Gotham" w:hAnsi="Gotham" w:cs="Arial"/>
          <w:i/>
          <w:sz w:val="18"/>
          <w:szCs w:val="18"/>
        </w:rPr>
        <w:t xml:space="preserve"> </w:t>
      </w:r>
    </w:p>
    <w:p w14:paraId="6EFAC6BE" w14:textId="77777777" w:rsidR="00607E8A" w:rsidRPr="00B469A2" w:rsidRDefault="00607E8A" w:rsidP="00607E8A">
      <w:pPr>
        <w:ind w:left="1134" w:right="283" w:hanging="850"/>
        <w:jc w:val="both"/>
        <w:rPr>
          <w:rFonts w:ascii="Gotham" w:hAnsi="Gotham" w:cs="Arial"/>
          <w:i/>
          <w:sz w:val="18"/>
          <w:szCs w:val="18"/>
        </w:rPr>
      </w:pPr>
      <w:r w:rsidRPr="00B469A2">
        <w:rPr>
          <w:rFonts w:ascii="Gotham" w:hAnsi="Gotham" w:cs="Arial"/>
          <w:i/>
          <w:sz w:val="18"/>
          <w:szCs w:val="18"/>
        </w:rPr>
        <w:t xml:space="preserve">X. </w:t>
      </w:r>
      <w:r w:rsidRPr="00B469A2">
        <w:rPr>
          <w:rFonts w:ascii="Gotham" w:hAnsi="Gotham" w:cs="Arial"/>
          <w:i/>
          <w:sz w:val="18"/>
          <w:szCs w:val="18"/>
        </w:rPr>
        <w:tab/>
        <w:t xml:space="preserve">Los documentos fundatorios. </w:t>
      </w:r>
    </w:p>
    <w:p w14:paraId="25A767C1"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22440CF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104. En la tramitación de los recursos serán admisibles toda clase de pruebas, excepto la confesional mediante absolución de posiciones a cargo de los servidores públicos que hayan dictado o ejecutado el acto reclamado; las que no tengan relación con los hechos controvertidos y las que sean contrarias a la moral y al derecho. </w:t>
      </w:r>
    </w:p>
    <w:p w14:paraId="27B31064" w14:textId="77777777" w:rsidR="00607E8A" w:rsidRPr="00B469A2" w:rsidRDefault="00607E8A" w:rsidP="00607E8A">
      <w:pPr>
        <w:ind w:left="284" w:right="283"/>
        <w:jc w:val="both"/>
        <w:rPr>
          <w:rFonts w:ascii="Gotham" w:hAnsi="Gotham" w:cs="Arial"/>
          <w:i/>
          <w:sz w:val="18"/>
          <w:szCs w:val="18"/>
        </w:rPr>
      </w:pPr>
    </w:p>
    <w:p w14:paraId="1B8894F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105. Resolverá la autoridad municipal responsable la admisión de recurso; si el mismo fuere oscuro o irregular, prevendrá al recurrente para que lo aclare, corrija o complete, señalando los defectos que hubiere y con el apercibimiento de que si el recurrente no subsana su escrito en un término de tres días contados a partir de que se le notifique este acuerdo, será desechado de plano. Si el recurso fuere interpuesto en forma extemporánea, también será desechado definitivamente. </w:t>
      </w:r>
    </w:p>
    <w:p w14:paraId="61C66F09" w14:textId="77777777" w:rsidR="00607E8A" w:rsidRPr="00B469A2" w:rsidRDefault="00607E8A" w:rsidP="00607E8A">
      <w:pPr>
        <w:ind w:left="284" w:right="283"/>
        <w:jc w:val="both"/>
        <w:rPr>
          <w:rFonts w:ascii="Gotham" w:hAnsi="Gotham" w:cs="Arial"/>
          <w:i/>
          <w:sz w:val="18"/>
          <w:szCs w:val="18"/>
        </w:rPr>
      </w:pPr>
    </w:p>
    <w:p w14:paraId="149EA0C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106. El acuerdo de admisión del recurso será realizado por la autoridad responsable al recurrente. </w:t>
      </w:r>
    </w:p>
    <w:p w14:paraId="248B03CE" w14:textId="77777777" w:rsidR="00607E8A" w:rsidRPr="00B469A2" w:rsidRDefault="00607E8A" w:rsidP="00607E8A">
      <w:pPr>
        <w:ind w:left="284" w:right="283"/>
        <w:jc w:val="both"/>
        <w:rPr>
          <w:rFonts w:ascii="Gotham" w:hAnsi="Gotham" w:cs="Arial"/>
          <w:i/>
          <w:sz w:val="18"/>
          <w:szCs w:val="18"/>
        </w:rPr>
      </w:pPr>
    </w:p>
    <w:p w14:paraId="041DC5F0"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107. En el mismo acuerdo de admisión del recurso, se fijará fecha para el desahogo de las pruebas ofrecidas por el recurrente y que hubieren sido admitidas y, en su caso, la suspensión del acto reclamado. </w:t>
      </w:r>
    </w:p>
    <w:p w14:paraId="053F4256" w14:textId="77777777" w:rsidR="00607E8A" w:rsidRPr="00B469A2" w:rsidRDefault="00607E8A" w:rsidP="00607E8A">
      <w:pPr>
        <w:ind w:left="284" w:right="283"/>
        <w:jc w:val="both"/>
        <w:rPr>
          <w:rFonts w:ascii="Gotham" w:hAnsi="Gotham" w:cs="Arial"/>
          <w:i/>
          <w:sz w:val="18"/>
          <w:szCs w:val="18"/>
        </w:rPr>
      </w:pPr>
    </w:p>
    <w:p w14:paraId="66E08EE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108. Una vez que hubieren sido rendidas las pruebas declarará en acuerdo administrativo la integración del expediente y resolverá en un plazo no mayor de 5 cinco días hábiles, remitiendo a la Sindicatura del Ayuntamiento. </w:t>
      </w:r>
    </w:p>
    <w:p w14:paraId="4FD7B79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 </w:t>
      </w:r>
    </w:p>
    <w:p w14:paraId="21AC17F8"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109. Conocerá el recurso de revisión la sindicatura del ayuntamiento quien será el encargado de confirmará, revocará o modificará el acuerdo recurrido, en un plazo no mayor a quince días a partir de la fecha en que tenga conocimiento de él. </w:t>
      </w:r>
    </w:p>
    <w:p w14:paraId="62204A53" w14:textId="77777777" w:rsidR="00607E8A" w:rsidRPr="00B469A2" w:rsidRDefault="00607E8A" w:rsidP="00607E8A">
      <w:pPr>
        <w:ind w:left="284" w:right="283"/>
        <w:jc w:val="both"/>
        <w:rPr>
          <w:rFonts w:ascii="Gotham" w:hAnsi="Gotham" w:cs="Arial"/>
          <w:i/>
          <w:sz w:val="18"/>
          <w:szCs w:val="18"/>
        </w:rPr>
      </w:pPr>
    </w:p>
    <w:p w14:paraId="0BD04C10" w14:textId="77777777" w:rsidR="00607E8A" w:rsidRPr="00B469A2" w:rsidRDefault="00607E8A" w:rsidP="00607E8A">
      <w:pPr>
        <w:ind w:left="284" w:right="283"/>
        <w:jc w:val="both"/>
        <w:rPr>
          <w:rFonts w:ascii="Gotham" w:hAnsi="Gotham" w:cs="Arial"/>
          <w:i/>
          <w:sz w:val="18"/>
          <w:szCs w:val="18"/>
        </w:rPr>
      </w:pPr>
    </w:p>
    <w:p w14:paraId="5102C998"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lastRenderedPageBreak/>
        <w:t>CAPÍTULO IV</w:t>
      </w:r>
    </w:p>
    <w:p w14:paraId="72FCA68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DEL RECURSO DE INCONFORMIDAD</w:t>
      </w:r>
    </w:p>
    <w:p w14:paraId="618C9E58" w14:textId="77777777" w:rsidR="00607E8A" w:rsidRPr="00B469A2" w:rsidRDefault="00607E8A" w:rsidP="00607E8A">
      <w:pPr>
        <w:ind w:left="284" w:right="283"/>
        <w:jc w:val="both"/>
        <w:rPr>
          <w:rFonts w:ascii="Gotham" w:hAnsi="Gotham" w:cs="Arial"/>
          <w:i/>
          <w:sz w:val="18"/>
          <w:szCs w:val="18"/>
        </w:rPr>
      </w:pPr>
    </w:p>
    <w:p w14:paraId="6AA37CFE"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110. Tratándose del recurso de inconformidad procede en contra de las resoluciones definitivas que dicten los Jueces Municipales en la aplicación de las sanciones por las faltas administrativas que deriven del presente ordenamiento sujetándose a las formalidades que establece el Reglamento de Justicia Cívica y Cultura de la Legalidad. </w:t>
      </w:r>
    </w:p>
    <w:p w14:paraId="1CFF131D" w14:textId="77777777" w:rsidR="00607E8A" w:rsidRPr="00B469A2" w:rsidRDefault="00607E8A" w:rsidP="00607E8A">
      <w:pPr>
        <w:ind w:left="284" w:right="283"/>
        <w:jc w:val="both"/>
        <w:rPr>
          <w:rFonts w:ascii="Gotham" w:hAnsi="Gotham" w:cs="Arial"/>
          <w:i/>
          <w:sz w:val="18"/>
          <w:szCs w:val="18"/>
        </w:rPr>
      </w:pPr>
    </w:p>
    <w:p w14:paraId="008CF629" w14:textId="77777777" w:rsidR="00607E8A" w:rsidRPr="00B469A2" w:rsidRDefault="00607E8A" w:rsidP="00607E8A">
      <w:pPr>
        <w:ind w:left="284" w:right="283"/>
        <w:jc w:val="both"/>
        <w:rPr>
          <w:rFonts w:ascii="Gotham" w:hAnsi="Gotham" w:cs="Arial"/>
          <w:i/>
          <w:sz w:val="18"/>
          <w:szCs w:val="18"/>
        </w:rPr>
      </w:pPr>
    </w:p>
    <w:p w14:paraId="3ACC4655"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w:t>
      </w:r>
    </w:p>
    <w:p w14:paraId="49B2F0A3"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 LA SUSPENSIÓN DEL ACTO RECLAMADO</w:t>
      </w:r>
    </w:p>
    <w:p w14:paraId="70C686A3" w14:textId="77777777" w:rsidR="00607E8A" w:rsidRPr="00B469A2" w:rsidRDefault="00607E8A" w:rsidP="00607E8A">
      <w:pPr>
        <w:ind w:left="284" w:right="283"/>
        <w:jc w:val="both"/>
        <w:rPr>
          <w:rFonts w:ascii="Gotham" w:hAnsi="Gotham" w:cs="Arial"/>
          <w:i/>
          <w:sz w:val="18"/>
          <w:szCs w:val="18"/>
        </w:rPr>
      </w:pPr>
    </w:p>
    <w:p w14:paraId="0B280ADD"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Artículo 111. Procederá la suspensión del acto reclamado, si así se solicita al promover el recurso y exista a juicio de la autoridad que resuelva sobre su admisión, apariencia de buen derecho y peligro en la demora a favor del recurrente, siempre que, al concederse, no se siga un perjuicio al interés social, ni se contravengan disposiciones de orden público. </w:t>
      </w:r>
    </w:p>
    <w:p w14:paraId="1A356647" w14:textId="77777777" w:rsidR="00607E8A" w:rsidRPr="00B469A2" w:rsidRDefault="00607E8A" w:rsidP="00607E8A">
      <w:pPr>
        <w:ind w:left="284" w:right="283"/>
        <w:jc w:val="both"/>
        <w:rPr>
          <w:rFonts w:ascii="Gotham" w:hAnsi="Gotham" w:cs="Arial"/>
          <w:i/>
          <w:sz w:val="18"/>
          <w:szCs w:val="18"/>
        </w:rPr>
      </w:pPr>
    </w:p>
    <w:p w14:paraId="0DA168CB"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En el acuerdo de admisión del recurso, la autoridad podrá decretar la suspensión del acto reclamado, que tendrá como consecuencia el mantener las cosas en el estado que se encuentren y, en el caso de las clausuras, el restituirlas temporalmente a la situación que guardaban antes de ejecutarse el acto reclamado, hasta en tanto se resuelve el recurso. </w:t>
      </w:r>
    </w:p>
    <w:p w14:paraId="043DF3AA" w14:textId="77777777" w:rsidR="00607E8A" w:rsidRPr="00B469A2" w:rsidRDefault="00607E8A" w:rsidP="00607E8A">
      <w:pPr>
        <w:ind w:left="284" w:right="283"/>
        <w:jc w:val="both"/>
        <w:rPr>
          <w:rFonts w:ascii="Gotham" w:hAnsi="Gotham" w:cs="Arial"/>
          <w:i/>
          <w:sz w:val="18"/>
          <w:szCs w:val="18"/>
        </w:rPr>
      </w:pPr>
    </w:p>
    <w:p w14:paraId="57B971E9"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 xml:space="preserve">Si la resolución reclamada impuso una multa, determinó un crédito fiscal o puede ocasionar daños y perjuicios a terceros, debe garantizarse debidamente su importe y demás consecuencias legales, como requisito previo para conceder la suspensión, en la forma y términos indicados en la Ley de Ingresos aplicable al ejercicio fiscal vigente. </w:t>
      </w:r>
    </w:p>
    <w:p w14:paraId="0053D77B" w14:textId="77777777" w:rsidR="00607E8A" w:rsidRPr="00B469A2" w:rsidRDefault="00607E8A" w:rsidP="00607E8A">
      <w:pPr>
        <w:ind w:left="284" w:right="283"/>
        <w:jc w:val="both"/>
        <w:rPr>
          <w:rFonts w:ascii="Gotham" w:hAnsi="Gotham" w:cs="Arial"/>
          <w:i/>
          <w:sz w:val="18"/>
          <w:szCs w:val="18"/>
        </w:rPr>
      </w:pPr>
    </w:p>
    <w:p w14:paraId="2B7E4960" w14:textId="77777777" w:rsidR="00607E8A" w:rsidRPr="00B469A2" w:rsidRDefault="00607E8A" w:rsidP="00607E8A">
      <w:pPr>
        <w:ind w:left="284" w:right="283"/>
        <w:jc w:val="both"/>
        <w:rPr>
          <w:rFonts w:ascii="Gotham" w:hAnsi="Gotham" w:cs="Arial"/>
          <w:i/>
          <w:sz w:val="18"/>
          <w:szCs w:val="18"/>
        </w:rPr>
      </w:pPr>
    </w:p>
    <w:p w14:paraId="26D1AA7D"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CAPÍTULO VI</w:t>
      </w:r>
    </w:p>
    <w:p w14:paraId="548651A1" w14:textId="77777777" w:rsidR="00607E8A" w:rsidRPr="00B469A2" w:rsidRDefault="00607E8A" w:rsidP="00607E8A">
      <w:pPr>
        <w:ind w:left="284" w:right="283"/>
        <w:jc w:val="center"/>
        <w:rPr>
          <w:rFonts w:ascii="Gotham" w:hAnsi="Gotham" w:cs="Arial"/>
          <w:i/>
          <w:sz w:val="18"/>
          <w:szCs w:val="18"/>
        </w:rPr>
      </w:pPr>
      <w:r w:rsidRPr="00B469A2">
        <w:rPr>
          <w:rFonts w:ascii="Gotham" w:hAnsi="Gotham" w:cs="Arial"/>
          <w:i/>
          <w:sz w:val="18"/>
          <w:szCs w:val="18"/>
        </w:rPr>
        <w:t>DEL JUICIO DE NULIDAD</w:t>
      </w:r>
    </w:p>
    <w:p w14:paraId="3FF66D9F" w14:textId="77777777" w:rsidR="00607E8A" w:rsidRPr="00B469A2" w:rsidRDefault="00607E8A" w:rsidP="00607E8A">
      <w:pPr>
        <w:ind w:left="284" w:right="283"/>
        <w:jc w:val="both"/>
        <w:rPr>
          <w:rFonts w:ascii="Gotham" w:hAnsi="Gotham" w:cs="Arial"/>
          <w:i/>
          <w:sz w:val="18"/>
          <w:szCs w:val="18"/>
        </w:rPr>
      </w:pPr>
    </w:p>
    <w:p w14:paraId="6BD84852"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i/>
          <w:sz w:val="18"/>
          <w:szCs w:val="18"/>
        </w:rPr>
        <w:t>Artículo 112. En contra de las resoluciones dictadas por la autoridad municipal al resolver los recursos, podrá interponerse el juicio de nulidad ante el Tribunal de Justicia Administrativa.</w:t>
      </w:r>
    </w:p>
    <w:p w14:paraId="635B70A4" w14:textId="77777777" w:rsidR="00607E8A" w:rsidRPr="00B469A2" w:rsidRDefault="00607E8A" w:rsidP="00607E8A">
      <w:pPr>
        <w:pStyle w:val="Estilo"/>
        <w:ind w:left="284" w:right="283"/>
        <w:jc w:val="center"/>
        <w:rPr>
          <w:rFonts w:ascii="Gotham" w:hAnsi="Gotham"/>
          <w:b/>
          <w:bCs/>
          <w:i/>
          <w:sz w:val="18"/>
          <w:szCs w:val="18"/>
        </w:rPr>
      </w:pPr>
    </w:p>
    <w:p w14:paraId="45FD3159" w14:textId="77777777" w:rsidR="00607E8A" w:rsidRPr="00B469A2" w:rsidRDefault="00607E8A" w:rsidP="00607E8A">
      <w:pPr>
        <w:pStyle w:val="Estilo"/>
        <w:ind w:left="284" w:right="283"/>
        <w:jc w:val="center"/>
        <w:rPr>
          <w:rFonts w:ascii="Gotham" w:hAnsi="Gotham"/>
          <w:b/>
          <w:bCs/>
          <w:i/>
          <w:sz w:val="18"/>
          <w:szCs w:val="18"/>
        </w:rPr>
      </w:pPr>
    </w:p>
    <w:p w14:paraId="1D5B0125" w14:textId="77777777" w:rsidR="00607E8A" w:rsidRPr="00B469A2" w:rsidRDefault="00607E8A" w:rsidP="00607E8A">
      <w:pPr>
        <w:pStyle w:val="Estilo"/>
        <w:ind w:left="284" w:right="283"/>
        <w:jc w:val="center"/>
        <w:rPr>
          <w:rFonts w:ascii="Gotham" w:hAnsi="Gotham"/>
          <w:b/>
          <w:bCs/>
          <w:i/>
          <w:sz w:val="18"/>
          <w:szCs w:val="18"/>
        </w:rPr>
      </w:pPr>
      <w:r w:rsidRPr="00B469A2">
        <w:rPr>
          <w:rFonts w:ascii="Gotham" w:hAnsi="Gotham"/>
          <w:b/>
          <w:bCs/>
          <w:i/>
          <w:sz w:val="18"/>
          <w:szCs w:val="18"/>
        </w:rPr>
        <w:t>ARTICULOS TRANSITORIOS</w:t>
      </w:r>
    </w:p>
    <w:p w14:paraId="4747ABCD" w14:textId="77777777" w:rsidR="00607E8A" w:rsidRPr="00B469A2" w:rsidRDefault="00607E8A" w:rsidP="00607E8A">
      <w:pPr>
        <w:pStyle w:val="Estilo"/>
        <w:ind w:left="284" w:right="283"/>
        <w:rPr>
          <w:rFonts w:ascii="Gotham" w:hAnsi="Gotham"/>
          <w:bCs/>
          <w:i/>
          <w:sz w:val="18"/>
          <w:szCs w:val="18"/>
        </w:rPr>
      </w:pPr>
    </w:p>
    <w:p w14:paraId="2396BCA1" w14:textId="77777777" w:rsidR="00607E8A" w:rsidRPr="00B469A2" w:rsidRDefault="00607E8A" w:rsidP="00607E8A">
      <w:pPr>
        <w:pStyle w:val="Estilo"/>
        <w:ind w:left="284" w:right="283"/>
        <w:rPr>
          <w:rFonts w:ascii="Gotham" w:hAnsi="Gotham"/>
          <w:bCs/>
          <w:i/>
          <w:sz w:val="18"/>
          <w:szCs w:val="18"/>
        </w:rPr>
      </w:pPr>
      <w:r w:rsidRPr="00B469A2">
        <w:rPr>
          <w:rFonts w:ascii="Gotham" w:hAnsi="Gotham"/>
          <w:bCs/>
          <w:i/>
          <w:sz w:val="18"/>
          <w:szCs w:val="18"/>
        </w:rPr>
        <w:t>PRIMERO. – Las presentes reformas del Ordenamiento Municipal denominado “Reglamento de Aseo Público para la Prevención y Gestión Integral de los Residuos del Municipio de Tonalá, Jalisco”, entrarán en vigor al día siguiente de su publicación en la Gaceta del Municipio de Tonalá, Jalisco, ''Por Donde El Sol Sale".</w:t>
      </w:r>
    </w:p>
    <w:p w14:paraId="68CF2834" w14:textId="77777777" w:rsidR="00607E8A" w:rsidRPr="00B469A2" w:rsidRDefault="00607E8A" w:rsidP="00607E8A">
      <w:pPr>
        <w:pStyle w:val="Estilo"/>
        <w:ind w:left="284" w:right="283"/>
        <w:rPr>
          <w:rFonts w:ascii="Gotham" w:hAnsi="Gotham"/>
          <w:bCs/>
          <w:i/>
          <w:sz w:val="18"/>
          <w:szCs w:val="18"/>
        </w:rPr>
      </w:pPr>
    </w:p>
    <w:p w14:paraId="6E464A2D" w14:textId="77777777" w:rsidR="00607E8A" w:rsidRPr="00B469A2" w:rsidRDefault="00607E8A" w:rsidP="00607E8A">
      <w:pPr>
        <w:pStyle w:val="Estilo"/>
        <w:ind w:left="284" w:right="283"/>
        <w:rPr>
          <w:rFonts w:ascii="Gotham" w:hAnsi="Gotham"/>
          <w:bCs/>
          <w:i/>
          <w:sz w:val="18"/>
          <w:szCs w:val="18"/>
        </w:rPr>
      </w:pPr>
      <w:r w:rsidRPr="00B469A2">
        <w:rPr>
          <w:rFonts w:ascii="Gotham" w:hAnsi="Gotham"/>
          <w:bCs/>
          <w:i/>
          <w:sz w:val="18"/>
          <w:szCs w:val="18"/>
        </w:rPr>
        <w:t xml:space="preserve">SEGUNDO. - Se Instruye a la Secretaria General para que publique el presente Ordenamiento Municipal en la Gaceta Municipal de Tonalá “Por Donde El Sol Sale”, remita al Congreso del Estado de Jalisco, en términos de los dispuesto en las fracciones IV, V y VII del artículo 42, de la Ley del Gobierno y la Administración Pública Municipal del Estado de Jalisco. </w:t>
      </w:r>
    </w:p>
    <w:p w14:paraId="199880C8" w14:textId="77777777" w:rsidR="00607E8A" w:rsidRPr="00B469A2" w:rsidRDefault="00607E8A" w:rsidP="00607E8A">
      <w:pPr>
        <w:pStyle w:val="Estilo"/>
        <w:ind w:left="284" w:right="283"/>
        <w:rPr>
          <w:rFonts w:ascii="Gotham" w:hAnsi="Gotham"/>
          <w:bCs/>
          <w:i/>
          <w:sz w:val="18"/>
          <w:szCs w:val="18"/>
        </w:rPr>
      </w:pPr>
    </w:p>
    <w:p w14:paraId="0A9149CF" w14:textId="77777777" w:rsidR="00607E8A" w:rsidRPr="00B469A2" w:rsidRDefault="00607E8A" w:rsidP="00607E8A">
      <w:pPr>
        <w:ind w:left="284" w:right="283"/>
        <w:jc w:val="both"/>
        <w:rPr>
          <w:rFonts w:ascii="Gotham" w:hAnsi="Gotham" w:cs="Arial"/>
          <w:i/>
          <w:sz w:val="18"/>
          <w:szCs w:val="18"/>
        </w:rPr>
      </w:pPr>
      <w:r w:rsidRPr="00B469A2">
        <w:rPr>
          <w:rFonts w:ascii="Gotham" w:hAnsi="Gotham" w:cs="Arial"/>
          <w:bCs/>
          <w:i/>
          <w:sz w:val="18"/>
          <w:szCs w:val="18"/>
        </w:rPr>
        <w:t xml:space="preserve">TERCERO. Se faculta al Presidente Municipal, a la Secretaria General y al Síndico de este Ayuntamiento Constitucional de Tonalá, Jalisco; a efecto de suscribir la documentación necesaria para la publicación del presente Ordenamiento. </w:t>
      </w:r>
    </w:p>
    <w:p w14:paraId="02C932D0" w14:textId="77777777" w:rsidR="00607E8A" w:rsidRPr="00B469A2" w:rsidRDefault="00607E8A" w:rsidP="00607E8A">
      <w:pPr>
        <w:jc w:val="both"/>
        <w:rPr>
          <w:rFonts w:ascii="Gotham" w:hAnsi="Gotham" w:cs="Arial"/>
          <w:sz w:val="20"/>
          <w:szCs w:val="20"/>
        </w:rPr>
      </w:pPr>
    </w:p>
    <w:p w14:paraId="7BAF1A4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078FB891" w14:textId="77777777" w:rsidR="00607E8A" w:rsidRPr="00B469A2" w:rsidRDefault="00607E8A" w:rsidP="00607E8A">
      <w:pPr>
        <w:jc w:val="both"/>
        <w:rPr>
          <w:rFonts w:ascii="Gotham" w:hAnsi="Gotham" w:cs="Arial"/>
          <w:sz w:val="20"/>
          <w:szCs w:val="20"/>
        </w:rPr>
      </w:pPr>
    </w:p>
    <w:p w14:paraId="2FA841A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lastRenderedPageBreak/>
        <w:t>En uso de la voz informativa, la Secretaria General, Celia Isabel Gauna Ruíz de León, manifiesta que, como lo indica señor Presidente, le informo que no se cuenta con registro de oradores a este respecto.</w:t>
      </w:r>
    </w:p>
    <w:p w14:paraId="64EB9F99" w14:textId="77777777" w:rsidR="00607E8A" w:rsidRPr="00B469A2" w:rsidRDefault="00607E8A" w:rsidP="00607E8A">
      <w:pPr>
        <w:jc w:val="both"/>
        <w:rPr>
          <w:rFonts w:ascii="Gotham" w:hAnsi="Gotham" w:cs="Arial"/>
          <w:sz w:val="20"/>
          <w:szCs w:val="20"/>
        </w:rPr>
      </w:pPr>
    </w:p>
    <w:p w14:paraId="3E569B0E"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1B874633" w14:textId="77777777" w:rsidR="00607E8A" w:rsidRPr="00B469A2" w:rsidRDefault="00607E8A" w:rsidP="00607E8A">
      <w:pPr>
        <w:jc w:val="both"/>
        <w:rPr>
          <w:rFonts w:ascii="Gotham" w:hAnsi="Gotham" w:cs="Arial"/>
          <w:sz w:val="20"/>
          <w:szCs w:val="20"/>
        </w:rPr>
      </w:pPr>
    </w:p>
    <w:p w14:paraId="2F9CCB6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2D33DCBA" w14:textId="77777777" w:rsidR="00607E8A" w:rsidRPr="00B469A2" w:rsidRDefault="00607E8A" w:rsidP="00607E8A">
      <w:pPr>
        <w:jc w:val="both"/>
        <w:rPr>
          <w:rFonts w:ascii="Gotham" w:hAnsi="Gotham" w:cs="Arial"/>
          <w:sz w:val="20"/>
          <w:szCs w:val="20"/>
        </w:rPr>
      </w:pPr>
    </w:p>
    <w:p w14:paraId="39A788C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6B377037" w14:textId="77777777" w:rsidR="00607E8A" w:rsidRPr="00B469A2" w:rsidRDefault="00607E8A" w:rsidP="00607E8A">
      <w:pPr>
        <w:jc w:val="both"/>
        <w:rPr>
          <w:rFonts w:ascii="Gotham" w:hAnsi="Gotham"/>
          <w:sz w:val="20"/>
          <w:szCs w:val="20"/>
        </w:rPr>
      </w:pPr>
    </w:p>
    <w:p w14:paraId="48D8EF15" w14:textId="77777777" w:rsidR="00607E8A" w:rsidRPr="00B469A2" w:rsidRDefault="00607E8A" w:rsidP="00607E8A">
      <w:pPr>
        <w:jc w:val="both"/>
        <w:rPr>
          <w:rFonts w:ascii="Gotham" w:hAnsi="Gotham"/>
          <w:sz w:val="20"/>
          <w:szCs w:val="20"/>
        </w:rPr>
      </w:pPr>
    </w:p>
    <w:p w14:paraId="4558D145" w14:textId="77777777" w:rsidR="00607E8A" w:rsidRPr="00B469A2" w:rsidRDefault="00607E8A" w:rsidP="00607E8A">
      <w:pPr>
        <w:jc w:val="both"/>
        <w:rPr>
          <w:rFonts w:ascii="Gotham" w:hAnsi="Gotham" w:cs="Arial"/>
          <w:sz w:val="20"/>
          <w:szCs w:val="20"/>
        </w:rPr>
      </w:pPr>
      <w:r w:rsidRPr="00B469A2">
        <w:rPr>
          <w:rFonts w:ascii="Gotham" w:hAnsi="Gotham"/>
          <w:b/>
          <w:bCs/>
          <w:smallCaps/>
          <w:sz w:val="20"/>
          <w:szCs w:val="20"/>
        </w:rPr>
        <w:t>Noveno Dictamen de Comisión</w:t>
      </w:r>
      <w:r w:rsidRPr="00B469A2">
        <w:rPr>
          <w:rFonts w:ascii="Gotham" w:hAnsi="Gotham"/>
          <w:b/>
          <w:bCs/>
          <w:sz w:val="20"/>
          <w:szCs w:val="20"/>
        </w:rPr>
        <w:t xml:space="preserve">.- </w:t>
      </w:r>
      <w:r w:rsidRPr="00B469A2">
        <w:rPr>
          <w:rFonts w:ascii="Gotham" w:hAnsi="Gotham"/>
          <w:sz w:val="20"/>
          <w:szCs w:val="20"/>
        </w:rPr>
        <w:t>SE RETIRA</w:t>
      </w:r>
      <w:r w:rsidRPr="00B469A2">
        <w:rPr>
          <w:rFonts w:ascii="Gotham" w:hAnsi="Gotham" w:cs="Arial"/>
          <w:sz w:val="20"/>
          <w:szCs w:val="20"/>
        </w:rPr>
        <w:t>.</w:t>
      </w:r>
    </w:p>
    <w:p w14:paraId="7B611955" w14:textId="77777777" w:rsidR="00607E8A" w:rsidRPr="00B469A2" w:rsidRDefault="00607E8A" w:rsidP="00607E8A">
      <w:pPr>
        <w:jc w:val="both"/>
        <w:rPr>
          <w:rFonts w:ascii="Gotham" w:hAnsi="Gotham" w:cs="Arial"/>
          <w:sz w:val="20"/>
          <w:szCs w:val="20"/>
        </w:rPr>
      </w:pPr>
    </w:p>
    <w:p w14:paraId="5715C6D7" w14:textId="77777777" w:rsidR="00607E8A" w:rsidRPr="00B469A2" w:rsidRDefault="00607E8A" w:rsidP="00607E8A">
      <w:pPr>
        <w:jc w:val="both"/>
        <w:rPr>
          <w:rFonts w:ascii="Gotham" w:hAnsi="Gotham"/>
          <w:sz w:val="20"/>
          <w:szCs w:val="20"/>
        </w:rPr>
      </w:pPr>
    </w:p>
    <w:p w14:paraId="797A14C5" w14:textId="77777777" w:rsidR="00607E8A" w:rsidRPr="00B469A2" w:rsidRDefault="00607E8A" w:rsidP="00607E8A">
      <w:pPr>
        <w:pStyle w:val="western"/>
        <w:spacing w:before="0" w:beforeAutospacing="0"/>
        <w:jc w:val="right"/>
        <w:rPr>
          <w:rFonts w:ascii="Gotham" w:hAnsi="Gotham"/>
          <w:b/>
          <w:sz w:val="22"/>
          <w:szCs w:val="22"/>
          <w:u w:val="single"/>
        </w:rPr>
      </w:pPr>
      <w:r w:rsidRPr="00B469A2">
        <w:rPr>
          <w:rFonts w:ascii="Gotham" w:hAnsi="Gotham"/>
          <w:b/>
          <w:sz w:val="22"/>
          <w:szCs w:val="22"/>
          <w:u w:val="single"/>
        </w:rPr>
        <w:t>ACUERDO NO. 302</w:t>
      </w:r>
    </w:p>
    <w:p w14:paraId="5B7BD4A2" w14:textId="77777777" w:rsidR="00607E8A" w:rsidRPr="00B469A2" w:rsidRDefault="00607E8A" w:rsidP="00607E8A">
      <w:pPr>
        <w:jc w:val="both"/>
        <w:rPr>
          <w:rFonts w:ascii="Gotham" w:hAnsi="Gotham" w:cs="Arial"/>
          <w:sz w:val="20"/>
          <w:szCs w:val="20"/>
        </w:rPr>
      </w:pPr>
      <w:r w:rsidRPr="00B469A2">
        <w:rPr>
          <w:rFonts w:ascii="Gotham" w:hAnsi="Gotham"/>
          <w:b/>
          <w:bCs/>
          <w:smallCaps/>
          <w:sz w:val="20"/>
          <w:szCs w:val="20"/>
        </w:rPr>
        <w:t xml:space="preserve">Décimo Dictamen de Comisión.- </w:t>
      </w:r>
      <w:r w:rsidRPr="00B469A2">
        <w:rPr>
          <w:rFonts w:ascii="Gotham" w:hAnsi="Gotham"/>
          <w:sz w:val="20"/>
          <w:szCs w:val="20"/>
        </w:rPr>
        <w:t xml:space="preserve">En uso de la voz el Presidente Municipal, Sergio Armando Chávez Dávalos, expresa que, se da cuenta del dictamen que presenta la Comisión Edilicia de Reglamentos, </w:t>
      </w:r>
      <w:r w:rsidRPr="00B469A2">
        <w:rPr>
          <w:rFonts w:ascii="Gotham" w:hAnsi="Gotham" w:cs="Arial"/>
          <w:sz w:val="20"/>
          <w:szCs w:val="20"/>
        </w:rPr>
        <w:t>Puntos Constitucionales, Administración y Planeación Legislativa.</w:t>
      </w:r>
    </w:p>
    <w:p w14:paraId="3899297D" w14:textId="77777777" w:rsidR="00607E8A" w:rsidRPr="00B469A2" w:rsidRDefault="00607E8A" w:rsidP="00607E8A">
      <w:pPr>
        <w:jc w:val="both"/>
        <w:rPr>
          <w:rFonts w:ascii="Gotham" w:hAnsi="Gotham" w:cs="Arial"/>
          <w:sz w:val="20"/>
          <w:szCs w:val="20"/>
        </w:rPr>
      </w:pPr>
    </w:p>
    <w:p w14:paraId="66D963B2"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A la Comisión Edilicia de Reglamentos, Puntos Constitucionales, Administración y Planeación Legislativa, le fue turnada la iniciativa de Ordenamiento Municipal presentada por el Presidente Municipal, P.A.S. Sergio Armando Chávez Dávalos, identificada con el número de Acuerdo 195 y que tiene por objeto la reforma a diversas disposiciones del Reglamento Municipal del Sistema de Protección Integral de Niñas, Niños y Adolescentes de Tonalá, Jalisco, para lo cual, con fundamento en lo previsto por los artículos 27, 37, fracción II y 40, fracción II y demás relativos de la Ley del Gobierno y la Administración Pública Municipal del Estado de Jalisco; así como los artículos 6, 18, 42, 56, fracción II, 60, fracción III, 92, 93, 98, fracción I y II, 140 y 143 del Reglamento del Gobierno y la Administración Pública del Ayuntamiento Constitucional de Tonalá, Jalisco; así como los artículos 25, 26, 28, 42, 43, 69, 70, 87, 88 y demás aplicables del Reglamento para el Funcionamiento Interno de Sesiones del Ayuntamiento Constitucional de Tonalá, Jalisco, se expresan los siguientes:</w:t>
      </w:r>
    </w:p>
    <w:p w14:paraId="3CD281D9" w14:textId="77777777" w:rsidR="00607E8A" w:rsidRPr="00B469A2" w:rsidRDefault="00607E8A" w:rsidP="00607E8A">
      <w:pPr>
        <w:jc w:val="both"/>
        <w:rPr>
          <w:rFonts w:ascii="Gotham" w:hAnsi="Gotham" w:cs="Arial"/>
          <w:sz w:val="20"/>
          <w:szCs w:val="20"/>
        </w:rPr>
      </w:pPr>
    </w:p>
    <w:p w14:paraId="72CC4808"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ANTECEDENTES</w:t>
      </w:r>
    </w:p>
    <w:p w14:paraId="21F451D2" w14:textId="77777777" w:rsidR="00607E8A" w:rsidRPr="00B469A2" w:rsidRDefault="00607E8A" w:rsidP="00607E8A">
      <w:pPr>
        <w:jc w:val="both"/>
        <w:rPr>
          <w:rFonts w:ascii="Gotham" w:hAnsi="Gotham" w:cs="Arial"/>
          <w:sz w:val="20"/>
          <w:szCs w:val="20"/>
        </w:rPr>
      </w:pPr>
    </w:p>
    <w:p w14:paraId="34F3A2F5"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Mediante Acuerdo número 195 derivado de la Sesión Ordinaria de este Ayuntamiento </w:t>
      </w:r>
      <w:r w:rsidRPr="00B469A2">
        <w:rPr>
          <w:rFonts w:ascii="Gotham" w:hAnsi="Gotham" w:cs="Arial"/>
          <w:color w:val="000000"/>
          <w:sz w:val="20"/>
          <w:szCs w:val="20"/>
        </w:rPr>
        <w:t xml:space="preserve">de fecha 26 de junio del año de 2025, se aprobó turnar a la Comisión Edilicia de </w:t>
      </w:r>
      <w:r w:rsidRPr="00B469A2">
        <w:rPr>
          <w:rFonts w:ascii="Gotham" w:hAnsi="Gotham" w:cs="Arial"/>
          <w:sz w:val="20"/>
          <w:szCs w:val="20"/>
        </w:rPr>
        <w:t>Reglamentos, Puntos Constitucionales, Administración y Planeación Legislativa, presidida por el Abogado Nicolas Maestro Landeros, Síndico del Ayuntamiento, la propuesta de reforma a diversas disposiciones del Reglamento del Sistema de Protección Integral de Niñas, Niños y Adolescentes de Tonalá, Jalisco, la cual entre sus puntos principales, hace referencia a lo siguiente:</w:t>
      </w:r>
    </w:p>
    <w:p w14:paraId="01BF574A" w14:textId="77777777" w:rsidR="00607E8A" w:rsidRPr="00B469A2" w:rsidRDefault="00607E8A" w:rsidP="00607E8A">
      <w:pPr>
        <w:ind w:left="360"/>
        <w:jc w:val="both"/>
        <w:rPr>
          <w:rFonts w:ascii="Gotham" w:hAnsi="Gotham" w:cs="Arial"/>
          <w:sz w:val="20"/>
          <w:szCs w:val="20"/>
        </w:rPr>
      </w:pPr>
    </w:p>
    <w:p w14:paraId="248473E6" w14:textId="77777777" w:rsidR="00607E8A" w:rsidRPr="00B469A2" w:rsidRDefault="00607E8A" w:rsidP="00607E8A">
      <w:pPr>
        <w:autoSpaceDE w:val="0"/>
        <w:autoSpaceDN w:val="0"/>
        <w:adjustRightInd w:val="0"/>
        <w:ind w:left="851" w:right="283"/>
        <w:jc w:val="right"/>
        <w:rPr>
          <w:rFonts w:ascii="Gotham" w:hAnsi="Gotham" w:cs="Arial"/>
          <w:b/>
          <w:bCs/>
          <w:i/>
          <w:iCs/>
          <w:sz w:val="19"/>
          <w:szCs w:val="19"/>
          <w:u w:val="single"/>
          <w:lang w:eastAsia="es-MX"/>
        </w:rPr>
      </w:pPr>
      <w:r w:rsidRPr="00B469A2">
        <w:rPr>
          <w:rFonts w:ascii="Gotham" w:hAnsi="Gotham" w:cs="Arial"/>
          <w:b/>
          <w:bCs/>
          <w:i/>
          <w:iCs/>
          <w:sz w:val="19"/>
          <w:szCs w:val="19"/>
          <w:u w:val="single"/>
          <w:lang w:eastAsia="es-MX"/>
        </w:rPr>
        <w:t>ACUERDO NO. 195</w:t>
      </w:r>
    </w:p>
    <w:p w14:paraId="085EF303"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b/>
          <w:bCs/>
          <w:i/>
          <w:iCs/>
          <w:smallCaps/>
          <w:sz w:val="19"/>
          <w:szCs w:val="19"/>
        </w:rPr>
        <w:t>Tercera Iniciativa Con Turno A Comisión.-</w:t>
      </w:r>
      <w:r w:rsidRPr="00B469A2">
        <w:rPr>
          <w:rFonts w:ascii="Gotham" w:hAnsi="Gotham" w:cs="Arial"/>
          <w:i/>
          <w:iCs/>
          <w:sz w:val="19"/>
          <w:szCs w:val="19"/>
        </w:rPr>
        <w:t xml:space="preserve"> En uso de la voz el Presidente Municipal, Sergio Armando Chávez Dávalos, menciona que, el que suscribe, Presidente Municipal de este Ayuntamiento, P.A.S. Sergio Armando Chávez Dávalos, en uso de las facultades y atribuciones que me confiere el artículo 115, fracción ll, de la Constitución Política de los Estados Unidos Mexicanos; los artículos 77 y 86 de la Constitución Política del Estado de Jalisco; los artículos 10, fracción I; 47 y 48 de la Ley del Gobierno y la Administración Pública Municipal del Estado de Jalisco; los artículos 42, 56, 59, 60, 80 y 81 del Reglamento del Gobierno y la Administración Pública del Ayuntamiento Constitucional de Tonalá, Jalisco; así como los artículos 10, 11 y 82 </w:t>
      </w:r>
      <w:r w:rsidRPr="00B469A2">
        <w:rPr>
          <w:rFonts w:ascii="Gotham" w:hAnsi="Gotham" w:cs="Arial"/>
          <w:i/>
          <w:iCs/>
          <w:sz w:val="19"/>
          <w:szCs w:val="19"/>
        </w:rPr>
        <w:lastRenderedPageBreak/>
        <w:t>fracción I del Reglamento para el Funcionamiento Interno de Sesiones del Ayuntamiento Constitucional de Tonalá, Jalisco, y demás relativos aplicables; someto a consideración de ustedes, la presente iniciativa de acuerdo con turno a la Comisión Edilicia de Reglamentos, Puntos Constitucionales, Administración y Planeación Legislativa, que propone reformar el artículo 2 y 7 del Reglamento Municipal del Sistema de Protección Integral de Niñas, Niños y Adolescentes de Tonalá, Jalisco, en razón de los siguientes:</w:t>
      </w:r>
    </w:p>
    <w:p w14:paraId="3D9D63E6" w14:textId="77777777" w:rsidR="00607E8A" w:rsidRPr="00B469A2" w:rsidRDefault="00607E8A" w:rsidP="00607E8A">
      <w:pPr>
        <w:ind w:left="851" w:right="283"/>
        <w:jc w:val="both"/>
        <w:rPr>
          <w:rFonts w:ascii="Gotham" w:hAnsi="Gotham" w:cs="Arial"/>
          <w:bCs/>
          <w:i/>
          <w:iCs/>
          <w:sz w:val="19"/>
          <w:szCs w:val="19"/>
        </w:rPr>
      </w:pPr>
    </w:p>
    <w:p w14:paraId="5A0E5608" w14:textId="77777777" w:rsidR="00607E8A" w:rsidRPr="00B469A2" w:rsidRDefault="00607E8A" w:rsidP="00607E8A">
      <w:pPr>
        <w:ind w:left="851" w:right="283"/>
        <w:jc w:val="center"/>
        <w:rPr>
          <w:rFonts w:ascii="Gotham" w:hAnsi="Gotham" w:cs="Arial"/>
          <w:bCs/>
          <w:i/>
          <w:iCs/>
          <w:sz w:val="19"/>
          <w:szCs w:val="19"/>
        </w:rPr>
      </w:pPr>
      <w:r w:rsidRPr="00B469A2">
        <w:rPr>
          <w:rFonts w:ascii="Gotham" w:hAnsi="Gotham" w:cs="Arial"/>
          <w:bCs/>
          <w:i/>
          <w:iCs/>
          <w:sz w:val="19"/>
          <w:szCs w:val="19"/>
        </w:rPr>
        <w:t>ANTECEDENTES</w:t>
      </w:r>
    </w:p>
    <w:p w14:paraId="730744D3" w14:textId="77777777" w:rsidR="00607E8A" w:rsidRPr="00B469A2" w:rsidRDefault="00607E8A" w:rsidP="00607E8A">
      <w:pPr>
        <w:ind w:left="851" w:right="283" w:hanging="850"/>
        <w:jc w:val="center"/>
        <w:rPr>
          <w:rFonts w:ascii="Gotham" w:hAnsi="Gotham" w:cs="Arial"/>
          <w:b/>
          <w:i/>
          <w:iCs/>
          <w:sz w:val="19"/>
          <w:szCs w:val="19"/>
        </w:rPr>
      </w:pPr>
    </w:p>
    <w:p w14:paraId="78E83D46" w14:textId="77777777" w:rsidR="00607E8A" w:rsidRPr="00B469A2" w:rsidRDefault="00607E8A">
      <w:pPr>
        <w:numPr>
          <w:ilvl w:val="0"/>
          <w:numId w:val="154"/>
        </w:numPr>
        <w:ind w:left="1276" w:right="283" w:hanging="425"/>
        <w:jc w:val="both"/>
        <w:rPr>
          <w:rFonts w:ascii="Gotham" w:hAnsi="Gotham" w:cs="Arial"/>
          <w:i/>
          <w:iCs/>
          <w:sz w:val="19"/>
          <w:szCs w:val="19"/>
        </w:rPr>
      </w:pPr>
      <w:r w:rsidRPr="00B469A2">
        <w:rPr>
          <w:rFonts w:ascii="Gotham" w:hAnsi="Gotham" w:cs="Arial"/>
          <w:i/>
          <w:iCs/>
          <w:sz w:val="19"/>
          <w:szCs w:val="19"/>
        </w:rPr>
        <w:t>Con fecha 10 de junio de 2025, esta Presidencia Municipal recibió el oficio número OF-CPL-S/N-LXIV-25, signado por el Licenciado Eduardo Fabián Martínez Lomelí, Secretario General del Congreso del Estado, mediante el cual da cuenta de los Acuerdos Legislativos números 152-LXIV-25, 165-LXIV-25, 167-LXIV-25, 171-LXIV-25, 204-LXIV-25, 207-LXIV-25, 208-LXIV-25, 211-LXIV-25, 212-LXIV-25, 217-LXIV-25, 218-LXIV-25, 219-LXIV-25, 1953-LXIV-25, 1958-LXIV-25 y 231-LXIV-25.</w:t>
      </w:r>
    </w:p>
    <w:p w14:paraId="0083928E" w14:textId="77777777" w:rsidR="00607E8A" w:rsidRPr="00B469A2" w:rsidRDefault="00607E8A" w:rsidP="00607E8A">
      <w:pPr>
        <w:ind w:left="1276" w:right="283" w:hanging="425"/>
        <w:jc w:val="both"/>
        <w:rPr>
          <w:rFonts w:ascii="Gotham" w:hAnsi="Gotham" w:cs="Arial"/>
          <w:i/>
          <w:iCs/>
          <w:sz w:val="19"/>
          <w:szCs w:val="19"/>
        </w:rPr>
      </w:pPr>
    </w:p>
    <w:p w14:paraId="529A0942" w14:textId="77777777" w:rsidR="00607E8A" w:rsidRPr="00B469A2" w:rsidRDefault="00607E8A">
      <w:pPr>
        <w:numPr>
          <w:ilvl w:val="0"/>
          <w:numId w:val="154"/>
        </w:numPr>
        <w:ind w:left="1276" w:right="283" w:hanging="425"/>
        <w:jc w:val="both"/>
        <w:rPr>
          <w:rFonts w:ascii="Gotham" w:hAnsi="Gotham" w:cs="Arial"/>
          <w:i/>
          <w:iCs/>
          <w:sz w:val="19"/>
          <w:szCs w:val="19"/>
        </w:rPr>
      </w:pPr>
      <w:r w:rsidRPr="00B469A2">
        <w:rPr>
          <w:rFonts w:ascii="Gotham" w:hAnsi="Gotham" w:cs="Arial"/>
          <w:i/>
          <w:iCs/>
          <w:sz w:val="19"/>
          <w:szCs w:val="19"/>
        </w:rPr>
        <w:t>Atendiendo a lo propuesto en el segundo resolutivo del Acuerdo Legislativo 231-LXIV-25, mediante el cual exhorta a los 125 Municipios del Estado de Jalisco, con el objetivo de la creación de la Reglamentación Municipal que regule el Sistema Municipal para la Protección Integral de los Derechos de las Niñas, Niños y Adolescentes.</w:t>
      </w:r>
    </w:p>
    <w:p w14:paraId="7A62013D" w14:textId="77777777" w:rsidR="00607E8A" w:rsidRPr="00B469A2" w:rsidRDefault="00607E8A" w:rsidP="00607E8A">
      <w:pPr>
        <w:pStyle w:val="Prrafodelista"/>
        <w:ind w:left="1276" w:right="283" w:hanging="425"/>
        <w:contextualSpacing w:val="0"/>
        <w:rPr>
          <w:rFonts w:ascii="Gotham" w:hAnsi="Gotham" w:cs="Arial"/>
          <w:i/>
          <w:iCs/>
          <w:sz w:val="19"/>
          <w:szCs w:val="19"/>
        </w:rPr>
      </w:pPr>
    </w:p>
    <w:p w14:paraId="1CD68BC8" w14:textId="77777777" w:rsidR="00607E8A" w:rsidRPr="00B469A2" w:rsidRDefault="00607E8A">
      <w:pPr>
        <w:numPr>
          <w:ilvl w:val="0"/>
          <w:numId w:val="154"/>
        </w:numPr>
        <w:ind w:left="1276" w:right="283" w:hanging="425"/>
        <w:jc w:val="both"/>
        <w:rPr>
          <w:rFonts w:ascii="Gotham" w:hAnsi="Gotham" w:cs="Arial"/>
          <w:i/>
          <w:iCs/>
          <w:sz w:val="19"/>
          <w:szCs w:val="19"/>
        </w:rPr>
      </w:pPr>
      <w:r w:rsidRPr="00B469A2">
        <w:rPr>
          <w:rFonts w:ascii="Gotham" w:hAnsi="Gotham" w:cs="Arial"/>
          <w:i/>
          <w:iCs/>
          <w:sz w:val="19"/>
          <w:szCs w:val="19"/>
        </w:rPr>
        <w:t>En virtud de que este Ayuntamiento cuenta actualmente con el Reglamento Municipal del Sistema de Protección Integral de Niñas, Niños y Adolescentes de Tonalá, Jalisco, y siendo uno de los municipios del Área Metropolitana de Guadalajara, que ha priorizado la atención a grupos vulnerables como una prioridad en la agenda gubernamental, es que se propone la presente reforma como actualización y en atención a los antecedentes que se señalan, así como a la petición que bajo este efecto realiza el Gobierno del Estado a través del Sistema Estatal para la Protección Integral de los Derechos de las Niñas, Niños y Adolescentes, bajo la siguiente:</w:t>
      </w:r>
    </w:p>
    <w:p w14:paraId="6DBD2CA1" w14:textId="77777777" w:rsidR="00607E8A" w:rsidRPr="00B469A2" w:rsidRDefault="00607E8A" w:rsidP="00607E8A">
      <w:pPr>
        <w:ind w:left="1134" w:right="283" w:hanging="643"/>
        <w:jc w:val="both"/>
        <w:rPr>
          <w:rFonts w:ascii="Gotham" w:hAnsi="Gotham" w:cs="Arial"/>
          <w:i/>
          <w:iCs/>
          <w:sz w:val="19"/>
          <w:szCs w:val="19"/>
        </w:rPr>
      </w:pPr>
    </w:p>
    <w:p w14:paraId="0D660671" w14:textId="77777777" w:rsidR="00607E8A" w:rsidRPr="00B469A2" w:rsidRDefault="00607E8A" w:rsidP="00607E8A">
      <w:pPr>
        <w:ind w:left="851" w:right="283"/>
        <w:jc w:val="center"/>
        <w:rPr>
          <w:rFonts w:ascii="Gotham" w:hAnsi="Gotham" w:cs="Arial"/>
          <w:i/>
          <w:iCs/>
          <w:sz w:val="19"/>
          <w:szCs w:val="19"/>
        </w:rPr>
      </w:pPr>
      <w:r w:rsidRPr="00B469A2">
        <w:rPr>
          <w:rFonts w:ascii="Gotham" w:hAnsi="Gotham" w:cs="Arial"/>
          <w:i/>
          <w:iCs/>
          <w:sz w:val="19"/>
          <w:szCs w:val="19"/>
        </w:rPr>
        <w:t>EXPOSICIÓN DE MOTIVOS</w:t>
      </w:r>
    </w:p>
    <w:p w14:paraId="1E11CA89" w14:textId="77777777" w:rsidR="00607E8A" w:rsidRPr="00B469A2" w:rsidRDefault="00607E8A" w:rsidP="00607E8A">
      <w:pPr>
        <w:ind w:left="1134" w:right="283" w:hanging="643"/>
        <w:jc w:val="center"/>
        <w:rPr>
          <w:rFonts w:ascii="Gotham" w:hAnsi="Gotham" w:cs="Arial"/>
          <w:i/>
          <w:iCs/>
          <w:sz w:val="19"/>
          <w:szCs w:val="19"/>
        </w:rPr>
      </w:pPr>
    </w:p>
    <w:p w14:paraId="2B93A710" w14:textId="77777777" w:rsidR="00607E8A" w:rsidRPr="00B469A2" w:rsidRDefault="00607E8A" w:rsidP="00607E8A">
      <w:pPr>
        <w:ind w:left="1276" w:right="283" w:hanging="425"/>
        <w:jc w:val="both"/>
        <w:rPr>
          <w:rFonts w:ascii="Gotham" w:hAnsi="Gotham" w:cs="Arial"/>
          <w:i/>
          <w:iCs/>
          <w:sz w:val="19"/>
          <w:szCs w:val="19"/>
        </w:rPr>
      </w:pPr>
      <w:r w:rsidRPr="00B469A2">
        <w:rPr>
          <w:rFonts w:ascii="Gotham" w:hAnsi="Gotham" w:cs="Arial"/>
          <w:i/>
          <w:iCs/>
          <w:sz w:val="19"/>
          <w:szCs w:val="19"/>
        </w:rPr>
        <w:t xml:space="preserve">I. </w:t>
      </w:r>
      <w:r w:rsidRPr="00B469A2">
        <w:rPr>
          <w:rFonts w:ascii="Gotham" w:hAnsi="Gotham" w:cs="Arial"/>
          <w:i/>
          <w:iCs/>
          <w:sz w:val="19"/>
          <w:szCs w:val="19"/>
        </w:rPr>
        <w:tab/>
        <w:t>Por lo anterior se propone la reforma al artículo 2 y 7 del Reglamento Municipal del Sistema de Protección Integral de Niñas, Niños y Adolescentes de Tonalá, Jalisco, para quedar como sigue:</w:t>
      </w:r>
    </w:p>
    <w:p w14:paraId="5A7CDA9E" w14:textId="77777777" w:rsidR="00607E8A" w:rsidRPr="00B469A2" w:rsidRDefault="00607E8A" w:rsidP="00607E8A">
      <w:pPr>
        <w:ind w:left="1134" w:right="333"/>
        <w:jc w:val="both"/>
        <w:rPr>
          <w:rFonts w:ascii="Gotham" w:hAnsi="Gotham" w:cs="Arial"/>
          <w:i/>
          <w:iCs/>
          <w:sz w:val="20"/>
          <w:szCs w:val="20"/>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5"/>
        <w:gridCol w:w="4535"/>
      </w:tblGrid>
      <w:tr w:rsidR="00607E8A" w:rsidRPr="00B469A2" w14:paraId="2BCA3D79" w14:textId="77777777" w:rsidTr="008D3B7D">
        <w:trPr>
          <w:trHeight w:val="397"/>
          <w:jc w:val="right"/>
        </w:trPr>
        <w:tc>
          <w:tcPr>
            <w:tcW w:w="4535" w:type="dxa"/>
            <w:shd w:val="clear" w:color="auto" w:fill="D9D9D9"/>
            <w:vAlign w:val="center"/>
          </w:tcPr>
          <w:p w14:paraId="02DBB605" w14:textId="77777777" w:rsidR="00607E8A" w:rsidRPr="00B469A2" w:rsidRDefault="00607E8A" w:rsidP="008D3B7D">
            <w:pPr>
              <w:pStyle w:val="Prrafodelista"/>
              <w:spacing w:line="276" w:lineRule="auto"/>
              <w:ind w:left="0"/>
              <w:jc w:val="center"/>
              <w:rPr>
                <w:rFonts w:ascii="Gotham" w:hAnsi="Gotham" w:cs="Arial"/>
                <w:b/>
                <w:bCs/>
                <w:sz w:val="18"/>
                <w:szCs w:val="18"/>
              </w:rPr>
            </w:pPr>
            <w:r w:rsidRPr="00B469A2">
              <w:rPr>
                <w:rFonts w:ascii="Gotham" w:hAnsi="Gotham" w:cs="Arial"/>
                <w:b/>
                <w:bCs/>
                <w:sz w:val="18"/>
                <w:szCs w:val="18"/>
              </w:rPr>
              <w:t>TEXTO VIGENTE:</w:t>
            </w:r>
          </w:p>
        </w:tc>
        <w:tc>
          <w:tcPr>
            <w:tcW w:w="4535" w:type="dxa"/>
            <w:shd w:val="clear" w:color="auto" w:fill="D9D9D9"/>
            <w:vAlign w:val="center"/>
          </w:tcPr>
          <w:p w14:paraId="41E29065" w14:textId="77777777" w:rsidR="00607E8A" w:rsidRPr="00B469A2" w:rsidRDefault="00607E8A" w:rsidP="008D3B7D">
            <w:pPr>
              <w:pStyle w:val="Prrafodelista"/>
              <w:spacing w:line="276" w:lineRule="auto"/>
              <w:ind w:left="0"/>
              <w:jc w:val="center"/>
              <w:rPr>
                <w:rFonts w:ascii="Gotham" w:hAnsi="Gotham" w:cs="Arial"/>
                <w:b/>
                <w:bCs/>
                <w:sz w:val="18"/>
                <w:szCs w:val="18"/>
              </w:rPr>
            </w:pPr>
            <w:r w:rsidRPr="00B469A2">
              <w:rPr>
                <w:rFonts w:ascii="Gotham" w:hAnsi="Gotham" w:cs="Arial"/>
                <w:b/>
                <w:bCs/>
                <w:sz w:val="18"/>
                <w:szCs w:val="18"/>
              </w:rPr>
              <w:t>TEXTO PROPUESTO:</w:t>
            </w:r>
          </w:p>
        </w:tc>
      </w:tr>
      <w:tr w:rsidR="00607E8A" w:rsidRPr="00B469A2" w14:paraId="5888FDEF" w14:textId="77777777" w:rsidTr="008D3B7D">
        <w:trPr>
          <w:jc w:val="right"/>
        </w:trPr>
        <w:tc>
          <w:tcPr>
            <w:tcW w:w="4535" w:type="dxa"/>
          </w:tcPr>
          <w:p w14:paraId="08A52014" w14:textId="77777777" w:rsidR="00607E8A" w:rsidRPr="00B469A2" w:rsidRDefault="00607E8A" w:rsidP="008D3B7D">
            <w:pPr>
              <w:spacing w:before="120" w:after="120" w:line="276" w:lineRule="auto"/>
              <w:jc w:val="both"/>
              <w:rPr>
                <w:rFonts w:ascii="Gotham" w:hAnsi="Gotham" w:cs="Arial"/>
                <w:color w:val="000000"/>
                <w:sz w:val="18"/>
                <w:szCs w:val="18"/>
              </w:rPr>
            </w:pPr>
            <w:r w:rsidRPr="00B469A2">
              <w:rPr>
                <w:rFonts w:ascii="Gotham" w:hAnsi="Gotham" w:cs="Arial"/>
                <w:color w:val="000000"/>
                <w:sz w:val="18"/>
                <w:szCs w:val="18"/>
              </w:rPr>
              <w:t>NUMERAL 124, FRACCIONES III, VI, XXV DEL REGLAMENTO DEL GOBIERNO Y LA ADMINISTRACIÓN PÚBLICA DEL AYUNTAMIENTO CONSTITUCIONAL DE TONALÁ, JALISCO,</w:t>
            </w:r>
          </w:p>
        </w:tc>
        <w:tc>
          <w:tcPr>
            <w:tcW w:w="4535" w:type="dxa"/>
          </w:tcPr>
          <w:p w14:paraId="41CC5FEE" w14:textId="77777777" w:rsidR="00607E8A" w:rsidRPr="00B469A2" w:rsidRDefault="00607E8A" w:rsidP="008D3B7D">
            <w:pPr>
              <w:spacing w:before="120" w:after="120" w:line="276" w:lineRule="auto"/>
              <w:jc w:val="both"/>
              <w:rPr>
                <w:rFonts w:ascii="Gotham" w:hAnsi="Gotham" w:cs="Arial"/>
                <w:color w:val="000000"/>
                <w:sz w:val="18"/>
                <w:szCs w:val="18"/>
              </w:rPr>
            </w:pPr>
            <w:r w:rsidRPr="00B469A2">
              <w:rPr>
                <w:rFonts w:ascii="Gotham" w:hAnsi="Gotham" w:cs="Arial"/>
                <w:color w:val="000000"/>
                <w:sz w:val="18"/>
                <w:szCs w:val="18"/>
              </w:rPr>
              <w:t xml:space="preserve">NUMERAL </w:t>
            </w:r>
            <w:r w:rsidRPr="00B469A2">
              <w:rPr>
                <w:rFonts w:ascii="Gotham" w:hAnsi="Gotham" w:cs="Arial"/>
                <w:b/>
                <w:bCs/>
                <w:color w:val="000000"/>
                <w:sz w:val="18"/>
                <w:szCs w:val="18"/>
                <w:u w:val="single"/>
              </w:rPr>
              <w:t>174</w:t>
            </w:r>
            <w:r w:rsidRPr="00B469A2">
              <w:rPr>
                <w:rFonts w:ascii="Gotham" w:hAnsi="Gotham" w:cs="Arial"/>
                <w:color w:val="000000"/>
                <w:sz w:val="18"/>
                <w:szCs w:val="18"/>
              </w:rPr>
              <w:t>, FRACCIONES III, VI, XXV DEL REGLAMENTO DEL GOBIERNO Y LA ADMINISTRACIÓN PÚBLICA DEL AYUNTAMIENTO CONSTITUCIONAL DE TONALÁ, JALISCO,</w:t>
            </w:r>
          </w:p>
        </w:tc>
      </w:tr>
      <w:tr w:rsidR="00607E8A" w:rsidRPr="00B469A2" w14:paraId="22C25EC3" w14:textId="77777777" w:rsidTr="008D3B7D">
        <w:trPr>
          <w:jc w:val="right"/>
        </w:trPr>
        <w:tc>
          <w:tcPr>
            <w:tcW w:w="4535" w:type="dxa"/>
          </w:tcPr>
          <w:p w14:paraId="1A8296D0" w14:textId="77777777" w:rsidR="00607E8A" w:rsidRPr="00B469A2" w:rsidRDefault="00607E8A" w:rsidP="008D3B7D">
            <w:pPr>
              <w:spacing w:before="120" w:after="120" w:line="276" w:lineRule="auto"/>
              <w:jc w:val="both"/>
              <w:rPr>
                <w:rFonts w:ascii="Gotham" w:hAnsi="Gotham" w:cs="Arial"/>
                <w:color w:val="000000"/>
                <w:sz w:val="18"/>
                <w:szCs w:val="18"/>
              </w:rPr>
            </w:pPr>
            <w:r w:rsidRPr="00B469A2">
              <w:rPr>
                <w:rFonts w:ascii="Gotham" w:hAnsi="Gotham" w:cs="Arial"/>
                <w:b/>
                <w:bCs/>
                <w:color w:val="000000"/>
                <w:sz w:val="18"/>
                <w:szCs w:val="18"/>
              </w:rPr>
              <w:t>Artículo 2.-</w:t>
            </w:r>
            <w:r w:rsidRPr="00B469A2">
              <w:rPr>
                <w:rFonts w:ascii="Gotham" w:hAnsi="Gotham" w:cs="Arial"/>
                <w:color w:val="000000"/>
                <w:sz w:val="18"/>
                <w:szCs w:val="18"/>
              </w:rPr>
              <w:t xml:space="preserve"> El presente Reglamento se expide con fundamento en lo dispuesto por el artículo 115 fracción II de la Constitución Política de los Estados Unidos Mexicanos; artículos 73 y 77 fracción II de la Constitución Política del Estado de Jalisco; artículos 3 y 119 de la Ley General de los Derechos de Niñas, Niños y Adolescentes; artículos 71, 72, 76, 90, 91, 99, 100, 101 y 102 de la Ley de los Derechos de Niñas, Niños y </w:t>
            </w:r>
            <w:r w:rsidRPr="00B469A2">
              <w:rPr>
                <w:rFonts w:ascii="Gotham" w:hAnsi="Gotham" w:cs="Arial"/>
                <w:color w:val="000000"/>
                <w:sz w:val="18"/>
                <w:szCs w:val="18"/>
              </w:rPr>
              <w:lastRenderedPageBreak/>
              <w:t>Adolescentes en el Estado de Jalisco, así como lo previsto en los artículos 37, 38, 40, 41, 42, 43 y 44 de la Ley del Gobierno y la Administración Pública Municipal del Estado de Jalisco.</w:t>
            </w:r>
          </w:p>
        </w:tc>
        <w:tc>
          <w:tcPr>
            <w:tcW w:w="4535" w:type="dxa"/>
          </w:tcPr>
          <w:p w14:paraId="1EE06D00" w14:textId="77777777" w:rsidR="00607E8A" w:rsidRPr="00B469A2" w:rsidRDefault="00607E8A" w:rsidP="008D3B7D">
            <w:pPr>
              <w:spacing w:before="120" w:after="120" w:line="276" w:lineRule="auto"/>
              <w:jc w:val="both"/>
              <w:rPr>
                <w:rFonts w:ascii="Gotham" w:hAnsi="Gotham" w:cs="Arial"/>
                <w:color w:val="000000"/>
                <w:sz w:val="18"/>
                <w:szCs w:val="18"/>
              </w:rPr>
            </w:pPr>
            <w:r w:rsidRPr="00B469A2">
              <w:rPr>
                <w:rFonts w:ascii="Gotham" w:hAnsi="Gotham" w:cs="Arial"/>
                <w:b/>
                <w:sz w:val="18"/>
                <w:szCs w:val="18"/>
              </w:rPr>
              <w:lastRenderedPageBreak/>
              <w:t>Artículo 2.</w:t>
            </w:r>
            <w:r w:rsidRPr="00B469A2">
              <w:rPr>
                <w:rFonts w:ascii="Gotham" w:hAnsi="Gotham" w:cs="Arial"/>
                <w:color w:val="000000"/>
                <w:sz w:val="18"/>
                <w:szCs w:val="18"/>
              </w:rPr>
              <w:t xml:space="preserve"> El presente Reglamento se expide con fundamento en lo dispuesto por el artículo 115 fracción II de la Constitución Política de los Estados Unidos Mexicanos; artículo 77 fracción II de la Constitución Política del Estado de Jalisco; artículos </w:t>
            </w:r>
            <w:r w:rsidRPr="00B469A2">
              <w:rPr>
                <w:rFonts w:ascii="Gotham" w:hAnsi="Gotham" w:cs="Arial"/>
                <w:b/>
                <w:bCs/>
                <w:color w:val="000000"/>
                <w:sz w:val="18"/>
                <w:szCs w:val="18"/>
                <w:u w:val="single"/>
              </w:rPr>
              <w:t>1, 2,</w:t>
            </w:r>
            <w:r w:rsidRPr="00B469A2">
              <w:rPr>
                <w:rFonts w:ascii="Gotham" w:hAnsi="Gotham" w:cs="Arial"/>
                <w:color w:val="000000"/>
                <w:sz w:val="18"/>
                <w:szCs w:val="18"/>
              </w:rPr>
              <w:t xml:space="preserve"> 3</w:t>
            </w:r>
            <w:r w:rsidRPr="00B469A2">
              <w:rPr>
                <w:rFonts w:ascii="Gotham" w:hAnsi="Gotham" w:cs="Arial"/>
                <w:b/>
                <w:bCs/>
                <w:color w:val="000000"/>
                <w:sz w:val="18"/>
                <w:szCs w:val="18"/>
              </w:rPr>
              <w:t xml:space="preserve">, </w:t>
            </w:r>
            <w:r w:rsidRPr="00B469A2">
              <w:rPr>
                <w:rFonts w:ascii="Gotham" w:hAnsi="Gotham" w:cs="Arial"/>
                <w:b/>
                <w:bCs/>
                <w:color w:val="000000"/>
                <w:sz w:val="18"/>
                <w:szCs w:val="18"/>
                <w:u w:val="single"/>
              </w:rPr>
              <w:t>5, 6, 8, 10, 13,</w:t>
            </w:r>
            <w:r w:rsidRPr="00B469A2">
              <w:rPr>
                <w:rFonts w:ascii="Gotham" w:hAnsi="Gotham" w:cs="Arial"/>
                <w:b/>
                <w:bCs/>
                <w:color w:val="000000"/>
                <w:sz w:val="18"/>
                <w:szCs w:val="18"/>
              </w:rPr>
              <w:t xml:space="preserve"> </w:t>
            </w:r>
            <w:r w:rsidRPr="00B469A2">
              <w:rPr>
                <w:rFonts w:ascii="Gotham" w:hAnsi="Gotham" w:cs="Arial"/>
                <w:color w:val="000000"/>
                <w:sz w:val="18"/>
                <w:szCs w:val="18"/>
              </w:rPr>
              <w:t xml:space="preserve">119, </w:t>
            </w:r>
            <w:r w:rsidRPr="00B469A2">
              <w:rPr>
                <w:rFonts w:ascii="Gotham" w:hAnsi="Gotham" w:cs="Arial"/>
                <w:b/>
                <w:bCs/>
                <w:color w:val="000000"/>
                <w:sz w:val="18"/>
                <w:szCs w:val="18"/>
                <w:u w:val="single"/>
              </w:rPr>
              <w:t>138, 139</w:t>
            </w:r>
            <w:r w:rsidRPr="00B469A2">
              <w:rPr>
                <w:rFonts w:ascii="Gotham" w:hAnsi="Gotham" w:cs="Arial"/>
                <w:color w:val="000000"/>
                <w:sz w:val="18"/>
                <w:szCs w:val="18"/>
                <w:u w:val="single"/>
              </w:rPr>
              <w:t xml:space="preserve"> </w:t>
            </w:r>
            <w:r w:rsidRPr="00B469A2">
              <w:rPr>
                <w:rFonts w:ascii="Gotham" w:hAnsi="Gotham" w:cs="Arial"/>
                <w:b/>
                <w:bCs/>
                <w:color w:val="000000"/>
                <w:sz w:val="18"/>
                <w:szCs w:val="18"/>
                <w:u w:val="single"/>
              </w:rPr>
              <w:t>y demás aplicables</w:t>
            </w:r>
            <w:r w:rsidRPr="00B469A2">
              <w:rPr>
                <w:rFonts w:ascii="Gotham" w:hAnsi="Gotham" w:cs="Arial"/>
                <w:color w:val="000000"/>
                <w:sz w:val="18"/>
                <w:szCs w:val="18"/>
              </w:rPr>
              <w:t xml:space="preserve"> de la Ley General de los Derechos de Niñas, Niños y Adolescentes; artículos </w:t>
            </w:r>
            <w:r w:rsidRPr="00B469A2">
              <w:rPr>
                <w:rFonts w:ascii="Gotham" w:hAnsi="Gotham" w:cs="Arial"/>
                <w:b/>
                <w:bCs/>
                <w:color w:val="000000"/>
                <w:sz w:val="18"/>
                <w:szCs w:val="18"/>
                <w:u w:val="single"/>
              </w:rPr>
              <w:t>1, 2, 4, 5, 6, 7, 8,</w:t>
            </w:r>
            <w:r w:rsidRPr="00B469A2">
              <w:rPr>
                <w:rFonts w:ascii="Gotham" w:hAnsi="Gotham" w:cs="Arial"/>
                <w:color w:val="000000"/>
                <w:sz w:val="18"/>
                <w:szCs w:val="18"/>
              </w:rPr>
              <w:t xml:space="preserve"> 71, 72, 76, 90, 91, 99, </w:t>
            </w:r>
            <w:r w:rsidRPr="00B469A2">
              <w:rPr>
                <w:rFonts w:ascii="Gotham" w:hAnsi="Gotham" w:cs="Arial"/>
                <w:color w:val="000000"/>
                <w:sz w:val="18"/>
                <w:szCs w:val="18"/>
              </w:rPr>
              <w:lastRenderedPageBreak/>
              <w:t xml:space="preserve">100, 101 y 102 de la Ley de los Derechos de Niñas, Niños y Adolescentes en el Estado de Jalisco, así como lo previsto en los artículos 37 </w:t>
            </w:r>
            <w:r w:rsidRPr="00B469A2">
              <w:rPr>
                <w:rFonts w:ascii="Gotham" w:hAnsi="Gotham" w:cs="Arial"/>
                <w:b/>
                <w:bCs/>
                <w:color w:val="000000"/>
                <w:sz w:val="18"/>
                <w:szCs w:val="18"/>
                <w:u w:val="single"/>
              </w:rPr>
              <w:t>fracción VII Bis,</w:t>
            </w:r>
            <w:r w:rsidRPr="00B469A2">
              <w:rPr>
                <w:rFonts w:ascii="Gotham" w:hAnsi="Gotham" w:cs="Arial"/>
                <w:color w:val="000000"/>
                <w:sz w:val="18"/>
                <w:szCs w:val="18"/>
              </w:rPr>
              <w:t xml:space="preserve"> 40, 42 y 44 de la Ley del Gobierno y la Administración Pública Municipal del Estado de Jalisco.</w:t>
            </w:r>
          </w:p>
        </w:tc>
      </w:tr>
      <w:tr w:rsidR="00607E8A" w:rsidRPr="00B469A2" w14:paraId="638F58B5" w14:textId="77777777" w:rsidTr="008D3B7D">
        <w:trPr>
          <w:jc w:val="right"/>
        </w:trPr>
        <w:tc>
          <w:tcPr>
            <w:tcW w:w="4535" w:type="dxa"/>
          </w:tcPr>
          <w:p w14:paraId="15BA1671"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b/>
                <w:bCs/>
                <w:color w:val="000000"/>
                <w:sz w:val="18"/>
                <w:szCs w:val="18"/>
              </w:rPr>
              <w:lastRenderedPageBreak/>
              <w:t>Artículo 7.</w:t>
            </w:r>
            <w:r w:rsidRPr="00B469A2">
              <w:rPr>
                <w:rFonts w:ascii="Gotham" w:hAnsi="Gotham" w:cs="Arial"/>
                <w:color w:val="000000"/>
                <w:sz w:val="18"/>
                <w:szCs w:val="18"/>
              </w:rPr>
              <w:t xml:space="preserve"> Son los Derechos de niñas, niños y adolescentes: </w:t>
            </w:r>
          </w:p>
          <w:p w14:paraId="1EFB97FD"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I. La vida, la supervivencia, el desarrollo y el máximo bienestar integral posible;</w:t>
            </w:r>
          </w:p>
          <w:p w14:paraId="35027B75"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II. La prioridad;</w:t>
            </w:r>
          </w:p>
          <w:p w14:paraId="3B471A5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III. A la identidad;</w:t>
            </w:r>
          </w:p>
          <w:p w14:paraId="31CA1F1F"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IV. Desarrollarse en un ambiente familiar sano y a la unidad familiar;</w:t>
            </w:r>
          </w:p>
          <w:p w14:paraId="3218C5D9"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V. La igualdad sustantiva;</w:t>
            </w:r>
          </w:p>
          <w:p w14:paraId="7B6AEAA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VI. A no ser discriminado;</w:t>
            </w:r>
          </w:p>
          <w:p w14:paraId="4FB8D3D2"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VII. A vivir en condiciones de bienestar y a un sano desarrollo integral;</w:t>
            </w:r>
          </w:p>
          <w:p w14:paraId="00A30053"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VIII. A una vida libre de violencia y a la integridad personal;</w:t>
            </w:r>
          </w:p>
          <w:p w14:paraId="08502C40"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IX. La protección de la salud y a la seguridad social;</w:t>
            </w:r>
          </w:p>
          <w:p w14:paraId="06BE3A4B"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 A la inclusión en caso de discapacidad;</w:t>
            </w:r>
          </w:p>
          <w:p w14:paraId="4ACF003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XI. La educación;</w:t>
            </w:r>
          </w:p>
          <w:p w14:paraId="0247F937"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XII. Al juego, descanso y esparcimiento;</w:t>
            </w:r>
          </w:p>
          <w:p w14:paraId="1E3069D5"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XIII. A la libertad de convicciones éticas, pensamiento, conciencia, religión y cultura;</w:t>
            </w:r>
          </w:p>
          <w:p w14:paraId="4258C25C"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XIV. A la libertad de expresión y de acceso a la información; a decir lo que piensan y ser escuchados con atención por sus padres;</w:t>
            </w:r>
          </w:p>
          <w:p w14:paraId="622513D1"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XV. De asociación y reunión;</w:t>
            </w:r>
          </w:p>
          <w:p w14:paraId="4376354F"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XVI. A la participación, debiendo ser escuchados por las autoridades;</w:t>
            </w:r>
          </w:p>
          <w:p w14:paraId="28E7DF42"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XVII. A la intimidad;</w:t>
            </w:r>
          </w:p>
          <w:p w14:paraId="626CAC5C"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XVIII. A la seguridad jurídica y al debido proceso;</w:t>
            </w:r>
          </w:p>
          <w:p w14:paraId="7E1D26E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XIX. Al respeto de sus derechos en caso de ser migrantes;</w:t>
            </w:r>
          </w:p>
          <w:p w14:paraId="3F6A51D2"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 xml:space="preserve">XX. Al acceso a las tecnologías de la información y comunicación, así como a los servicios de </w:t>
            </w:r>
            <w:r w:rsidRPr="00B469A2">
              <w:rPr>
                <w:rFonts w:ascii="Gotham" w:hAnsi="Gotham" w:cs="Arial"/>
                <w:color w:val="000000"/>
                <w:sz w:val="18"/>
                <w:szCs w:val="18"/>
              </w:rPr>
              <w:lastRenderedPageBreak/>
              <w:t>radiodifusión y telecomunicaciones, incluido el de banda ancha e internet;</w:t>
            </w:r>
          </w:p>
          <w:p w14:paraId="6CD1C053"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XXI. A ser adoptados, conforme a lo previsto en la legislación civil;</w:t>
            </w:r>
          </w:p>
          <w:p w14:paraId="45CC2497"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XXII. A las visitas y convivencia con sus padres, salvo en los casos específicos cuando se restrinja o limite por autoridad judicial, en los términos de la legislación correspondiente;</w:t>
            </w:r>
          </w:p>
          <w:p w14:paraId="43A4992F"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XXIII. A la crianza, y a recibir buen trato y consideración por parte de sus padres o personas de quienes reciben su guarda y custodia;</w:t>
            </w:r>
          </w:p>
          <w:p w14:paraId="1C95823C"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XXIV. Los alimentos;</w:t>
            </w:r>
          </w:p>
          <w:p w14:paraId="2EB1E953"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XXV. La protección y la asistencia social cuando se encuentren en condiciones de vulnerabilidad;</w:t>
            </w:r>
          </w:p>
          <w:p w14:paraId="7A50F17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XXVI. A la privacidad de sus datos personales en actuaciones administrativas y jurisdiccionales;</w:t>
            </w:r>
          </w:p>
          <w:p w14:paraId="0E4C33AE"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XXVII. A un medio ambiente sano y ecológicamente equilibrado;</w:t>
            </w:r>
          </w:p>
          <w:p w14:paraId="1C675EC6"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 xml:space="preserve">XXVIII. Que sus ascendientes, tutores y custodios preserven y exijan el cumplimiento de sus derechos; </w:t>
            </w:r>
          </w:p>
          <w:p w14:paraId="44AB8D20"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XXIX. A ser protegidos contra toda forma de explotación;</w:t>
            </w:r>
          </w:p>
          <w:p w14:paraId="0451CB23"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XXX. La seguridad vial, así como garantizar su integridad en el periodo de entrada y salida de los centros escolares; y</w:t>
            </w:r>
          </w:p>
          <w:p w14:paraId="50EAAE45" w14:textId="77777777" w:rsidR="00607E8A" w:rsidRPr="00B469A2" w:rsidRDefault="00607E8A" w:rsidP="008D3B7D">
            <w:pPr>
              <w:spacing w:before="120" w:after="120" w:line="276" w:lineRule="auto"/>
              <w:jc w:val="both"/>
              <w:rPr>
                <w:rFonts w:ascii="Gotham" w:hAnsi="Gotham" w:cs="Arial"/>
                <w:color w:val="000000"/>
                <w:sz w:val="18"/>
                <w:szCs w:val="18"/>
              </w:rPr>
            </w:pPr>
            <w:r w:rsidRPr="00B469A2">
              <w:rPr>
                <w:rFonts w:ascii="Gotham" w:hAnsi="Gotham" w:cs="Arial"/>
                <w:color w:val="000000"/>
                <w:sz w:val="18"/>
                <w:szCs w:val="18"/>
              </w:rPr>
              <w:t>XXXI. Los demás derechos contenidos en la Constitución Política de los Estados Unidos Mexicanos, en los tratados internacionales de los que el Estado Mexicano forme parte y en las disposiciones legales aplicables.</w:t>
            </w:r>
          </w:p>
        </w:tc>
        <w:tc>
          <w:tcPr>
            <w:tcW w:w="4535" w:type="dxa"/>
          </w:tcPr>
          <w:p w14:paraId="562C5B84"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b/>
                <w:bCs/>
                <w:color w:val="000000"/>
                <w:sz w:val="18"/>
                <w:szCs w:val="18"/>
              </w:rPr>
              <w:lastRenderedPageBreak/>
              <w:t>Artículo 7.</w:t>
            </w:r>
            <w:r w:rsidRPr="00B469A2">
              <w:rPr>
                <w:rFonts w:ascii="Gotham" w:hAnsi="Gotham" w:cs="Arial"/>
                <w:color w:val="000000"/>
                <w:sz w:val="18"/>
                <w:szCs w:val="18"/>
              </w:rPr>
              <w:t xml:space="preserve"> Son los Derechos de niñas, niños y adolescentes: </w:t>
            </w:r>
          </w:p>
          <w:p w14:paraId="7EBFB79B"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De la I. a la XXIII….</w:t>
            </w:r>
          </w:p>
          <w:p w14:paraId="1BF3C1A7" w14:textId="77777777" w:rsidR="00607E8A" w:rsidRPr="00B469A2" w:rsidRDefault="00607E8A" w:rsidP="008D3B7D">
            <w:pPr>
              <w:spacing w:before="120" w:line="276" w:lineRule="auto"/>
              <w:jc w:val="both"/>
              <w:rPr>
                <w:rFonts w:ascii="Gotham" w:hAnsi="Gotham" w:cs="Arial"/>
                <w:color w:val="000000"/>
                <w:sz w:val="18"/>
                <w:szCs w:val="18"/>
              </w:rPr>
            </w:pPr>
          </w:p>
          <w:p w14:paraId="7158DF62" w14:textId="77777777" w:rsidR="00607E8A" w:rsidRPr="00B469A2" w:rsidRDefault="00607E8A" w:rsidP="008D3B7D">
            <w:pPr>
              <w:spacing w:before="120" w:line="276" w:lineRule="auto"/>
              <w:jc w:val="both"/>
              <w:rPr>
                <w:rFonts w:ascii="Gotham" w:hAnsi="Gotham" w:cs="Arial"/>
                <w:color w:val="000000"/>
                <w:sz w:val="18"/>
                <w:szCs w:val="18"/>
              </w:rPr>
            </w:pPr>
          </w:p>
          <w:p w14:paraId="797EA9E2" w14:textId="77777777" w:rsidR="00607E8A" w:rsidRPr="00B469A2" w:rsidRDefault="00607E8A" w:rsidP="008D3B7D">
            <w:pPr>
              <w:spacing w:before="120" w:line="276" w:lineRule="auto"/>
              <w:jc w:val="both"/>
              <w:rPr>
                <w:rFonts w:ascii="Gotham" w:hAnsi="Gotham" w:cs="Arial"/>
                <w:color w:val="000000"/>
                <w:sz w:val="18"/>
                <w:szCs w:val="18"/>
              </w:rPr>
            </w:pPr>
          </w:p>
          <w:p w14:paraId="0B4849E7" w14:textId="77777777" w:rsidR="00607E8A" w:rsidRPr="00B469A2" w:rsidRDefault="00607E8A" w:rsidP="008D3B7D">
            <w:pPr>
              <w:spacing w:before="120" w:line="276" w:lineRule="auto"/>
              <w:jc w:val="both"/>
              <w:rPr>
                <w:rFonts w:ascii="Gotham" w:hAnsi="Gotham" w:cs="Arial"/>
                <w:color w:val="000000"/>
                <w:sz w:val="18"/>
                <w:szCs w:val="18"/>
              </w:rPr>
            </w:pPr>
          </w:p>
          <w:p w14:paraId="6F47CDB3" w14:textId="77777777" w:rsidR="00607E8A" w:rsidRPr="00B469A2" w:rsidRDefault="00607E8A" w:rsidP="008D3B7D">
            <w:pPr>
              <w:spacing w:before="120" w:line="276" w:lineRule="auto"/>
              <w:jc w:val="both"/>
              <w:rPr>
                <w:rFonts w:ascii="Gotham" w:hAnsi="Gotham" w:cs="Arial"/>
                <w:color w:val="000000"/>
                <w:sz w:val="18"/>
                <w:szCs w:val="18"/>
              </w:rPr>
            </w:pPr>
          </w:p>
          <w:p w14:paraId="30AB415E" w14:textId="77777777" w:rsidR="00607E8A" w:rsidRPr="00B469A2" w:rsidRDefault="00607E8A" w:rsidP="008D3B7D">
            <w:pPr>
              <w:spacing w:before="120" w:line="276" w:lineRule="auto"/>
              <w:jc w:val="both"/>
              <w:rPr>
                <w:rFonts w:ascii="Gotham" w:hAnsi="Gotham" w:cs="Arial"/>
                <w:color w:val="000000"/>
                <w:sz w:val="18"/>
                <w:szCs w:val="18"/>
              </w:rPr>
            </w:pPr>
          </w:p>
          <w:p w14:paraId="34F77802" w14:textId="77777777" w:rsidR="00607E8A" w:rsidRPr="00B469A2" w:rsidRDefault="00607E8A" w:rsidP="008D3B7D">
            <w:pPr>
              <w:spacing w:before="120" w:line="276" w:lineRule="auto"/>
              <w:jc w:val="both"/>
              <w:rPr>
                <w:rFonts w:ascii="Gotham" w:hAnsi="Gotham" w:cs="Arial"/>
                <w:color w:val="000000"/>
                <w:sz w:val="18"/>
                <w:szCs w:val="18"/>
              </w:rPr>
            </w:pPr>
          </w:p>
          <w:p w14:paraId="14C3BBCC" w14:textId="77777777" w:rsidR="00607E8A" w:rsidRPr="00B469A2" w:rsidRDefault="00607E8A" w:rsidP="008D3B7D">
            <w:pPr>
              <w:spacing w:before="120" w:line="276" w:lineRule="auto"/>
              <w:jc w:val="both"/>
              <w:rPr>
                <w:rFonts w:ascii="Gotham" w:hAnsi="Gotham" w:cs="Arial"/>
                <w:color w:val="000000"/>
                <w:sz w:val="18"/>
                <w:szCs w:val="18"/>
              </w:rPr>
            </w:pPr>
          </w:p>
          <w:p w14:paraId="34083722" w14:textId="77777777" w:rsidR="00607E8A" w:rsidRPr="00B469A2" w:rsidRDefault="00607E8A" w:rsidP="008D3B7D">
            <w:pPr>
              <w:spacing w:before="120" w:line="276" w:lineRule="auto"/>
              <w:jc w:val="both"/>
              <w:rPr>
                <w:rFonts w:ascii="Gotham" w:hAnsi="Gotham" w:cs="Arial"/>
                <w:color w:val="000000"/>
                <w:sz w:val="18"/>
                <w:szCs w:val="18"/>
              </w:rPr>
            </w:pPr>
          </w:p>
          <w:p w14:paraId="3A37EBC5" w14:textId="77777777" w:rsidR="00607E8A" w:rsidRPr="00B469A2" w:rsidRDefault="00607E8A" w:rsidP="008D3B7D">
            <w:pPr>
              <w:spacing w:before="120" w:line="276" w:lineRule="auto"/>
              <w:jc w:val="both"/>
              <w:rPr>
                <w:rFonts w:ascii="Gotham" w:hAnsi="Gotham" w:cs="Arial"/>
                <w:color w:val="000000"/>
                <w:sz w:val="18"/>
                <w:szCs w:val="18"/>
              </w:rPr>
            </w:pPr>
          </w:p>
          <w:p w14:paraId="0E5CA4EF" w14:textId="77777777" w:rsidR="00607E8A" w:rsidRPr="00B469A2" w:rsidRDefault="00607E8A" w:rsidP="008D3B7D">
            <w:pPr>
              <w:spacing w:before="120" w:line="276" w:lineRule="auto"/>
              <w:jc w:val="both"/>
              <w:rPr>
                <w:rFonts w:ascii="Gotham" w:hAnsi="Gotham" w:cs="Arial"/>
                <w:color w:val="000000"/>
                <w:sz w:val="18"/>
                <w:szCs w:val="18"/>
              </w:rPr>
            </w:pPr>
          </w:p>
          <w:p w14:paraId="1330196D" w14:textId="77777777" w:rsidR="00607E8A" w:rsidRPr="00B469A2" w:rsidRDefault="00607E8A" w:rsidP="008D3B7D">
            <w:pPr>
              <w:spacing w:before="120" w:line="276" w:lineRule="auto"/>
              <w:jc w:val="both"/>
              <w:rPr>
                <w:rFonts w:ascii="Gotham" w:hAnsi="Gotham" w:cs="Arial"/>
                <w:color w:val="000000"/>
                <w:sz w:val="18"/>
                <w:szCs w:val="18"/>
              </w:rPr>
            </w:pPr>
          </w:p>
          <w:p w14:paraId="374C31B5" w14:textId="77777777" w:rsidR="00607E8A" w:rsidRPr="00B469A2" w:rsidRDefault="00607E8A" w:rsidP="008D3B7D">
            <w:pPr>
              <w:spacing w:before="120" w:line="276" w:lineRule="auto"/>
              <w:jc w:val="both"/>
              <w:rPr>
                <w:rFonts w:ascii="Gotham" w:hAnsi="Gotham" w:cs="Arial"/>
                <w:color w:val="000000"/>
                <w:sz w:val="18"/>
                <w:szCs w:val="18"/>
              </w:rPr>
            </w:pPr>
          </w:p>
          <w:p w14:paraId="011BAEB2" w14:textId="77777777" w:rsidR="00607E8A" w:rsidRPr="00B469A2" w:rsidRDefault="00607E8A" w:rsidP="008D3B7D">
            <w:pPr>
              <w:spacing w:before="120" w:line="276" w:lineRule="auto"/>
              <w:jc w:val="both"/>
              <w:rPr>
                <w:rFonts w:ascii="Gotham" w:hAnsi="Gotham" w:cs="Arial"/>
                <w:color w:val="000000"/>
                <w:sz w:val="18"/>
                <w:szCs w:val="18"/>
              </w:rPr>
            </w:pPr>
          </w:p>
          <w:p w14:paraId="1E099026" w14:textId="77777777" w:rsidR="00607E8A" w:rsidRPr="00B469A2" w:rsidRDefault="00607E8A" w:rsidP="008D3B7D">
            <w:pPr>
              <w:spacing w:before="120" w:line="276" w:lineRule="auto"/>
              <w:jc w:val="both"/>
              <w:rPr>
                <w:rFonts w:ascii="Gotham" w:hAnsi="Gotham" w:cs="Arial"/>
                <w:color w:val="000000"/>
                <w:sz w:val="18"/>
                <w:szCs w:val="18"/>
              </w:rPr>
            </w:pPr>
          </w:p>
          <w:p w14:paraId="6FEBBF18" w14:textId="77777777" w:rsidR="00607E8A" w:rsidRPr="00B469A2" w:rsidRDefault="00607E8A" w:rsidP="008D3B7D">
            <w:pPr>
              <w:spacing w:before="120" w:line="276" w:lineRule="auto"/>
              <w:jc w:val="both"/>
              <w:rPr>
                <w:rFonts w:ascii="Gotham" w:hAnsi="Gotham" w:cs="Arial"/>
                <w:color w:val="000000"/>
                <w:sz w:val="18"/>
                <w:szCs w:val="18"/>
              </w:rPr>
            </w:pPr>
          </w:p>
          <w:p w14:paraId="420EF763" w14:textId="77777777" w:rsidR="00607E8A" w:rsidRPr="00B469A2" w:rsidRDefault="00607E8A" w:rsidP="008D3B7D">
            <w:pPr>
              <w:spacing w:before="120" w:line="276" w:lineRule="auto"/>
              <w:jc w:val="both"/>
              <w:rPr>
                <w:rFonts w:ascii="Gotham" w:hAnsi="Gotham" w:cs="Arial"/>
                <w:color w:val="000000"/>
                <w:sz w:val="18"/>
                <w:szCs w:val="18"/>
              </w:rPr>
            </w:pPr>
          </w:p>
          <w:p w14:paraId="53357658" w14:textId="77777777" w:rsidR="00607E8A" w:rsidRPr="00B469A2" w:rsidRDefault="00607E8A" w:rsidP="008D3B7D">
            <w:pPr>
              <w:spacing w:before="120" w:line="276" w:lineRule="auto"/>
              <w:jc w:val="both"/>
              <w:rPr>
                <w:rFonts w:ascii="Gotham" w:hAnsi="Gotham" w:cs="Arial"/>
                <w:color w:val="000000"/>
                <w:sz w:val="18"/>
                <w:szCs w:val="18"/>
              </w:rPr>
            </w:pPr>
          </w:p>
          <w:p w14:paraId="4509DE97" w14:textId="77777777" w:rsidR="00607E8A" w:rsidRPr="00B469A2" w:rsidRDefault="00607E8A" w:rsidP="008D3B7D">
            <w:pPr>
              <w:spacing w:before="120" w:line="276" w:lineRule="auto"/>
              <w:jc w:val="both"/>
              <w:rPr>
                <w:rFonts w:ascii="Gotham" w:hAnsi="Gotham" w:cs="Arial"/>
                <w:color w:val="000000"/>
                <w:sz w:val="18"/>
                <w:szCs w:val="18"/>
              </w:rPr>
            </w:pPr>
          </w:p>
          <w:p w14:paraId="26AD31C8" w14:textId="77777777" w:rsidR="00607E8A" w:rsidRPr="00B469A2" w:rsidRDefault="00607E8A" w:rsidP="008D3B7D">
            <w:pPr>
              <w:spacing w:before="120" w:line="276" w:lineRule="auto"/>
              <w:jc w:val="both"/>
              <w:rPr>
                <w:rFonts w:ascii="Gotham" w:hAnsi="Gotham" w:cs="Arial"/>
                <w:color w:val="000000"/>
                <w:sz w:val="18"/>
                <w:szCs w:val="18"/>
              </w:rPr>
            </w:pPr>
          </w:p>
          <w:p w14:paraId="5D5B80D9" w14:textId="77777777" w:rsidR="00607E8A" w:rsidRPr="00B469A2" w:rsidRDefault="00607E8A" w:rsidP="008D3B7D">
            <w:pPr>
              <w:spacing w:before="120" w:line="276" w:lineRule="auto"/>
              <w:jc w:val="both"/>
              <w:rPr>
                <w:rFonts w:ascii="Gotham" w:hAnsi="Gotham" w:cs="Arial"/>
                <w:color w:val="000000"/>
                <w:sz w:val="18"/>
                <w:szCs w:val="18"/>
              </w:rPr>
            </w:pPr>
          </w:p>
          <w:p w14:paraId="1A6AF1B5" w14:textId="77777777" w:rsidR="00607E8A" w:rsidRPr="00B469A2" w:rsidRDefault="00607E8A" w:rsidP="008D3B7D">
            <w:pPr>
              <w:spacing w:before="120" w:line="276" w:lineRule="auto"/>
              <w:jc w:val="both"/>
              <w:rPr>
                <w:rFonts w:ascii="Gotham" w:hAnsi="Gotham" w:cs="Arial"/>
                <w:color w:val="000000"/>
                <w:sz w:val="18"/>
                <w:szCs w:val="18"/>
              </w:rPr>
            </w:pPr>
          </w:p>
          <w:p w14:paraId="13C75D4F" w14:textId="77777777" w:rsidR="00607E8A" w:rsidRPr="00B469A2" w:rsidRDefault="00607E8A" w:rsidP="008D3B7D">
            <w:pPr>
              <w:spacing w:before="120" w:line="276" w:lineRule="auto"/>
              <w:jc w:val="both"/>
              <w:rPr>
                <w:rFonts w:ascii="Gotham" w:hAnsi="Gotham" w:cs="Arial"/>
                <w:color w:val="000000"/>
                <w:sz w:val="18"/>
                <w:szCs w:val="18"/>
              </w:rPr>
            </w:pPr>
          </w:p>
          <w:p w14:paraId="62536E26" w14:textId="77777777" w:rsidR="00607E8A" w:rsidRPr="00B469A2" w:rsidRDefault="00607E8A" w:rsidP="008D3B7D">
            <w:pPr>
              <w:spacing w:before="120" w:line="276" w:lineRule="auto"/>
              <w:jc w:val="both"/>
              <w:rPr>
                <w:rFonts w:ascii="Gotham" w:hAnsi="Gotham" w:cs="Arial"/>
                <w:color w:val="000000"/>
                <w:sz w:val="18"/>
                <w:szCs w:val="18"/>
              </w:rPr>
            </w:pPr>
          </w:p>
          <w:p w14:paraId="35B58877" w14:textId="77777777" w:rsidR="00607E8A" w:rsidRPr="00B469A2" w:rsidRDefault="00607E8A" w:rsidP="008D3B7D">
            <w:pPr>
              <w:spacing w:before="120" w:line="276" w:lineRule="auto"/>
              <w:jc w:val="both"/>
              <w:rPr>
                <w:rFonts w:ascii="Gotham" w:hAnsi="Gotham" w:cs="Arial"/>
                <w:color w:val="000000"/>
                <w:sz w:val="18"/>
                <w:szCs w:val="18"/>
              </w:rPr>
            </w:pPr>
          </w:p>
          <w:p w14:paraId="1040FCD9" w14:textId="77777777" w:rsidR="00607E8A" w:rsidRPr="00B469A2" w:rsidRDefault="00607E8A" w:rsidP="008D3B7D">
            <w:pPr>
              <w:spacing w:before="120" w:line="276" w:lineRule="auto"/>
              <w:jc w:val="both"/>
              <w:rPr>
                <w:rFonts w:ascii="Gotham" w:hAnsi="Gotham" w:cs="Arial"/>
                <w:color w:val="000000"/>
                <w:sz w:val="18"/>
                <w:szCs w:val="18"/>
              </w:rPr>
            </w:pPr>
          </w:p>
          <w:p w14:paraId="2830CC7A" w14:textId="77777777" w:rsidR="00607E8A" w:rsidRPr="00B469A2" w:rsidRDefault="00607E8A" w:rsidP="008D3B7D">
            <w:pPr>
              <w:spacing w:before="120" w:line="276" w:lineRule="auto"/>
              <w:jc w:val="both"/>
              <w:rPr>
                <w:rFonts w:ascii="Gotham" w:hAnsi="Gotham" w:cs="Arial"/>
                <w:color w:val="000000"/>
                <w:sz w:val="18"/>
                <w:szCs w:val="18"/>
              </w:rPr>
            </w:pPr>
          </w:p>
          <w:p w14:paraId="73212E46" w14:textId="77777777" w:rsidR="00607E8A" w:rsidRPr="00B469A2" w:rsidRDefault="00607E8A" w:rsidP="008D3B7D">
            <w:pPr>
              <w:spacing w:before="120" w:line="276" w:lineRule="auto"/>
              <w:jc w:val="both"/>
              <w:rPr>
                <w:rFonts w:ascii="Gotham" w:hAnsi="Gotham" w:cs="Arial"/>
                <w:color w:val="000000"/>
                <w:sz w:val="18"/>
                <w:szCs w:val="18"/>
              </w:rPr>
            </w:pPr>
          </w:p>
          <w:p w14:paraId="5AF917FB" w14:textId="77777777" w:rsidR="00607E8A" w:rsidRPr="00B469A2" w:rsidRDefault="00607E8A" w:rsidP="008D3B7D">
            <w:pPr>
              <w:spacing w:before="120" w:line="276" w:lineRule="auto"/>
              <w:jc w:val="both"/>
              <w:rPr>
                <w:rFonts w:ascii="Gotham" w:hAnsi="Gotham" w:cs="Arial"/>
                <w:color w:val="000000"/>
                <w:sz w:val="18"/>
                <w:szCs w:val="18"/>
              </w:rPr>
            </w:pPr>
          </w:p>
          <w:p w14:paraId="2119EF66" w14:textId="77777777" w:rsidR="00607E8A" w:rsidRPr="00B469A2" w:rsidRDefault="00607E8A" w:rsidP="008D3B7D">
            <w:pPr>
              <w:spacing w:before="120" w:line="276" w:lineRule="auto"/>
              <w:jc w:val="both"/>
              <w:rPr>
                <w:rFonts w:ascii="Gotham" w:hAnsi="Gotham" w:cs="Arial"/>
                <w:color w:val="000000"/>
                <w:sz w:val="18"/>
                <w:szCs w:val="18"/>
              </w:rPr>
            </w:pPr>
          </w:p>
          <w:p w14:paraId="7B01CF27" w14:textId="77777777" w:rsidR="00607E8A" w:rsidRPr="00B469A2" w:rsidRDefault="00607E8A" w:rsidP="008D3B7D">
            <w:pPr>
              <w:spacing w:before="120" w:line="276" w:lineRule="auto"/>
              <w:jc w:val="both"/>
              <w:rPr>
                <w:rFonts w:ascii="Gotham" w:hAnsi="Gotham" w:cs="Arial"/>
                <w:color w:val="000000"/>
                <w:sz w:val="18"/>
                <w:szCs w:val="18"/>
              </w:rPr>
            </w:pPr>
          </w:p>
          <w:p w14:paraId="0F7506BA" w14:textId="77777777" w:rsidR="00607E8A" w:rsidRPr="00B469A2" w:rsidRDefault="00607E8A" w:rsidP="008D3B7D">
            <w:pPr>
              <w:spacing w:before="120" w:line="276" w:lineRule="auto"/>
              <w:jc w:val="both"/>
              <w:rPr>
                <w:rFonts w:ascii="Gotham" w:hAnsi="Gotham" w:cs="Arial"/>
                <w:color w:val="000000"/>
                <w:sz w:val="18"/>
                <w:szCs w:val="18"/>
              </w:rPr>
            </w:pPr>
          </w:p>
          <w:p w14:paraId="178FD548" w14:textId="77777777" w:rsidR="00607E8A" w:rsidRPr="00B469A2" w:rsidRDefault="00607E8A" w:rsidP="008D3B7D">
            <w:pPr>
              <w:spacing w:before="120" w:line="276" w:lineRule="auto"/>
              <w:jc w:val="both"/>
              <w:rPr>
                <w:rFonts w:ascii="Gotham" w:hAnsi="Gotham" w:cs="Arial"/>
                <w:color w:val="000000"/>
                <w:sz w:val="18"/>
                <w:szCs w:val="18"/>
              </w:rPr>
            </w:pPr>
          </w:p>
          <w:p w14:paraId="03F5D81E" w14:textId="77777777" w:rsidR="00607E8A" w:rsidRPr="00B469A2" w:rsidRDefault="00607E8A" w:rsidP="008D3B7D">
            <w:pPr>
              <w:spacing w:before="120" w:line="276" w:lineRule="auto"/>
              <w:jc w:val="both"/>
              <w:rPr>
                <w:rFonts w:ascii="Gotham" w:hAnsi="Gotham" w:cs="Arial"/>
                <w:color w:val="000000"/>
                <w:sz w:val="18"/>
                <w:szCs w:val="18"/>
              </w:rPr>
            </w:pPr>
          </w:p>
          <w:p w14:paraId="0970A9C7" w14:textId="77777777" w:rsidR="00607E8A" w:rsidRPr="00B469A2" w:rsidRDefault="00607E8A" w:rsidP="008D3B7D">
            <w:pPr>
              <w:spacing w:before="120" w:line="276" w:lineRule="auto"/>
              <w:jc w:val="both"/>
              <w:rPr>
                <w:rFonts w:ascii="Gotham" w:hAnsi="Gotham" w:cs="Arial"/>
                <w:color w:val="000000"/>
                <w:sz w:val="18"/>
                <w:szCs w:val="18"/>
              </w:rPr>
            </w:pPr>
          </w:p>
          <w:p w14:paraId="422DF795" w14:textId="77777777" w:rsidR="00607E8A" w:rsidRPr="00B469A2" w:rsidRDefault="00607E8A" w:rsidP="008D3B7D">
            <w:pPr>
              <w:spacing w:before="120" w:line="276" w:lineRule="auto"/>
              <w:jc w:val="both"/>
              <w:rPr>
                <w:rFonts w:ascii="Gotham" w:hAnsi="Gotham" w:cs="Arial"/>
                <w:color w:val="000000"/>
                <w:sz w:val="18"/>
                <w:szCs w:val="18"/>
              </w:rPr>
            </w:pPr>
          </w:p>
          <w:p w14:paraId="787FE31F" w14:textId="77777777" w:rsidR="00607E8A" w:rsidRPr="00B469A2" w:rsidRDefault="00607E8A" w:rsidP="008D3B7D">
            <w:pPr>
              <w:spacing w:before="120" w:line="276" w:lineRule="auto"/>
              <w:jc w:val="both"/>
              <w:rPr>
                <w:rFonts w:ascii="Gotham" w:hAnsi="Gotham" w:cs="Arial"/>
                <w:b/>
                <w:bCs/>
                <w:color w:val="000000"/>
                <w:sz w:val="18"/>
                <w:szCs w:val="18"/>
                <w:u w:val="single"/>
              </w:rPr>
            </w:pPr>
            <w:r w:rsidRPr="00B469A2">
              <w:rPr>
                <w:rFonts w:ascii="Gotham" w:hAnsi="Gotham" w:cs="Arial"/>
                <w:color w:val="000000"/>
                <w:sz w:val="18"/>
                <w:szCs w:val="18"/>
              </w:rPr>
              <w:t xml:space="preserve">XXIV. Los alimentos </w:t>
            </w:r>
            <w:r w:rsidRPr="00B469A2">
              <w:rPr>
                <w:rFonts w:ascii="Gotham" w:hAnsi="Gotham" w:cs="Arial"/>
                <w:b/>
                <w:bCs/>
                <w:color w:val="000000"/>
                <w:sz w:val="18"/>
                <w:szCs w:val="18"/>
                <w:u w:val="single"/>
              </w:rPr>
              <w:t>y nutrición adecuada;</w:t>
            </w:r>
          </w:p>
          <w:p w14:paraId="5D390DDA"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De la XXV.; XXVI.; XXVII.; XXVIII.; a la XXIX. …</w:t>
            </w:r>
          </w:p>
          <w:p w14:paraId="70D54C1E" w14:textId="77777777" w:rsidR="00607E8A" w:rsidRPr="00B469A2" w:rsidRDefault="00607E8A" w:rsidP="008D3B7D">
            <w:pPr>
              <w:spacing w:before="120" w:line="276" w:lineRule="auto"/>
              <w:jc w:val="both"/>
              <w:rPr>
                <w:rFonts w:ascii="Gotham" w:hAnsi="Gotham" w:cs="Arial"/>
                <w:color w:val="000000"/>
                <w:sz w:val="18"/>
                <w:szCs w:val="18"/>
              </w:rPr>
            </w:pPr>
          </w:p>
          <w:p w14:paraId="41D618A1" w14:textId="77777777" w:rsidR="00607E8A" w:rsidRPr="00B469A2" w:rsidRDefault="00607E8A" w:rsidP="008D3B7D">
            <w:pPr>
              <w:spacing w:before="120" w:line="276" w:lineRule="auto"/>
              <w:jc w:val="both"/>
              <w:rPr>
                <w:rFonts w:ascii="Gotham" w:hAnsi="Gotham" w:cs="Arial"/>
                <w:color w:val="000000"/>
                <w:sz w:val="18"/>
                <w:szCs w:val="18"/>
              </w:rPr>
            </w:pPr>
          </w:p>
          <w:p w14:paraId="4D7BAA89" w14:textId="77777777" w:rsidR="00607E8A" w:rsidRPr="00B469A2" w:rsidRDefault="00607E8A" w:rsidP="008D3B7D">
            <w:pPr>
              <w:spacing w:before="120" w:line="276" w:lineRule="auto"/>
              <w:jc w:val="both"/>
              <w:rPr>
                <w:rFonts w:ascii="Gotham" w:hAnsi="Gotham" w:cs="Arial"/>
                <w:color w:val="000000"/>
                <w:sz w:val="18"/>
                <w:szCs w:val="18"/>
              </w:rPr>
            </w:pPr>
          </w:p>
          <w:p w14:paraId="1C4A1FA4" w14:textId="77777777" w:rsidR="00607E8A" w:rsidRPr="00B469A2" w:rsidRDefault="00607E8A" w:rsidP="008D3B7D">
            <w:pPr>
              <w:spacing w:before="120" w:line="276" w:lineRule="auto"/>
              <w:jc w:val="both"/>
              <w:rPr>
                <w:rFonts w:ascii="Gotham" w:hAnsi="Gotham" w:cs="Arial"/>
                <w:color w:val="000000"/>
                <w:sz w:val="18"/>
                <w:szCs w:val="18"/>
              </w:rPr>
            </w:pPr>
          </w:p>
          <w:p w14:paraId="62AC9032" w14:textId="77777777" w:rsidR="00607E8A" w:rsidRPr="00B469A2" w:rsidRDefault="00607E8A" w:rsidP="008D3B7D">
            <w:pPr>
              <w:spacing w:before="120" w:line="276" w:lineRule="auto"/>
              <w:jc w:val="both"/>
              <w:rPr>
                <w:rFonts w:ascii="Gotham" w:hAnsi="Gotham" w:cs="Arial"/>
                <w:color w:val="000000"/>
                <w:sz w:val="18"/>
                <w:szCs w:val="18"/>
              </w:rPr>
            </w:pPr>
          </w:p>
          <w:p w14:paraId="1124C228" w14:textId="77777777" w:rsidR="00607E8A" w:rsidRPr="00B469A2" w:rsidRDefault="00607E8A" w:rsidP="008D3B7D">
            <w:pPr>
              <w:spacing w:before="120" w:line="276" w:lineRule="auto"/>
              <w:jc w:val="both"/>
              <w:rPr>
                <w:rFonts w:ascii="Gotham" w:hAnsi="Gotham" w:cs="Arial"/>
                <w:color w:val="000000"/>
                <w:sz w:val="18"/>
                <w:szCs w:val="18"/>
              </w:rPr>
            </w:pPr>
          </w:p>
          <w:p w14:paraId="4A3932E6" w14:textId="77777777" w:rsidR="00607E8A" w:rsidRPr="00B469A2" w:rsidRDefault="00607E8A" w:rsidP="008D3B7D">
            <w:pPr>
              <w:spacing w:before="120" w:line="276" w:lineRule="auto"/>
              <w:jc w:val="both"/>
              <w:rPr>
                <w:rFonts w:ascii="Gotham" w:hAnsi="Gotham" w:cs="Arial"/>
                <w:color w:val="000000"/>
                <w:sz w:val="18"/>
                <w:szCs w:val="18"/>
              </w:rPr>
            </w:pPr>
          </w:p>
          <w:p w14:paraId="0F628E81" w14:textId="77777777" w:rsidR="00607E8A" w:rsidRPr="00B469A2" w:rsidRDefault="00607E8A" w:rsidP="008D3B7D">
            <w:pPr>
              <w:spacing w:before="120" w:line="276" w:lineRule="auto"/>
              <w:jc w:val="both"/>
              <w:rPr>
                <w:rFonts w:ascii="Gotham" w:hAnsi="Gotham" w:cs="Arial"/>
                <w:color w:val="000000"/>
                <w:sz w:val="18"/>
                <w:szCs w:val="18"/>
              </w:rPr>
            </w:pPr>
          </w:p>
          <w:p w14:paraId="5301A262" w14:textId="77777777" w:rsidR="00607E8A" w:rsidRPr="00B469A2" w:rsidRDefault="00607E8A" w:rsidP="008D3B7D">
            <w:pPr>
              <w:spacing w:before="120" w:line="276" w:lineRule="auto"/>
              <w:jc w:val="both"/>
              <w:rPr>
                <w:rFonts w:ascii="Gotham" w:hAnsi="Gotham" w:cs="Arial"/>
                <w:b/>
                <w:bCs/>
                <w:color w:val="000000"/>
                <w:sz w:val="18"/>
                <w:szCs w:val="18"/>
              </w:rPr>
            </w:pPr>
            <w:r w:rsidRPr="00B469A2">
              <w:rPr>
                <w:rFonts w:ascii="Gotham" w:hAnsi="Gotham" w:cs="Arial"/>
                <w:b/>
                <w:bCs/>
                <w:color w:val="000000"/>
                <w:sz w:val="18"/>
                <w:szCs w:val="18"/>
              </w:rPr>
              <w:t xml:space="preserve">XXX. </w:t>
            </w:r>
            <w:r w:rsidRPr="00B469A2">
              <w:rPr>
                <w:rFonts w:ascii="Gotham" w:hAnsi="Gotham" w:cs="Arial"/>
                <w:b/>
                <w:bCs/>
                <w:color w:val="000000"/>
                <w:sz w:val="18"/>
                <w:szCs w:val="18"/>
                <w:u w:val="single"/>
              </w:rPr>
              <w:t>El derecho humano a la paz; y</w:t>
            </w:r>
          </w:p>
          <w:p w14:paraId="00BF7A4C" w14:textId="77777777" w:rsidR="00607E8A" w:rsidRPr="00B469A2" w:rsidRDefault="00607E8A" w:rsidP="008D3B7D">
            <w:pPr>
              <w:spacing w:line="276" w:lineRule="auto"/>
              <w:jc w:val="both"/>
              <w:rPr>
                <w:rFonts w:ascii="Gotham" w:hAnsi="Gotham" w:cs="Arial"/>
                <w:color w:val="000000"/>
                <w:sz w:val="18"/>
                <w:szCs w:val="18"/>
              </w:rPr>
            </w:pPr>
          </w:p>
          <w:p w14:paraId="4CC37047" w14:textId="77777777" w:rsidR="00607E8A" w:rsidRPr="00B469A2" w:rsidRDefault="00607E8A" w:rsidP="008D3B7D">
            <w:pPr>
              <w:spacing w:line="276" w:lineRule="auto"/>
              <w:jc w:val="both"/>
              <w:rPr>
                <w:rFonts w:ascii="Gotham" w:hAnsi="Gotham" w:cs="Arial"/>
                <w:color w:val="000000"/>
                <w:sz w:val="18"/>
                <w:szCs w:val="18"/>
              </w:rPr>
            </w:pPr>
          </w:p>
          <w:p w14:paraId="00B73641" w14:textId="77777777" w:rsidR="00607E8A" w:rsidRPr="00B469A2" w:rsidRDefault="00607E8A" w:rsidP="008D3B7D">
            <w:pPr>
              <w:spacing w:before="120" w:line="276" w:lineRule="auto"/>
              <w:jc w:val="both"/>
              <w:rPr>
                <w:rFonts w:ascii="Gotham" w:hAnsi="Gotham" w:cs="Arial"/>
                <w:color w:val="000000"/>
                <w:sz w:val="18"/>
                <w:szCs w:val="18"/>
              </w:rPr>
            </w:pPr>
            <w:r w:rsidRPr="00B469A2">
              <w:rPr>
                <w:rFonts w:ascii="Gotham" w:hAnsi="Gotham" w:cs="Arial"/>
                <w:color w:val="000000"/>
                <w:sz w:val="18"/>
                <w:szCs w:val="18"/>
              </w:rPr>
              <w:t>XXXI. …</w:t>
            </w:r>
          </w:p>
          <w:p w14:paraId="0FA90E1E" w14:textId="77777777" w:rsidR="00607E8A" w:rsidRPr="00B469A2" w:rsidRDefault="00607E8A" w:rsidP="008D3B7D">
            <w:pPr>
              <w:spacing w:before="120" w:line="276" w:lineRule="auto"/>
              <w:jc w:val="both"/>
              <w:rPr>
                <w:rFonts w:ascii="Gotham" w:hAnsi="Gotham" w:cs="Arial"/>
                <w:b/>
                <w:sz w:val="18"/>
                <w:szCs w:val="18"/>
              </w:rPr>
            </w:pPr>
          </w:p>
        </w:tc>
      </w:tr>
    </w:tbl>
    <w:p w14:paraId="0D4B0BDC" w14:textId="77777777" w:rsidR="00607E8A" w:rsidRPr="00B469A2" w:rsidRDefault="00607E8A" w:rsidP="00607E8A">
      <w:pPr>
        <w:ind w:left="851" w:right="283"/>
        <w:jc w:val="both"/>
        <w:rPr>
          <w:rFonts w:ascii="Gotham" w:hAnsi="Gotham" w:cs="Arial"/>
          <w:i/>
          <w:iCs/>
          <w:sz w:val="19"/>
          <w:szCs w:val="19"/>
        </w:rPr>
      </w:pPr>
    </w:p>
    <w:p w14:paraId="1312A887"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Por lo anterior, elevo a su atenta consideración la presente iniciativa con turno a Comisión, por lo que es de aprobarse y se aprueba el siguiente punto de:</w:t>
      </w:r>
    </w:p>
    <w:p w14:paraId="4DD7FFF6" w14:textId="77777777" w:rsidR="00607E8A" w:rsidRPr="00B469A2" w:rsidRDefault="00607E8A" w:rsidP="00607E8A">
      <w:pPr>
        <w:ind w:left="851" w:right="283"/>
        <w:jc w:val="both"/>
        <w:rPr>
          <w:rFonts w:ascii="Gotham" w:hAnsi="Gotham" w:cs="Arial"/>
          <w:i/>
          <w:iCs/>
          <w:sz w:val="19"/>
          <w:szCs w:val="19"/>
        </w:rPr>
      </w:pPr>
    </w:p>
    <w:p w14:paraId="72834DB1" w14:textId="77777777" w:rsidR="00607E8A" w:rsidRPr="00B469A2" w:rsidRDefault="00607E8A" w:rsidP="00607E8A">
      <w:pPr>
        <w:ind w:left="851" w:right="283"/>
        <w:jc w:val="center"/>
        <w:rPr>
          <w:rFonts w:ascii="Gotham" w:hAnsi="Gotham" w:cs="Arial"/>
          <w:i/>
          <w:iCs/>
          <w:sz w:val="19"/>
          <w:szCs w:val="19"/>
        </w:rPr>
      </w:pPr>
      <w:r w:rsidRPr="00B469A2">
        <w:rPr>
          <w:rFonts w:ascii="Gotham" w:hAnsi="Gotham" w:cs="Arial"/>
          <w:i/>
          <w:iCs/>
          <w:sz w:val="19"/>
          <w:szCs w:val="19"/>
        </w:rPr>
        <w:t>ACUERDO</w:t>
      </w:r>
    </w:p>
    <w:p w14:paraId="32486A86" w14:textId="77777777" w:rsidR="00607E8A" w:rsidRPr="00B469A2" w:rsidRDefault="00607E8A" w:rsidP="00607E8A">
      <w:pPr>
        <w:ind w:left="851" w:right="283"/>
        <w:jc w:val="both"/>
        <w:rPr>
          <w:rFonts w:ascii="Gotham" w:hAnsi="Gotham" w:cs="Arial"/>
          <w:i/>
          <w:iCs/>
          <w:sz w:val="19"/>
          <w:szCs w:val="19"/>
        </w:rPr>
      </w:pPr>
    </w:p>
    <w:p w14:paraId="1F2B6DD3"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ÚNICO. - Túrnese la presente iniciativa a la Comisión Edilicia de Reglamentos, Puntos Constitucionales, Administración y Planeación Legislativa, para su estudio, análisis y dictaminación correspondiente.</w:t>
      </w:r>
    </w:p>
    <w:p w14:paraId="6020F4A4" w14:textId="77777777" w:rsidR="00607E8A" w:rsidRPr="00B469A2" w:rsidRDefault="00607E8A" w:rsidP="00607E8A">
      <w:pPr>
        <w:ind w:left="851" w:right="283"/>
        <w:jc w:val="both"/>
        <w:rPr>
          <w:rFonts w:ascii="Gotham" w:hAnsi="Gotham" w:cs="Arial"/>
          <w:i/>
          <w:iCs/>
          <w:sz w:val="19"/>
          <w:szCs w:val="19"/>
        </w:rPr>
      </w:pPr>
    </w:p>
    <w:p w14:paraId="6B56323C" w14:textId="77777777" w:rsidR="00607E8A" w:rsidRPr="00B469A2" w:rsidRDefault="00607E8A" w:rsidP="00607E8A">
      <w:pPr>
        <w:ind w:left="851" w:right="283"/>
        <w:jc w:val="center"/>
        <w:rPr>
          <w:rFonts w:ascii="Gotham" w:hAnsi="Gotham" w:cs="Arial"/>
          <w:i/>
          <w:iCs/>
          <w:sz w:val="19"/>
          <w:szCs w:val="19"/>
        </w:rPr>
      </w:pPr>
      <w:r w:rsidRPr="00B469A2">
        <w:rPr>
          <w:rFonts w:ascii="Gotham" w:hAnsi="Gotham" w:cs="Arial"/>
          <w:i/>
          <w:iCs/>
          <w:sz w:val="19"/>
          <w:szCs w:val="19"/>
        </w:rPr>
        <w:t>TRANSITORIOS</w:t>
      </w:r>
    </w:p>
    <w:p w14:paraId="64D20EE5" w14:textId="77777777" w:rsidR="00607E8A" w:rsidRPr="00B469A2" w:rsidRDefault="00607E8A" w:rsidP="00607E8A">
      <w:pPr>
        <w:ind w:left="851" w:right="283"/>
        <w:jc w:val="both"/>
        <w:rPr>
          <w:rFonts w:ascii="Gotham" w:hAnsi="Gotham" w:cs="Arial"/>
          <w:i/>
          <w:iCs/>
          <w:sz w:val="19"/>
          <w:szCs w:val="19"/>
        </w:rPr>
      </w:pPr>
    </w:p>
    <w:p w14:paraId="699264FE"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 xml:space="preserve">PRIMERO. - Publíquense las presentes reformas y adiciones en la Gaceta Municipal “Por donde el Sol Sale” del municipio. </w:t>
      </w:r>
    </w:p>
    <w:p w14:paraId="30396381" w14:textId="77777777" w:rsidR="00607E8A" w:rsidRPr="00B469A2" w:rsidRDefault="00607E8A" w:rsidP="00607E8A">
      <w:pPr>
        <w:ind w:left="851" w:right="283"/>
        <w:jc w:val="both"/>
        <w:rPr>
          <w:rFonts w:ascii="Gotham" w:hAnsi="Gotham" w:cs="Arial"/>
          <w:i/>
          <w:iCs/>
          <w:sz w:val="19"/>
          <w:szCs w:val="19"/>
        </w:rPr>
      </w:pPr>
    </w:p>
    <w:p w14:paraId="24AB0FAD"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SEGUNDO. - Las presentes reformas y adiciones entrarán en vigor al día siguiente de su publicación en la Gaceta Municipal “Por donde el Sol Sale” del municipio.</w:t>
      </w:r>
    </w:p>
    <w:p w14:paraId="51852215" w14:textId="77777777" w:rsidR="00607E8A" w:rsidRPr="00B469A2" w:rsidRDefault="00607E8A" w:rsidP="00607E8A">
      <w:pPr>
        <w:ind w:left="851" w:right="283"/>
        <w:jc w:val="both"/>
        <w:rPr>
          <w:rFonts w:ascii="Gotham" w:hAnsi="Gotham" w:cs="Arial"/>
          <w:i/>
          <w:iCs/>
          <w:sz w:val="19"/>
          <w:szCs w:val="19"/>
        </w:rPr>
      </w:pPr>
    </w:p>
    <w:p w14:paraId="7B796F58"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TERCERO. - Se faculta al Presidente Municipal y Secretaria General de este Ayuntamiento a suscribir la documentación inherente al cumplimiento del presente acuerdo.</w:t>
      </w:r>
    </w:p>
    <w:p w14:paraId="7CB17C80" w14:textId="77777777" w:rsidR="00607E8A" w:rsidRPr="00B469A2" w:rsidRDefault="00607E8A" w:rsidP="00607E8A">
      <w:pPr>
        <w:ind w:left="851" w:right="283"/>
        <w:jc w:val="both"/>
        <w:rPr>
          <w:rFonts w:ascii="Gotham" w:hAnsi="Gotham" w:cs="Arial"/>
          <w:i/>
          <w:iCs/>
          <w:sz w:val="19"/>
          <w:szCs w:val="19"/>
        </w:rPr>
      </w:pPr>
    </w:p>
    <w:p w14:paraId="40022C51"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CUARTO. - Una vez publicadas las siguientes reformas y adiciones remítase mediante oficio un tanto de las mismas al Congreso del Estado de Jalisco, para el cumplimiento de los efectos ordenados en el artículo 42 de la Ley de Gobierno y la Administración Pública Municipal del Estado de Jalisco.</w:t>
      </w:r>
    </w:p>
    <w:p w14:paraId="2E6AF5F8" w14:textId="77777777" w:rsidR="00607E8A" w:rsidRPr="00B469A2" w:rsidRDefault="00607E8A" w:rsidP="00607E8A">
      <w:pPr>
        <w:ind w:left="851" w:right="283"/>
        <w:jc w:val="both"/>
        <w:rPr>
          <w:rFonts w:ascii="Gotham" w:hAnsi="Gotham" w:cs="Arial"/>
          <w:i/>
          <w:iCs/>
          <w:sz w:val="19"/>
          <w:szCs w:val="19"/>
        </w:rPr>
      </w:pPr>
    </w:p>
    <w:p w14:paraId="586AFD10"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Continuando con el uso de la voz, el Presidente Municipal, Sergio Armando Chávez Dávalos, expresa que, se pone a su consideración para su turno a la Comisión Edilicia de Reglamentos, Puntos Constitucionales, Administración y Planeación Legislativa; quienes estén por la afirmativa, favor de manifestarlo levantando su mano; instruyendo a la Secretaria General para que contabilice los votos y nos informe del resultado.</w:t>
      </w:r>
    </w:p>
    <w:p w14:paraId="1B7B4414" w14:textId="77777777" w:rsidR="00607E8A" w:rsidRPr="00B469A2" w:rsidRDefault="00607E8A" w:rsidP="00607E8A">
      <w:pPr>
        <w:ind w:left="851" w:right="283"/>
        <w:jc w:val="both"/>
        <w:rPr>
          <w:rFonts w:ascii="Gotham" w:hAnsi="Gotham" w:cs="Arial"/>
          <w:i/>
          <w:iCs/>
          <w:sz w:val="19"/>
          <w:szCs w:val="19"/>
        </w:rPr>
      </w:pPr>
    </w:p>
    <w:p w14:paraId="62EF7101"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En uso de la voz informativa la Secretaria General, Mtra. Celia Isabel Gauna Ruiz de León, como lo indica Presidente, le informo que se registraron un total de 19 votos a favor.</w:t>
      </w:r>
    </w:p>
    <w:p w14:paraId="16CF26FB" w14:textId="77777777" w:rsidR="00607E8A" w:rsidRPr="00B469A2" w:rsidRDefault="00607E8A" w:rsidP="00607E8A">
      <w:pPr>
        <w:ind w:left="851" w:right="283"/>
        <w:jc w:val="both"/>
        <w:rPr>
          <w:rFonts w:ascii="Gotham" w:hAnsi="Gotham" w:cs="Arial"/>
          <w:i/>
          <w:iCs/>
          <w:sz w:val="19"/>
          <w:szCs w:val="19"/>
        </w:rPr>
      </w:pPr>
    </w:p>
    <w:p w14:paraId="24172914" w14:textId="77777777" w:rsidR="00607E8A" w:rsidRPr="00B469A2" w:rsidRDefault="00607E8A" w:rsidP="00607E8A">
      <w:pPr>
        <w:ind w:left="851" w:right="283"/>
        <w:jc w:val="both"/>
        <w:rPr>
          <w:rFonts w:ascii="Gotham" w:hAnsi="Gotham" w:cs="Arial"/>
          <w:i/>
          <w:iCs/>
          <w:sz w:val="19"/>
          <w:szCs w:val="19"/>
        </w:rPr>
      </w:pPr>
      <w:r w:rsidRPr="00B469A2">
        <w:rPr>
          <w:rFonts w:ascii="Gotham" w:hAnsi="Gotham" w:cs="Arial"/>
          <w:i/>
          <w:iCs/>
          <w:sz w:val="19"/>
          <w:szCs w:val="19"/>
        </w:rPr>
        <w:t>En uso de la voz el Presidente Municipal, Sergio Armando Chávez Dávalos, expresa que, gracias Secretaria; queda aprobado.</w:t>
      </w:r>
    </w:p>
    <w:p w14:paraId="278F9918" w14:textId="77777777" w:rsidR="00607E8A" w:rsidRPr="00B469A2" w:rsidRDefault="00607E8A" w:rsidP="00607E8A">
      <w:pPr>
        <w:ind w:left="567" w:hanging="567"/>
        <w:jc w:val="both"/>
        <w:rPr>
          <w:rFonts w:ascii="Gotham" w:hAnsi="Gotham" w:cs="Arial"/>
          <w:sz w:val="20"/>
          <w:szCs w:val="20"/>
        </w:rPr>
      </w:pPr>
    </w:p>
    <w:p w14:paraId="4AF0E35E"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 </w:t>
      </w:r>
      <w:r w:rsidRPr="00B469A2">
        <w:rPr>
          <w:rFonts w:ascii="Gotham" w:hAnsi="Gotham" w:cs="Arial"/>
          <w:sz w:val="20"/>
          <w:szCs w:val="20"/>
        </w:rPr>
        <w:tab/>
        <w:t>Ahora bien, mediante oficio SECRETARÍA GENERAL DEL AYUNTAMIENTO/0378/2025, de fecha 18 del mes de julio del año 2025, el Director de Iniciativas y Dictámenes de la Secretaría General del Ayuntamiento Constitucional de Tonalá, Jalisco, el Abogado Roberto Paoli Madrigal Chávez, turnó la iniciativa que nos ocupa, para su estudio, análisis y dictaminación, a la Comisión Edilicia de Reglamentos, Puntos Constitucionales, Administración y Planeación Legislativa.</w:t>
      </w:r>
    </w:p>
    <w:p w14:paraId="164F6917" w14:textId="77777777" w:rsidR="00607E8A" w:rsidRPr="00B469A2" w:rsidRDefault="00607E8A" w:rsidP="00607E8A">
      <w:pPr>
        <w:ind w:left="567" w:hanging="567"/>
        <w:jc w:val="both"/>
        <w:rPr>
          <w:rFonts w:ascii="Gotham" w:hAnsi="Gotham" w:cs="Arial"/>
          <w:sz w:val="20"/>
          <w:szCs w:val="20"/>
        </w:rPr>
      </w:pPr>
    </w:p>
    <w:p w14:paraId="7F7F45F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Una vez establecido lo anterior, las comisiones dictaminadoras realizamos las siguientes:</w:t>
      </w:r>
    </w:p>
    <w:p w14:paraId="50ABC775" w14:textId="77777777" w:rsidR="00607E8A" w:rsidRPr="00B469A2" w:rsidRDefault="00607E8A" w:rsidP="00607E8A">
      <w:pPr>
        <w:jc w:val="both"/>
        <w:rPr>
          <w:rFonts w:ascii="Gotham" w:hAnsi="Gotham" w:cs="Arial"/>
          <w:sz w:val="20"/>
          <w:szCs w:val="20"/>
        </w:rPr>
      </w:pPr>
    </w:p>
    <w:p w14:paraId="690FAC4B"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CONSIDERACIONES</w:t>
      </w:r>
    </w:p>
    <w:p w14:paraId="19519C74" w14:textId="77777777" w:rsidR="00607E8A" w:rsidRPr="00B469A2" w:rsidRDefault="00607E8A" w:rsidP="00607E8A">
      <w:pPr>
        <w:jc w:val="both"/>
        <w:rPr>
          <w:rFonts w:ascii="Gotham" w:hAnsi="Gotham" w:cs="Arial"/>
          <w:sz w:val="20"/>
          <w:szCs w:val="20"/>
        </w:rPr>
      </w:pPr>
    </w:p>
    <w:p w14:paraId="6AEBD47F" w14:textId="77777777" w:rsidR="00607E8A" w:rsidRPr="00B469A2" w:rsidRDefault="00607E8A" w:rsidP="00607E8A">
      <w:pPr>
        <w:ind w:left="567" w:hanging="567"/>
        <w:jc w:val="both"/>
        <w:rPr>
          <w:rFonts w:ascii="Gotham" w:hAnsi="Gotham" w:cs="Arial"/>
          <w:bCs/>
          <w:sz w:val="20"/>
          <w:szCs w:val="20"/>
          <w:lang w:eastAsia="es-MX"/>
        </w:rPr>
      </w:pPr>
      <w:r w:rsidRPr="00B469A2">
        <w:rPr>
          <w:rFonts w:ascii="Gotham" w:hAnsi="Gotham" w:cs="Arial"/>
          <w:bCs/>
          <w:sz w:val="20"/>
          <w:szCs w:val="20"/>
          <w:lang w:eastAsia="es-MX"/>
        </w:rPr>
        <w:t xml:space="preserve">I. </w:t>
      </w:r>
      <w:r w:rsidRPr="00B469A2">
        <w:rPr>
          <w:rFonts w:ascii="Gotham" w:hAnsi="Gotham" w:cs="Arial"/>
          <w:bCs/>
          <w:sz w:val="20"/>
          <w:szCs w:val="20"/>
          <w:lang w:eastAsia="es-MX"/>
        </w:rPr>
        <w:tab/>
        <w:t xml:space="preserve">Que la Constitución Política de los Estados Unidos Mexicanos, en su artículo 115, establece que: </w:t>
      </w:r>
    </w:p>
    <w:p w14:paraId="7443FB7A" w14:textId="77777777" w:rsidR="00607E8A" w:rsidRPr="00B469A2" w:rsidRDefault="00607E8A" w:rsidP="00607E8A">
      <w:pPr>
        <w:ind w:left="567" w:hanging="567"/>
        <w:jc w:val="both"/>
        <w:rPr>
          <w:rFonts w:ascii="Gotham" w:hAnsi="Gotham" w:cs="Arial"/>
          <w:bCs/>
          <w:i/>
          <w:sz w:val="20"/>
          <w:szCs w:val="20"/>
          <w:lang w:eastAsia="es-MX"/>
        </w:rPr>
      </w:pPr>
    </w:p>
    <w:p w14:paraId="6F137486"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“Los estados adoptarán, para su régimen interior, la forma de gobierno republicano, representativo, democrático, laico y popular, teniendo como base de su división territorial y de su organización política y administrativa, el municipio libre... 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exclusiva y no habrá autoridad intermedia alguna entre éste y el gobierno del Estado...”.</w:t>
      </w:r>
    </w:p>
    <w:p w14:paraId="586A2699" w14:textId="77777777" w:rsidR="00607E8A" w:rsidRPr="00B469A2" w:rsidRDefault="00607E8A" w:rsidP="00607E8A">
      <w:pPr>
        <w:ind w:left="567" w:hanging="567"/>
        <w:jc w:val="both"/>
        <w:rPr>
          <w:rFonts w:ascii="Gotham" w:hAnsi="Gotham" w:cs="Arial"/>
          <w:bCs/>
          <w:sz w:val="20"/>
          <w:szCs w:val="20"/>
          <w:highlight w:val="yellow"/>
          <w:lang w:eastAsia="es-MX"/>
        </w:rPr>
      </w:pPr>
    </w:p>
    <w:p w14:paraId="7B57A767"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r w:rsidRPr="00B469A2">
        <w:rPr>
          <w:rFonts w:ascii="Gotham" w:hAnsi="Gotham" w:cs="Arial"/>
          <w:bCs/>
          <w:sz w:val="20"/>
          <w:szCs w:val="20"/>
        </w:rPr>
        <w:t xml:space="preserve">II. </w:t>
      </w:r>
      <w:r w:rsidRPr="00B469A2">
        <w:rPr>
          <w:rFonts w:ascii="Gotham" w:hAnsi="Gotham" w:cs="Arial"/>
          <w:bCs/>
          <w:sz w:val="20"/>
          <w:szCs w:val="20"/>
        </w:rPr>
        <w:tab/>
        <w:t xml:space="preserve">Que la Constitución Política del Estado de Jalisco, en su numeral 73, estipula que: </w:t>
      </w:r>
    </w:p>
    <w:p w14:paraId="6CBE02DE"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5080E094"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w:t>
      </w:r>
    </w:p>
    <w:p w14:paraId="7B347730"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26CD5C15"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III. </w:t>
      </w:r>
      <w:r w:rsidRPr="00B469A2">
        <w:rPr>
          <w:rFonts w:ascii="Gotham" w:hAnsi="Gotham" w:cs="Arial"/>
          <w:bCs/>
          <w:sz w:val="20"/>
          <w:szCs w:val="20"/>
        </w:rPr>
        <w:tab/>
        <w:t xml:space="preserve">Que la Ley del Gobierno y la Administración Pública Municipal del Estado de Jalisco, en su artículo 3, establece que: </w:t>
      </w:r>
    </w:p>
    <w:p w14:paraId="2F525DFB" w14:textId="77777777" w:rsidR="00607E8A" w:rsidRPr="00B469A2" w:rsidRDefault="00607E8A" w:rsidP="00607E8A">
      <w:pPr>
        <w:ind w:left="567" w:hanging="567"/>
        <w:jc w:val="both"/>
        <w:rPr>
          <w:rFonts w:ascii="Gotham" w:hAnsi="Gotham" w:cs="Arial"/>
          <w:bCs/>
          <w:i/>
          <w:sz w:val="20"/>
          <w:szCs w:val="20"/>
        </w:rPr>
      </w:pPr>
    </w:p>
    <w:p w14:paraId="05EC438C"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lastRenderedPageBreak/>
        <w:t xml:space="preserve">“Cada Municipio es gobernado por un Ayuntamiento de elección popular directa. Las competencias municipales deben ser ejercidas de manera exclusiva por el Ayuntamiento y no habrá ninguna autoridad intermedia entre éste y el Gobierno del Estado...”. </w:t>
      </w:r>
    </w:p>
    <w:p w14:paraId="53E811C6" w14:textId="77777777" w:rsidR="00607E8A" w:rsidRPr="00B469A2" w:rsidRDefault="00607E8A" w:rsidP="00607E8A">
      <w:pPr>
        <w:ind w:left="567"/>
        <w:jc w:val="both"/>
        <w:rPr>
          <w:rFonts w:ascii="Gotham" w:hAnsi="Gotham" w:cs="Arial"/>
          <w:bCs/>
          <w:snapToGrid w:val="0"/>
          <w:sz w:val="20"/>
          <w:szCs w:val="20"/>
        </w:rPr>
      </w:pPr>
    </w:p>
    <w:p w14:paraId="08FEB073" w14:textId="77777777" w:rsidR="00607E8A" w:rsidRPr="00B469A2" w:rsidRDefault="00607E8A" w:rsidP="00607E8A">
      <w:pPr>
        <w:ind w:left="567"/>
        <w:jc w:val="both"/>
        <w:rPr>
          <w:rFonts w:ascii="Gotham" w:hAnsi="Gotham" w:cs="Arial"/>
          <w:bCs/>
          <w:sz w:val="20"/>
          <w:szCs w:val="20"/>
        </w:rPr>
      </w:pPr>
      <w:r w:rsidRPr="00B469A2">
        <w:rPr>
          <w:rFonts w:ascii="Gotham" w:hAnsi="Gotham" w:cs="Arial"/>
          <w:bCs/>
          <w:snapToGrid w:val="0"/>
          <w:sz w:val="20"/>
          <w:szCs w:val="20"/>
        </w:rPr>
        <w:t xml:space="preserve">Asimismo, </w:t>
      </w:r>
      <w:r w:rsidRPr="00B469A2">
        <w:rPr>
          <w:rFonts w:ascii="Gotham" w:hAnsi="Gotham" w:cs="Arial"/>
          <w:bCs/>
          <w:sz w:val="20"/>
          <w:szCs w:val="20"/>
        </w:rPr>
        <w:t xml:space="preserve">en su artículo 27, señala que: </w:t>
      </w:r>
    </w:p>
    <w:p w14:paraId="2DC3E540" w14:textId="77777777" w:rsidR="00607E8A" w:rsidRPr="00B469A2" w:rsidRDefault="00607E8A" w:rsidP="00607E8A">
      <w:pPr>
        <w:ind w:left="567"/>
        <w:jc w:val="both"/>
        <w:rPr>
          <w:rFonts w:ascii="Gotham" w:hAnsi="Gotham" w:cs="Arial"/>
          <w:bCs/>
          <w:sz w:val="20"/>
          <w:szCs w:val="20"/>
        </w:rPr>
      </w:pPr>
    </w:p>
    <w:p w14:paraId="4F3E87F0"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“Los Ayuntamientos, para el estudio, vigilancia y atención de los diversos asuntos que les corresponda conocer, deben funcionar mediante comisiones...”.</w:t>
      </w:r>
    </w:p>
    <w:p w14:paraId="2CF1EB2A" w14:textId="77777777" w:rsidR="00607E8A" w:rsidRPr="00B469A2" w:rsidRDefault="00607E8A" w:rsidP="00607E8A">
      <w:pPr>
        <w:ind w:left="567" w:hanging="567"/>
        <w:jc w:val="both"/>
        <w:rPr>
          <w:rFonts w:ascii="Gotham" w:hAnsi="Gotham" w:cs="Arial"/>
          <w:bCs/>
          <w:snapToGrid w:val="0"/>
          <w:sz w:val="20"/>
          <w:szCs w:val="20"/>
          <w:highlight w:val="yellow"/>
        </w:rPr>
      </w:pPr>
    </w:p>
    <w:p w14:paraId="57D77017"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r w:rsidRPr="00B469A2">
        <w:rPr>
          <w:rFonts w:ascii="Gotham" w:hAnsi="Gotham" w:cs="Arial"/>
          <w:bCs/>
          <w:sz w:val="20"/>
          <w:szCs w:val="20"/>
        </w:rPr>
        <w:t xml:space="preserve">IV. </w:t>
      </w:r>
      <w:r w:rsidRPr="00B469A2">
        <w:rPr>
          <w:rFonts w:ascii="Gotham" w:hAnsi="Gotham" w:cs="Arial"/>
          <w:bCs/>
          <w:sz w:val="20"/>
          <w:szCs w:val="20"/>
        </w:rPr>
        <w:tab/>
        <w:t xml:space="preserve">Por su parte, el Reglamento del Gobierno y la Administración Pública del Ayuntamiento Constitucional de Tonalá, Jalisco, en su artículo 133, estipula que: </w:t>
      </w:r>
    </w:p>
    <w:p w14:paraId="7EF40748"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72C848B1"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“El Ayuntamiento de Tonalá, para el estudio, dictamen, vigilancia y atención de los diversos asuntos que les corresponda conocer, debe funcionar mediante Comisiones, estas pueden ser permanentes o transitorias, con desempeño colegiado, y bajo ninguna circunstancia pueden tener facultades ejecutivas...”.</w:t>
      </w:r>
    </w:p>
    <w:p w14:paraId="0899B21A" w14:textId="77777777" w:rsidR="00607E8A" w:rsidRPr="00B469A2" w:rsidRDefault="00607E8A" w:rsidP="00607E8A">
      <w:pPr>
        <w:ind w:left="567" w:hanging="567"/>
        <w:jc w:val="both"/>
        <w:rPr>
          <w:rFonts w:ascii="Gotham" w:hAnsi="Gotham" w:cs="Arial"/>
          <w:bCs/>
          <w:sz w:val="20"/>
          <w:szCs w:val="20"/>
          <w:highlight w:val="yellow"/>
        </w:rPr>
      </w:pPr>
    </w:p>
    <w:p w14:paraId="0B525668"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r w:rsidRPr="00B469A2">
        <w:rPr>
          <w:rFonts w:ascii="Gotham" w:hAnsi="Gotham" w:cs="Arial"/>
          <w:bCs/>
          <w:sz w:val="20"/>
          <w:szCs w:val="20"/>
        </w:rPr>
        <w:t xml:space="preserve">V. </w:t>
      </w:r>
      <w:r w:rsidRPr="00B469A2">
        <w:rPr>
          <w:rFonts w:ascii="Gotham" w:hAnsi="Gotham" w:cs="Arial"/>
          <w:bCs/>
          <w:sz w:val="20"/>
          <w:szCs w:val="20"/>
        </w:rPr>
        <w:tab/>
        <w:t xml:space="preserve">Que el artículo 134 del anterior ordenamiento, establece que las Comisiones Edilicias, poseen, entre otras atribuciones, la facultad de: </w:t>
      </w:r>
    </w:p>
    <w:p w14:paraId="70C987C7"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7E6ADFBD"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“I. Recibir, estudiar, analizar, discutir y dictaminar los asuntos turnados por el ayuntamiento; II. Presentar al ayuntamiento los dictámenes e informes, resultados de sus trabajos e investigaciones y demás documentos relativos a los asuntos que les son turnados… y IX. Las demás que en razón de la materia les corresponda por disposición legal o reglamentaria. Para que los dictámenes de las comisiones adquieran plena validez deberán ser aprobados por el ayuntamiento, salvo que se trate de acuerdos internos…”</w:t>
      </w:r>
    </w:p>
    <w:p w14:paraId="65165F00"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26478142"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r w:rsidRPr="00B469A2">
        <w:rPr>
          <w:rFonts w:ascii="Gotham" w:hAnsi="Gotham" w:cs="Arial"/>
          <w:bCs/>
          <w:sz w:val="20"/>
          <w:szCs w:val="20"/>
        </w:rPr>
        <w:t xml:space="preserve">VI. </w:t>
      </w:r>
      <w:r w:rsidRPr="00B469A2">
        <w:rPr>
          <w:rFonts w:ascii="Gotham" w:hAnsi="Gotham" w:cs="Arial"/>
          <w:bCs/>
          <w:sz w:val="20"/>
          <w:szCs w:val="20"/>
        </w:rPr>
        <w:tab/>
        <w:t xml:space="preserve">Que el artículo 143 del citado ordenamiento, establece que: </w:t>
      </w:r>
    </w:p>
    <w:p w14:paraId="203676ED" w14:textId="77777777" w:rsidR="00607E8A" w:rsidRPr="00B469A2" w:rsidRDefault="00607E8A" w:rsidP="00607E8A">
      <w:pPr>
        <w:autoSpaceDE w:val="0"/>
        <w:autoSpaceDN w:val="0"/>
        <w:adjustRightInd w:val="0"/>
        <w:ind w:left="567" w:hanging="567"/>
        <w:jc w:val="both"/>
        <w:rPr>
          <w:rFonts w:ascii="Gotham" w:hAnsi="Gotham" w:cs="Arial"/>
          <w:bCs/>
          <w:sz w:val="20"/>
          <w:szCs w:val="20"/>
        </w:rPr>
      </w:pPr>
    </w:p>
    <w:p w14:paraId="647D338B"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“Son atribuciones de la Comisión Edilicia de reglamentos, Puntos Constitucionales, Administración y Planeación Legislativa: “I. Proponer, analizar, estudiar y dictaminar las iniciativas concernientes a la creación, reforma, adición, derogación o abrogación de ordenamientos municipales, incluyendo lo concerniente a la creación, modificación, supresión o institucionalización de dependencias o entidades municipales, cualquiera que sea su naturaleza o atribuciones;...” “III. Estudiar la estructura orgánica de la administración municipal, para efecto de proponer medios de mayor eficiencia y simplificación administrativa ante la población, en miras a obtener la mejor atención en la prestación de los servicios públicos...”</w:t>
      </w:r>
    </w:p>
    <w:p w14:paraId="322F4658" w14:textId="77777777" w:rsidR="00607E8A" w:rsidRPr="00B469A2" w:rsidRDefault="00607E8A" w:rsidP="00607E8A">
      <w:pPr>
        <w:autoSpaceDE w:val="0"/>
        <w:autoSpaceDN w:val="0"/>
        <w:adjustRightInd w:val="0"/>
        <w:ind w:left="567"/>
        <w:jc w:val="both"/>
        <w:rPr>
          <w:rFonts w:ascii="Gotham" w:hAnsi="Gotham" w:cs="Arial"/>
          <w:bCs/>
          <w:iCs/>
          <w:sz w:val="20"/>
          <w:szCs w:val="20"/>
        </w:rPr>
      </w:pPr>
    </w:p>
    <w:p w14:paraId="5AAA788E" w14:textId="77777777" w:rsidR="00607E8A" w:rsidRPr="00B469A2" w:rsidRDefault="00607E8A" w:rsidP="00607E8A">
      <w:pPr>
        <w:autoSpaceDE w:val="0"/>
        <w:autoSpaceDN w:val="0"/>
        <w:adjustRightInd w:val="0"/>
        <w:ind w:left="567"/>
        <w:jc w:val="both"/>
        <w:rPr>
          <w:rFonts w:ascii="Gotham" w:hAnsi="Gotham" w:cs="Arial"/>
          <w:bCs/>
          <w:iCs/>
          <w:sz w:val="20"/>
          <w:szCs w:val="20"/>
        </w:rPr>
      </w:pPr>
      <w:r w:rsidRPr="00B469A2">
        <w:rPr>
          <w:rFonts w:ascii="Gotham" w:hAnsi="Gotham" w:cs="Arial"/>
          <w:bCs/>
          <w:iCs/>
          <w:sz w:val="20"/>
          <w:szCs w:val="20"/>
        </w:rPr>
        <w:t>Con anteriormente precisado, se acredita que la Comisiones Edilicia a las que se turnó la Iniciativa identificada con el número de acuerdo 195, resulta ser la competente para conocer, estudiar, analizar y dictaminar la misma con el objeto de emitir el Dictamen que a derecho corresponda.</w:t>
      </w:r>
    </w:p>
    <w:p w14:paraId="58DFD094" w14:textId="77777777" w:rsidR="00607E8A" w:rsidRPr="00B469A2" w:rsidRDefault="00607E8A" w:rsidP="00607E8A">
      <w:pPr>
        <w:autoSpaceDE w:val="0"/>
        <w:autoSpaceDN w:val="0"/>
        <w:adjustRightInd w:val="0"/>
        <w:ind w:left="567" w:hanging="567"/>
        <w:jc w:val="both"/>
        <w:rPr>
          <w:rFonts w:ascii="Gotham" w:hAnsi="Gotham" w:cs="Arial"/>
          <w:bCs/>
          <w:iCs/>
          <w:sz w:val="20"/>
          <w:szCs w:val="20"/>
        </w:rPr>
      </w:pPr>
    </w:p>
    <w:p w14:paraId="1D51944F"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VII. </w:t>
      </w:r>
      <w:r w:rsidRPr="00B469A2">
        <w:rPr>
          <w:rFonts w:ascii="Gotham" w:hAnsi="Gotham" w:cs="Arial"/>
          <w:bCs/>
          <w:sz w:val="20"/>
          <w:szCs w:val="20"/>
        </w:rPr>
        <w:tab/>
        <w:t>Al respecto y en el caso concreto que nos ocupa, debe decirse que la Constitución Política de los Estados Unidos Mexicanos es clara en señalar lo siguiente:</w:t>
      </w:r>
    </w:p>
    <w:p w14:paraId="5DB36CAB" w14:textId="77777777" w:rsidR="00607E8A" w:rsidRPr="00B469A2" w:rsidRDefault="00607E8A" w:rsidP="00607E8A">
      <w:pPr>
        <w:ind w:left="567"/>
        <w:jc w:val="both"/>
        <w:rPr>
          <w:rFonts w:ascii="Gotham" w:hAnsi="Gotham" w:cs="Arial"/>
          <w:i/>
          <w:sz w:val="20"/>
          <w:szCs w:val="20"/>
        </w:rPr>
      </w:pPr>
    </w:p>
    <w:p w14:paraId="475CD162"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 115.-Los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4ED980B5"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Los municipios estarán investidos de personalidad jurídica y manejarán su patrimonio conforme a la ley.</w:t>
      </w:r>
    </w:p>
    <w:p w14:paraId="092B6D02"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 xml:space="preserve">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w:t>
      </w:r>
      <w:r w:rsidRPr="00B469A2">
        <w:rPr>
          <w:rFonts w:ascii="Gotham" w:hAnsi="Gotham" w:cs="Arial"/>
          <w:i/>
          <w:iCs/>
          <w:sz w:val="18"/>
          <w:szCs w:val="18"/>
        </w:rPr>
        <w:lastRenderedPageBreak/>
        <w:t>procedimientos, funciones y servicios públicos de su competencia y aseguren la participación ciudadana y vecinal.</w:t>
      </w:r>
    </w:p>
    <w:p w14:paraId="6201A39E" w14:textId="77777777" w:rsidR="00607E8A" w:rsidRPr="00B469A2" w:rsidRDefault="00607E8A" w:rsidP="00607E8A">
      <w:pPr>
        <w:ind w:left="567" w:hanging="567"/>
        <w:jc w:val="both"/>
        <w:rPr>
          <w:rFonts w:ascii="Gotham" w:hAnsi="Gotham" w:cs="Arial"/>
          <w:bCs/>
          <w:sz w:val="20"/>
          <w:szCs w:val="20"/>
        </w:rPr>
      </w:pPr>
    </w:p>
    <w:p w14:paraId="73EEBF95"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VIII. </w:t>
      </w:r>
      <w:r w:rsidRPr="00B469A2">
        <w:rPr>
          <w:rFonts w:ascii="Gotham" w:hAnsi="Gotham" w:cs="Arial"/>
          <w:bCs/>
          <w:sz w:val="20"/>
          <w:szCs w:val="20"/>
        </w:rPr>
        <w:tab/>
        <w:t xml:space="preserve">Conforme al orden jerárquico de la norma y en el caso concreto que nos ocupa la Constitución Política del Estado de Jalisco, como señalar lo siguiente: </w:t>
      </w:r>
    </w:p>
    <w:p w14:paraId="2938B981" w14:textId="77777777" w:rsidR="00607E8A" w:rsidRPr="00B469A2" w:rsidRDefault="00607E8A" w:rsidP="00607E8A">
      <w:pPr>
        <w:ind w:left="567" w:hanging="567"/>
        <w:jc w:val="both"/>
        <w:rPr>
          <w:rFonts w:ascii="Gotham" w:hAnsi="Gotham" w:cs="Arial"/>
          <w:bCs/>
          <w:sz w:val="20"/>
          <w:szCs w:val="20"/>
        </w:rPr>
      </w:pPr>
    </w:p>
    <w:p w14:paraId="003165CE"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Art. 73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 y los siguientes fundamentos:</w:t>
      </w:r>
    </w:p>
    <w:p w14:paraId="021B3E72" w14:textId="77777777" w:rsidR="00607E8A" w:rsidRPr="00B469A2" w:rsidRDefault="00607E8A" w:rsidP="00607E8A">
      <w:pPr>
        <w:ind w:left="851" w:right="283"/>
        <w:jc w:val="both"/>
        <w:rPr>
          <w:rFonts w:ascii="Gotham" w:hAnsi="Gotham" w:cs="Arial"/>
          <w:i/>
          <w:iCs/>
          <w:sz w:val="18"/>
          <w:szCs w:val="18"/>
        </w:rPr>
      </w:pPr>
    </w:p>
    <w:p w14:paraId="6A374E24"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 77.- Los ayuntamientos tendrán facultades para aprobar, de acuerdo con las leyes en materia municipal que expida el Congreso del Estado:</w:t>
      </w:r>
    </w:p>
    <w:p w14:paraId="66BDA22A"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Los bandos de policía y gobierno;</w:t>
      </w:r>
    </w:p>
    <w:p w14:paraId="14032324"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Los reglamentos, circulares y disposiciones administrativas de observancia general dentro de sus respectivas jurisdicciones, con el objeto de:</w:t>
      </w:r>
    </w:p>
    <w:p w14:paraId="5767D58C" w14:textId="77777777" w:rsidR="00607E8A" w:rsidRPr="00B469A2" w:rsidRDefault="00607E8A" w:rsidP="00607E8A">
      <w:pPr>
        <w:spacing w:after="120"/>
        <w:ind w:left="1560" w:right="283" w:hanging="284"/>
        <w:jc w:val="both"/>
        <w:rPr>
          <w:rFonts w:ascii="Gotham" w:hAnsi="Gotham" w:cs="Arial"/>
          <w:i/>
          <w:iCs/>
          <w:sz w:val="18"/>
          <w:szCs w:val="18"/>
        </w:rPr>
      </w:pPr>
      <w:r w:rsidRPr="00B469A2">
        <w:rPr>
          <w:rFonts w:ascii="Gotham" w:hAnsi="Gotham" w:cs="Arial"/>
          <w:i/>
          <w:iCs/>
          <w:sz w:val="18"/>
          <w:szCs w:val="18"/>
        </w:rPr>
        <w:t xml:space="preserve">a) </w:t>
      </w:r>
      <w:r w:rsidRPr="00B469A2">
        <w:rPr>
          <w:rFonts w:ascii="Gotham" w:hAnsi="Gotham" w:cs="Arial"/>
          <w:i/>
          <w:iCs/>
          <w:sz w:val="18"/>
          <w:szCs w:val="18"/>
        </w:rPr>
        <w:tab/>
        <w:t>Organizar la administración pública municipal;</w:t>
      </w:r>
    </w:p>
    <w:p w14:paraId="457841E9" w14:textId="77777777" w:rsidR="00607E8A" w:rsidRPr="00B469A2" w:rsidRDefault="00607E8A" w:rsidP="00607E8A">
      <w:pPr>
        <w:spacing w:after="120"/>
        <w:ind w:left="1560" w:right="283" w:hanging="284"/>
        <w:jc w:val="both"/>
        <w:rPr>
          <w:rFonts w:ascii="Gotham" w:hAnsi="Gotham" w:cs="Arial"/>
          <w:i/>
          <w:iCs/>
          <w:sz w:val="18"/>
          <w:szCs w:val="18"/>
        </w:rPr>
      </w:pPr>
      <w:r w:rsidRPr="00B469A2">
        <w:rPr>
          <w:rFonts w:ascii="Gotham" w:hAnsi="Gotham" w:cs="Arial"/>
          <w:i/>
          <w:iCs/>
          <w:sz w:val="18"/>
          <w:szCs w:val="18"/>
        </w:rPr>
        <w:t xml:space="preserve">b) </w:t>
      </w:r>
      <w:r w:rsidRPr="00B469A2">
        <w:rPr>
          <w:rFonts w:ascii="Gotham" w:hAnsi="Gotham" w:cs="Arial"/>
          <w:i/>
          <w:iCs/>
          <w:sz w:val="18"/>
          <w:szCs w:val="18"/>
        </w:rPr>
        <w:tab/>
        <w:t>Regular las materias, procedimientos, funciones y servicios públicos de su competencia; y</w:t>
      </w:r>
    </w:p>
    <w:p w14:paraId="3185709F" w14:textId="77777777" w:rsidR="00607E8A" w:rsidRPr="00B469A2" w:rsidRDefault="00607E8A" w:rsidP="00607E8A">
      <w:pPr>
        <w:ind w:left="1560" w:right="283" w:hanging="284"/>
        <w:jc w:val="both"/>
        <w:rPr>
          <w:rFonts w:ascii="Gotham" w:hAnsi="Gotham" w:cs="Arial"/>
          <w:i/>
          <w:iCs/>
          <w:sz w:val="18"/>
          <w:szCs w:val="18"/>
        </w:rPr>
      </w:pPr>
      <w:r w:rsidRPr="00B469A2">
        <w:rPr>
          <w:rFonts w:ascii="Gotham" w:hAnsi="Gotham" w:cs="Arial"/>
          <w:i/>
          <w:iCs/>
          <w:sz w:val="18"/>
          <w:szCs w:val="18"/>
        </w:rPr>
        <w:t xml:space="preserve">c) </w:t>
      </w:r>
      <w:r w:rsidRPr="00B469A2">
        <w:rPr>
          <w:rFonts w:ascii="Gotham" w:hAnsi="Gotham" w:cs="Arial"/>
          <w:i/>
          <w:iCs/>
          <w:sz w:val="18"/>
          <w:szCs w:val="18"/>
        </w:rPr>
        <w:tab/>
        <w:t>Asegurar la participación ciudadana y vecinal;</w:t>
      </w:r>
    </w:p>
    <w:p w14:paraId="673E4998" w14:textId="77777777" w:rsidR="00607E8A" w:rsidRPr="00B469A2" w:rsidRDefault="00607E8A" w:rsidP="00607E8A">
      <w:pPr>
        <w:ind w:left="851" w:right="283"/>
        <w:jc w:val="both"/>
        <w:rPr>
          <w:rFonts w:ascii="Gotham" w:hAnsi="Gotham" w:cs="Arial"/>
          <w:bCs/>
          <w:sz w:val="20"/>
          <w:szCs w:val="20"/>
        </w:rPr>
      </w:pPr>
    </w:p>
    <w:p w14:paraId="5B9A3125"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IX. </w:t>
      </w:r>
      <w:r w:rsidRPr="00B469A2">
        <w:rPr>
          <w:rFonts w:ascii="Gotham" w:hAnsi="Gotham" w:cs="Arial"/>
          <w:bCs/>
          <w:sz w:val="20"/>
          <w:szCs w:val="20"/>
        </w:rPr>
        <w:tab/>
        <w:t xml:space="preserve">En lo que corresponde al funcionamiento de la Administración municipal, será normada mediante la Ley del Gobierno y la Administración Pública del Estado de Jalisco. </w:t>
      </w:r>
    </w:p>
    <w:p w14:paraId="455C4BFB" w14:textId="77777777" w:rsidR="00607E8A" w:rsidRPr="00B469A2" w:rsidRDefault="00607E8A" w:rsidP="00607E8A">
      <w:pPr>
        <w:ind w:left="567" w:hanging="567"/>
        <w:jc w:val="both"/>
        <w:rPr>
          <w:rFonts w:ascii="Gotham" w:hAnsi="Gotham" w:cs="Arial"/>
          <w:bCs/>
          <w:sz w:val="20"/>
          <w:szCs w:val="20"/>
        </w:rPr>
      </w:pPr>
    </w:p>
    <w:p w14:paraId="00DBB979"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27. Los Ayuntamientos, para el estudio, vigilancia y atención de los diversos asuntos que les corresponda conocer, deben funcionar mediante comisiones.</w:t>
      </w:r>
    </w:p>
    <w:p w14:paraId="08670FE8"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Los ediles deberán presidir por lo menos una comisión, además cada munícipe debe estar integrado por lo menos a tres comisiones, en los términos de la reglamentación respectiva.</w:t>
      </w:r>
    </w:p>
    <w:p w14:paraId="74D9EC8E"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La denominación de las comisiones, sus características, obligaciones y facultades, deben ser establecidas en los reglamentos que para tal efecto expida el Ayuntamiento.</w:t>
      </w:r>
    </w:p>
    <w:p w14:paraId="6754EE8B"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Las comisiones pueden ser permanentes o transitorias, con integración colegiada para su funcionamiento y desempeño, integradas cuando menos por tres ediles y bajo ninguna circunstancia pueden tener facultades ejecutivas.</w:t>
      </w:r>
    </w:p>
    <w:p w14:paraId="405042C2" w14:textId="77777777" w:rsidR="00607E8A" w:rsidRPr="00B469A2" w:rsidRDefault="00607E8A" w:rsidP="00607E8A">
      <w:pPr>
        <w:ind w:left="851" w:right="283"/>
        <w:jc w:val="both"/>
        <w:rPr>
          <w:rFonts w:ascii="Gotham" w:hAnsi="Gotham" w:cs="Arial"/>
          <w:i/>
          <w:iCs/>
          <w:sz w:val="18"/>
          <w:szCs w:val="18"/>
        </w:rPr>
      </w:pPr>
    </w:p>
    <w:p w14:paraId="621DD468"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37. Son obligaciones de los Ayuntamientos, las siguientes:</w:t>
      </w:r>
    </w:p>
    <w:p w14:paraId="2D6A8202"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w:t>
      </w:r>
    </w:p>
    <w:p w14:paraId="6A0A539A"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Aprobar y aplicar su presupuesto de egresos, bandos de policía y gobierno, reglamentos, circulares y disposiciones administrativas de observancia general que organicen la administración pública municipal, regulen las materias, procedimientos, funciones y servicios públicos de su competencia y aseguren la participación social y vecinal;</w:t>
      </w:r>
    </w:p>
    <w:p w14:paraId="293622B9"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II a IX (...).</w:t>
      </w:r>
    </w:p>
    <w:p w14:paraId="1CDEDCA4" w14:textId="77777777" w:rsidR="00607E8A" w:rsidRPr="00B469A2" w:rsidRDefault="00607E8A" w:rsidP="00607E8A">
      <w:pPr>
        <w:ind w:left="1276" w:right="283" w:hanging="425"/>
        <w:jc w:val="both"/>
        <w:rPr>
          <w:rFonts w:ascii="Gotham" w:hAnsi="Gotham" w:cs="Arial"/>
          <w:i/>
          <w:iCs/>
          <w:sz w:val="18"/>
          <w:szCs w:val="18"/>
        </w:rPr>
      </w:pPr>
      <w:r w:rsidRPr="00B469A2">
        <w:rPr>
          <w:rFonts w:ascii="Gotham" w:hAnsi="Gotham" w:cs="Arial"/>
          <w:i/>
          <w:iCs/>
          <w:sz w:val="18"/>
          <w:szCs w:val="18"/>
        </w:rPr>
        <w:t xml:space="preserve">X. </w:t>
      </w:r>
      <w:r w:rsidRPr="00B469A2">
        <w:rPr>
          <w:rFonts w:ascii="Gotham" w:hAnsi="Gotham" w:cs="Arial"/>
          <w:i/>
          <w:iCs/>
          <w:sz w:val="18"/>
          <w:szCs w:val="18"/>
        </w:rPr>
        <w:tab/>
        <w:t>Atender la seguridad en todo el Municipio y dictar las medidas tendientes a mantener la seguridad, la paz, el orden público, la preservación y garantía de los derechos humanos.</w:t>
      </w:r>
    </w:p>
    <w:p w14:paraId="2CC3335B" w14:textId="77777777" w:rsidR="00607E8A" w:rsidRPr="00B469A2" w:rsidRDefault="00607E8A" w:rsidP="00607E8A">
      <w:pPr>
        <w:ind w:left="567" w:hanging="567"/>
        <w:jc w:val="both"/>
        <w:rPr>
          <w:rFonts w:ascii="Gotham" w:hAnsi="Gotham" w:cs="Arial"/>
          <w:bCs/>
          <w:sz w:val="20"/>
          <w:szCs w:val="20"/>
        </w:rPr>
      </w:pPr>
    </w:p>
    <w:p w14:paraId="5795F13D"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X. </w:t>
      </w:r>
      <w:r w:rsidRPr="00B469A2">
        <w:rPr>
          <w:rFonts w:ascii="Gotham" w:hAnsi="Gotham" w:cs="Arial"/>
          <w:bCs/>
          <w:sz w:val="20"/>
          <w:szCs w:val="20"/>
        </w:rPr>
        <w:tab/>
        <w:t>Conforme a la norma orgánica y administrativa que rige la vida interna del municipio se cuenta con Reglamento del Gobierno y la Administración Pública del Ayuntamiento Constitucional de Tonalá, Jalisco. Tiene la atribución de general los instrumentos normativos conforme se señala a continuación:</w:t>
      </w:r>
    </w:p>
    <w:p w14:paraId="2E54A06E" w14:textId="77777777" w:rsidR="00607E8A" w:rsidRPr="00B469A2" w:rsidRDefault="00607E8A" w:rsidP="00607E8A">
      <w:pPr>
        <w:ind w:left="567" w:hanging="567"/>
        <w:jc w:val="both"/>
        <w:rPr>
          <w:rFonts w:ascii="Gotham" w:hAnsi="Gotham" w:cs="Arial"/>
          <w:bCs/>
          <w:sz w:val="20"/>
          <w:szCs w:val="20"/>
        </w:rPr>
      </w:pPr>
    </w:p>
    <w:p w14:paraId="7F9B6BAE"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56.- Además de lo establecido en la legislación y normatividad aplicable, son facultades y obligaciones del Ayuntamiento, las siguientes:</w:t>
      </w:r>
    </w:p>
    <w:p w14:paraId="087EFC9B"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lastRenderedPageBreak/>
        <w:t xml:space="preserve">I. </w:t>
      </w:r>
      <w:r w:rsidRPr="00B469A2">
        <w:rPr>
          <w:rFonts w:ascii="Gotham" w:hAnsi="Gotham" w:cs="Arial"/>
          <w:i/>
          <w:iCs/>
          <w:sz w:val="18"/>
          <w:szCs w:val="18"/>
        </w:rPr>
        <w:tab/>
        <w:t>(...)</w:t>
      </w:r>
    </w:p>
    <w:p w14:paraId="0AAD8CAB" w14:textId="77777777" w:rsidR="00607E8A" w:rsidRPr="00B469A2" w:rsidRDefault="00607E8A" w:rsidP="00607E8A">
      <w:pPr>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Aprobar y aplicar el presupuesto de egresos, expedir los bandos de policía y gobierno, reglamentos, circulares y disposiciones administrativas de observancia general que organicen la Administración Pública Municipal, regular las materias, procedimientos, funciones y servicios públicos de su competencia y aseguren la participación ciudadana y vecinal, de acuerdo con las leyes que en materia municipal expida el Congreso del Estado de Jalisco tomando en cuenta las previsiones establecidas en el presente Reglamento, así como adoptar la normatividad que las instancias competentes emitan en materia de Contabilidad Gubernamental;</w:t>
      </w:r>
    </w:p>
    <w:p w14:paraId="3EFA451A" w14:textId="77777777" w:rsidR="00607E8A" w:rsidRPr="00B469A2" w:rsidRDefault="00607E8A" w:rsidP="00607E8A">
      <w:pPr>
        <w:ind w:left="851" w:right="283"/>
        <w:jc w:val="both"/>
        <w:rPr>
          <w:rFonts w:ascii="Gotham" w:hAnsi="Gotham" w:cs="Arial"/>
          <w:i/>
          <w:iCs/>
          <w:sz w:val="18"/>
          <w:szCs w:val="18"/>
        </w:rPr>
      </w:pPr>
    </w:p>
    <w:p w14:paraId="2239CD24"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59.- El Ayuntamiento tiene facultad para aprobar y expedir:</w:t>
      </w:r>
    </w:p>
    <w:p w14:paraId="1E7F97A0"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w:t>
      </w:r>
    </w:p>
    <w:p w14:paraId="1FE89BC9"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Los reglamentos, circulares y disposiciones administrativas de observancia general, dentro de la jurisdicción municipal, con el objeto de;</w:t>
      </w:r>
    </w:p>
    <w:p w14:paraId="39AD2C83" w14:textId="77777777" w:rsidR="00607E8A" w:rsidRPr="00B469A2" w:rsidRDefault="00607E8A" w:rsidP="00607E8A">
      <w:pPr>
        <w:spacing w:after="120"/>
        <w:ind w:left="1560" w:right="283" w:hanging="284"/>
        <w:jc w:val="both"/>
        <w:rPr>
          <w:rFonts w:ascii="Gotham" w:hAnsi="Gotham" w:cs="Arial"/>
          <w:i/>
          <w:iCs/>
          <w:sz w:val="18"/>
          <w:szCs w:val="18"/>
        </w:rPr>
      </w:pPr>
      <w:r w:rsidRPr="00B469A2">
        <w:rPr>
          <w:rFonts w:ascii="Gotham" w:hAnsi="Gotham" w:cs="Arial"/>
          <w:i/>
          <w:iCs/>
          <w:sz w:val="18"/>
          <w:szCs w:val="18"/>
        </w:rPr>
        <w:t xml:space="preserve">a) </w:t>
      </w:r>
      <w:r w:rsidRPr="00B469A2">
        <w:rPr>
          <w:rFonts w:ascii="Gotham" w:hAnsi="Gotham" w:cs="Arial"/>
          <w:i/>
          <w:iCs/>
          <w:sz w:val="18"/>
          <w:szCs w:val="18"/>
        </w:rPr>
        <w:tab/>
        <w:t>Organizar la Administración Pública Municipal;</w:t>
      </w:r>
    </w:p>
    <w:p w14:paraId="439163CC" w14:textId="77777777" w:rsidR="00607E8A" w:rsidRPr="00B469A2" w:rsidRDefault="00607E8A" w:rsidP="00607E8A">
      <w:pPr>
        <w:ind w:left="1560" w:right="283" w:hanging="284"/>
        <w:jc w:val="both"/>
        <w:rPr>
          <w:rFonts w:ascii="Gotham" w:hAnsi="Gotham" w:cs="Arial"/>
          <w:i/>
          <w:iCs/>
          <w:sz w:val="18"/>
          <w:szCs w:val="18"/>
        </w:rPr>
      </w:pPr>
      <w:r w:rsidRPr="00B469A2">
        <w:rPr>
          <w:rFonts w:ascii="Gotham" w:hAnsi="Gotham" w:cs="Arial"/>
          <w:i/>
          <w:iCs/>
          <w:sz w:val="18"/>
          <w:szCs w:val="18"/>
        </w:rPr>
        <w:t xml:space="preserve">b) </w:t>
      </w:r>
      <w:r w:rsidRPr="00B469A2">
        <w:rPr>
          <w:rFonts w:ascii="Gotham" w:hAnsi="Gotham" w:cs="Arial"/>
          <w:i/>
          <w:iCs/>
          <w:sz w:val="18"/>
          <w:szCs w:val="18"/>
        </w:rPr>
        <w:tab/>
        <w:t>Regular las materias, procedimientos, funciones y servicios públicos de su competencia;</w:t>
      </w:r>
    </w:p>
    <w:p w14:paraId="3BAE6A84" w14:textId="77777777" w:rsidR="00607E8A" w:rsidRPr="00B469A2" w:rsidRDefault="00607E8A" w:rsidP="00607E8A">
      <w:pPr>
        <w:ind w:left="851" w:right="283"/>
        <w:jc w:val="both"/>
        <w:rPr>
          <w:rFonts w:ascii="Gotham" w:hAnsi="Gotham" w:cs="Arial"/>
          <w:i/>
          <w:iCs/>
          <w:sz w:val="18"/>
          <w:szCs w:val="18"/>
        </w:rPr>
      </w:pPr>
    </w:p>
    <w:p w14:paraId="2D3928E4"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61.- Para la aprobación de los ordenamientos municipales, se deben observar los requisitos previstos en el ordenamiento municipal, expedido para tal efecto, cumpliendo con lo siguiente:</w:t>
      </w:r>
    </w:p>
    <w:p w14:paraId="04E26BA1"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VIII. El Ayuntamiento debe remitir, a través de la Secretaría General, una ejemplar de la Gaceta Municipal donde se publiquen los ordenamientos municipales y sus reformas al Congreso del Estado de Jalisco, para su compendio en la biblioteca del Poder Legislativo; y</w:t>
      </w:r>
    </w:p>
    <w:p w14:paraId="7D47A6D2"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IX. Se publicarán en el portal de internet del Gobierno Municipal versiones integradas de los ordenamientos municipales y sus reformas para fines de facilitar su consulta y difusión a la población en general, sin embargo, la versión oficial será aquella que aparezca publicada en la Gaceta Municipal.</w:t>
      </w:r>
    </w:p>
    <w:p w14:paraId="40D7D45A" w14:textId="77777777" w:rsidR="00607E8A" w:rsidRPr="00B469A2" w:rsidRDefault="00607E8A" w:rsidP="00607E8A">
      <w:pPr>
        <w:ind w:left="567" w:hanging="567"/>
        <w:jc w:val="both"/>
        <w:rPr>
          <w:rFonts w:ascii="Gotham" w:hAnsi="Gotham" w:cs="Arial"/>
          <w:bCs/>
          <w:sz w:val="20"/>
          <w:szCs w:val="20"/>
        </w:rPr>
      </w:pPr>
    </w:p>
    <w:p w14:paraId="32FA6985" w14:textId="77777777" w:rsidR="00607E8A" w:rsidRPr="00B469A2" w:rsidRDefault="00607E8A" w:rsidP="00607E8A">
      <w:pPr>
        <w:ind w:left="567" w:hanging="567"/>
        <w:jc w:val="both"/>
        <w:rPr>
          <w:rFonts w:ascii="Gotham" w:hAnsi="Gotham" w:cs="Arial"/>
          <w:bCs/>
          <w:sz w:val="20"/>
          <w:szCs w:val="20"/>
        </w:rPr>
      </w:pPr>
      <w:r w:rsidRPr="00B469A2">
        <w:rPr>
          <w:rFonts w:ascii="Gotham" w:hAnsi="Gotham" w:cs="Arial"/>
          <w:bCs/>
          <w:sz w:val="20"/>
          <w:szCs w:val="20"/>
        </w:rPr>
        <w:t xml:space="preserve">XI. </w:t>
      </w:r>
      <w:r w:rsidRPr="00B469A2">
        <w:rPr>
          <w:rFonts w:ascii="Gotham" w:hAnsi="Gotham" w:cs="Arial"/>
          <w:bCs/>
          <w:sz w:val="20"/>
          <w:szCs w:val="20"/>
        </w:rPr>
        <w:tab/>
        <w:t>Conforme al proceso legislativo que deberán de seguir las comisiones edilicias del gobierno municipal se observa el proceso que contempla el Reglamento para el Funcionamiento Interno de Sesiones del Ayuntamiento Constitucional de Tonalá, Jalisco; conforme se señala a continuación:</w:t>
      </w:r>
    </w:p>
    <w:p w14:paraId="4BAEF193" w14:textId="77777777" w:rsidR="00607E8A" w:rsidRPr="00B469A2" w:rsidRDefault="00607E8A" w:rsidP="00607E8A">
      <w:pPr>
        <w:ind w:left="567"/>
        <w:jc w:val="both"/>
        <w:rPr>
          <w:rFonts w:ascii="Gotham" w:hAnsi="Gotham" w:cs="Arial"/>
          <w:i/>
          <w:sz w:val="20"/>
          <w:szCs w:val="20"/>
        </w:rPr>
      </w:pPr>
    </w:p>
    <w:p w14:paraId="11768193"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28. Se consideran dictámenes aquellas resoluciones que hayan sido aprobadas por los integrantes de la Comisión correspondiente y que sean dados a conocer al Pleno del Ayuntamiento para ser sometidos a votación.</w:t>
      </w:r>
    </w:p>
    <w:p w14:paraId="0A55B0D5"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Los dictámenes deben constar con un apartado de proemio, antecedentes, una parte considerativa y otra resolutiva.</w:t>
      </w:r>
    </w:p>
    <w:p w14:paraId="146D9959"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La parte del proemio consiste en la exposición de los fundamentos jurídicos que motivan la dictaminación.</w:t>
      </w:r>
    </w:p>
    <w:p w14:paraId="4BA0A720"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La parte de antecedentes consiste en la narración de hechos o actos que incumben directamente en las iniciativas en estudio.</w:t>
      </w:r>
    </w:p>
    <w:p w14:paraId="6D384E83"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La parte considerativa consiste en el estudio detallado de la iniciativa turnada, así como las conclusiones de la Comisión o Comisiones dictaminadoras, debiendo estar fundada y motivada.</w:t>
      </w:r>
    </w:p>
    <w:p w14:paraId="2428FA44"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Cuando la naturaleza del asunto lo permita, pueden conjuntarse dos o más iniciativas en un mismo dictamen.</w:t>
      </w:r>
    </w:p>
    <w:p w14:paraId="5315D426" w14:textId="77777777" w:rsidR="00607E8A" w:rsidRPr="00B469A2" w:rsidRDefault="00607E8A" w:rsidP="00607E8A">
      <w:pPr>
        <w:ind w:left="851" w:right="283"/>
        <w:jc w:val="both"/>
        <w:rPr>
          <w:rFonts w:ascii="Gotham" w:hAnsi="Gotham" w:cs="Arial"/>
          <w:i/>
          <w:iCs/>
          <w:sz w:val="18"/>
          <w:szCs w:val="18"/>
        </w:rPr>
      </w:pPr>
    </w:p>
    <w:p w14:paraId="0778A0A8"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Artículo 42. El Ayuntamiento, para el estudio, vigilancia y atención de los diversos asuntos que le corresponde conocer, funcionará mediante Comisiones.</w:t>
      </w:r>
    </w:p>
    <w:p w14:paraId="39B80142" w14:textId="77777777" w:rsidR="00607E8A" w:rsidRPr="00B469A2" w:rsidRDefault="00607E8A" w:rsidP="00607E8A">
      <w:pPr>
        <w:ind w:left="851" w:right="283"/>
        <w:jc w:val="both"/>
        <w:rPr>
          <w:rFonts w:ascii="Gotham" w:hAnsi="Gotham" w:cs="Arial"/>
          <w:i/>
          <w:iCs/>
          <w:sz w:val="18"/>
          <w:szCs w:val="18"/>
        </w:rPr>
      </w:pPr>
    </w:p>
    <w:p w14:paraId="63150B9A"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lastRenderedPageBreak/>
        <w:t>Artículo 43. La Comisión es el órgano colegiado del Ayuntamiento encargado de conocer, vigilar, analizar y dictaminar todos aquellos asuntos de interés general y de carácter público y el trámite de los asuntos que le sean turnados de acuerdo a su competencia.</w:t>
      </w:r>
    </w:p>
    <w:p w14:paraId="396B0FDA" w14:textId="77777777" w:rsidR="00607E8A" w:rsidRPr="00B469A2" w:rsidRDefault="00607E8A" w:rsidP="00607E8A">
      <w:pPr>
        <w:ind w:left="851" w:right="283"/>
        <w:jc w:val="both"/>
        <w:rPr>
          <w:rFonts w:ascii="Gotham" w:hAnsi="Gotham" w:cs="Arial"/>
          <w:i/>
          <w:iCs/>
          <w:sz w:val="18"/>
          <w:szCs w:val="18"/>
        </w:rPr>
      </w:pPr>
    </w:p>
    <w:p w14:paraId="5B4BF02A"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64. Las Comisiones tendrán las siguientes funciones:</w:t>
      </w:r>
    </w:p>
    <w:p w14:paraId="0B497086"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 </w:t>
      </w:r>
      <w:r w:rsidRPr="00B469A2">
        <w:rPr>
          <w:rFonts w:ascii="Gotham" w:hAnsi="Gotham" w:cs="Arial"/>
          <w:i/>
          <w:iCs/>
          <w:sz w:val="18"/>
          <w:szCs w:val="18"/>
        </w:rPr>
        <w:tab/>
        <w:t>Realizar las actividades que deriven de la Ley, así como de los reglamentos municipales vigentes;</w:t>
      </w:r>
    </w:p>
    <w:p w14:paraId="1B6E826C" w14:textId="77777777" w:rsidR="00607E8A" w:rsidRPr="00B469A2" w:rsidRDefault="00607E8A" w:rsidP="00607E8A">
      <w:pPr>
        <w:spacing w:after="120"/>
        <w:ind w:left="1276" w:right="283" w:hanging="425"/>
        <w:jc w:val="both"/>
        <w:rPr>
          <w:rFonts w:ascii="Gotham" w:hAnsi="Gotham" w:cs="Arial"/>
          <w:i/>
          <w:iCs/>
          <w:sz w:val="18"/>
          <w:szCs w:val="18"/>
        </w:rPr>
      </w:pPr>
      <w:r w:rsidRPr="00B469A2">
        <w:rPr>
          <w:rFonts w:ascii="Gotham" w:hAnsi="Gotham" w:cs="Arial"/>
          <w:i/>
          <w:iCs/>
          <w:sz w:val="18"/>
          <w:szCs w:val="18"/>
        </w:rPr>
        <w:t xml:space="preserve">II. </w:t>
      </w:r>
      <w:r w:rsidRPr="00B469A2">
        <w:rPr>
          <w:rFonts w:ascii="Gotham" w:hAnsi="Gotham" w:cs="Arial"/>
          <w:i/>
          <w:iCs/>
          <w:sz w:val="18"/>
          <w:szCs w:val="18"/>
        </w:rPr>
        <w:tab/>
        <w:t>Atender los asuntos que le sean turnados por el Ayuntamiento, en relación a las materias de su competencia; y</w:t>
      </w:r>
    </w:p>
    <w:p w14:paraId="798E367B" w14:textId="77777777" w:rsidR="00607E8A" w:rsidRPr="00B469A2" w:rsidRDefault="00607E8A" w:rsidP="00607E8A">
      <w:pPr>
        <w:ind w:left="1276" w:right="283" w:hanging="425"/>
        <w:jc w:val="both"/>
        <w:rPr>
          <w:rFonts w:ascii="Gotham" w:hAnsi="Gotham" w:cs="Arial"/>
          <w:i/>
          <w:iCs/>
          <w:sz w:val="18"/>
          <w:szCs w:val="18"/>
        </w:rPr>
      </w:pPr>
      <w:r w:rsidRPr="00B469A2">
        <w:rPr>
          <w:rFonts w:ascii="Gotham" w:hAnsi="Gotham" w:cs="Arial"/>
          <w:i/>
          <w:iCs/>
          <w:sz w:val="18"/>
          <w:szCs w:val="18"/>
        </w:rPr>
        <w:t xml:space="preserve">III. </w:t>
      </w:r>
      <w:r w:rsidRPr="00B469A2">
        <w:rPr>
          <w:rFonts w:ascii="Gotham" w:hAnsi="Gotham" w:cs="Arial"/>
          <w:i/>
          <w:iCs/>
          <w:sz w:val="18"/>
          <w:szCs w:val="18"/>
        </w:rPr>
        <w:tab/>
        <w:t>Presentar y dar cuenta al Ayuntamiento de la resolución de los asuntos que le sean turnados, cuando éste los requiera o de acuerdo a lo que establece la Ley.</w:t>
      </w:r>
    </w:p>
    <w:p w14:paraId="5FCD174D" w14:textId="77777777" w:rsidR="00607E8A" w:rsidRPr="00B469A2" w:rsidRDefault="00607E8A" w:rsidP="00607E8A">
      <w:pPr>
        <w:ind w:left="851" w:right="283"/>
        <w:jc w:val="both"/>
        <w:rPr>
          <w:rFonts w:ascii="Gotham" w:hAnsi="Gotham" w:cs="Arial"/>
          <w:i/>
          <w:iCs/>
          <w:sz w:val="18"/>
          <w:szCs w:val="18"/>
        </w:rPr>
      </w:pPr>
    </w:p>
    <w:p w14:paraId="5A03C04F"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Artículo 69. En el caso previsto en el artículo que antecede, las Comisiones deberán discutir y aprobar el dictamen que resulte, en sesión conjunta que será convocada por la Comisión convocante.</w:t>
      </w:r>
    </w:p>
    <w:p w14:paraId="5CF580A5"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Las Comisiones podrán celebrar reuniones de trabajo en forma previa a la sesión de discusión y aprobación del dictamen.</w:t>
      </w:r>
    </w:p>
    <w:p w14:paraId="51553400" w14:textId="77777777" w:rsidR="00607E8A" w:rsidRPr="00B469A2" w:rsidRDefault="00607E8A" w:rsidP="00607E8A">
      <w:pPr>
        <w:spacing w:after="120"/>
        <w:ind w:left="851" w:right="283"/>
        <w:jc w:val="both"/>
        <w:rPr>
          <w:rFonts w:ascii="Gotham" w:hAnsi="Gotham" w:cs="Arial"/>
          <w:i/>
          <w:iCs/>
          <w:sz w:val="18"/>
          <w:szCs w:val="18"/>
        </w:rPr>
      </w:pPr>
      <w:r w:rsidRPr="00B469A2">
        <w:rPr>
          <w:rFonts w:ascii="Gotham" w:hAnsi="Gotham" w:cs="Arial"/>
          <w:i/>
          <w:iCs/>
          <w:sz w:val="18"/>
          <w:szCs w:val="18"/>
        </w:rPr>
        <w:t>Los turnos aprobados por el Ayuntamiento no podrán involucrar a más de tres Comisiones Edilicias.</w:t>
      </w:r>
    </w:p>
    <w:p w14:paraId="4CB8B9B8" w14:textId="77777777" w:rsidR="00607E8A" w:rsidRPr="00B469A2" w:rsidRDefault="00607E8A" w:rsidP="00607E8A">
      <w:pPr>
        <w:ind w:left="851" w:right="283"/>
        <w:jc w:val="both"/>
        <w:rPr>
          <w:rFonts w:ascii="Gotham" w:hAnsi="Gotham" w:cs="Arial"/>
          <w:i/>
          <w:iCs/>
          <w:sz w:val="18"/>
          <w:szCs w:val="18"/>
        </w:rPr>
      </w:pPr>
      <w:r w:rsidRPr="00B469A2">
        <w:rPr>
          <w:rFonts w:ascii="Gotham" w:hAnsi="Gotham" w:cs="Arial"/>
          <w:i/>
          <w:iCs/>
          <w:sz w:val="18"/>
          <w:szCs w:val="18"/>
        </w:rPr>
        <w:t>Las Comisiones podrán sesionar de manera separada cuando el presidente de la Comisión convocante lo considere pertinente, en cuyo caso primero votará el dictamen la Comisión convocante y el documento será enviado a la coadyuvante para su adhesión o rechazo. Si no hubiere adhesión los dictámenes que produzcan la convocante y coadyuvante se discutirán en el Pleno del Ayuntamiento.</w:t>
      </w:r>
    </w:p>
    <w:p w14:paraId="65B999E3" w14:textId="77777777" w:rsidR="00607E8A" w:rsidRPr="00B469A2" w:rsidRDefault="00607E8A" w:rsidP="00607E8A">
      <w:pPr>
        <w:pBdr>
          <w:top w:val="nil"/>
          <w:left w:val="nil"/>
          <w:bottom w:val="nil"/>
          <w:right w:val="nil"/>
          <w:between w:val="nil"/>
        </w:pBdr>
        <w:ind w:right="49"/>
        <w:jc w:val="both"/>
        <w:rPr>
          <w:rFonts w:ascii="Gotham" w:eastAsia="Arial" w:hAnsi="Gotham" w:cs="Arial"/>
          <w:color w:val="000000"/>
          <w:sz w:val="20"/>
          <w:szCs w:val="20"/>
        </w:rPr>
      </w:pPr>
    </w:p>
    <w:p w14:paraId="1C5195B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De lo anterior, se infiere que la Comisión Edilicia que dictamina tienen la atribución y la competencia y a través del estudio formulado correspondiente, es por lo anterior entonces que se señalan las siguientes:</w:t>
      </w:r>
    </w:p>
    <w:p w14:paraId="00E8ADA7" w14:textId="77777777" w:rsidR="00607E8A" w:rsidRPr="00B469A2" w:rsidRDefault="00607E8A" w:rsidP="00607E8A">
      <w:pPr>
        <w:jc w:val="both"/>
        <w:rPr>
          <w:rFonts w:ascii="Gotham" w:hAnsi="Gotham" w:cs="Arial"/>
          <w:sz w:val="20"/>
          <w:szCs w:val="20"/>
        </w:rPr>
      </w:pPr>
    </w:p>
    <w:p w14:paraId="795A86ED" w14:textId="77777777" w:rsidR="00607E8A" w:rsidRPr="00B469A2" w:rsidRDefault="00607E8A" w:rsidP="00607E8A">
      <w:pPr>
        <w:autoSpaceDE w:val="0"/>
        <w:autoSpaceDN w:val="0"/>
        <w:adjustRightInd w:val="0"/>
        <w:jc w:val="center"/>
        <w:rPr>
          <w:rFonts w:ascii="Gotham" w:hAnsi="Gotham" w:cs="Arial"/>
          <w:bCs/>
          <w:sz w:val="20"/>
          <w:szCs w:val="20"/>
        </w:rPr>
      </w:pPr>
      <w:r w:rsidRPr="00B469A2">
        <w:rPr>
          <w:rFonts w:ascii="Gotham" w:hAnsi="Gotham" w:cs="Arial"/>
          <w:bCs/>
          <w:sz w:val="20"/>
          <w:szCs w:val="20"/>
        </w:rPr>
        <w:t>CONCLUSIONES</w:t>
      </w:r>
    </w:p>
    <w:p w14:paraId="20F73932" w14:textId="77777777" w:rsidR="00607E8A" w:rsidRPr="00B469A2" w:rsidRDefault="00607E8A" w:rsidP="00607E8A">
      <w:pPr>
        <w:autoSpaceDE w:val="0"/>
        <w:autoSpaceDN w:val="0"/>
        <w:adjustRightInd w:val="0"/>
        <w:jc w:val="center"/>
        <w:rPr>
          <w:rFonts w:ascii="Gotham" w:hAnsi="Gotham" w:cs="Arial"/>
          <w:b/>
          <w:sz w:val="20"/>
          <w:szCs w:val="20"/>
        </w:rPr>
      </w:pPr>
    </w:p>
    <w:p w14:paraId="475A055C"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 </w:t>
      </w:r>
      <w:r w:rsidRPr="00B469A2">
        <w:rPr>
          <w:rFonts w:ascii="Gotham" w:hAnsi="Gotham" w:cs="Arial"/>
          <w:sz w:val="20"/>
          <w:szCs w:val="20"/>
        </w:rPr>
        <w:tab/>
        <w:t xml:space="preserve">Dada la competencia constitucional, legal y reglamentaria del este Ayuntamiento Constitucional de Tonalá, y específicamente de esta Comisión dictaminadora para emitir el presente Dictamen de Ordenamiento Municipal en materia del sistema de protección de niñas, niños y adolescentes en el Municipio, es que se pone a consideración la siguiente propuesta de reforma y adición de diversos artículos del Reglamento Municipal del Sistema de Protección de Niñas, Niños y Adolescentes de Tonalá, Jalisco. </w:t>
      </w:r>
    </w:p>
    <w:p w14:paraId="638C7E39" w14:textId="77777777" w:rsidR="00607E8A" w:rsidRPr="00B469A2" w:rsidRDefault="00607E8A" w:rsidP="00607E8A">
      <w:pPr>
        <w:ind w:left="567" w:hanging="567"/>
        <w:jc w:val="both"/>
        <w:rPr>
          <w:rFonts w:ascii="Gotham" w:hAnsi="Gotham" w:cs="Arial"/>
          <w:sz w:val="20"/>
          <w:szCs w:val="20"/>
        </w:rPr>
      </w:pPr>
    </w:p>
    <w:p w14:paraId="1FD34ED0" w14:textId="77777777" w:rsidR="00607E8A" w:rsidRPr="00B469A2" w:rsidRDefault="00607E8A" w:rsidP="00607E8A">
      <w:pPr>
        <w:ind w:left="567"/>
        <w:jc w:val="both"/>
        <w:rPr>
          <w:rFonts w:ascii="Gotham" w:hAnsi="Gotham" w:cs="Arial"/>
          <w:sz w:val="20"/>
          <w:szCs w:val="20"/>
        </w:rPr>
      </w:pPr>
      <w:r w:rsidRPr="00B469A2">
        <w:rPr>
          <w:rFonts w:ascii="Gotham" w:hAnsi="Gotham" w:cs="Arial"/>
          <w:sz w:val="20"/>
          <w:szCs w:val="20"/>
        </w:rPr>
        <w:t xml:space="preserve">Para mayor ilustración, a continuación, se realiza la siguiente tabla, entre el texto vigente y el texto propuesto de los artículos en los que incide la iniciativa y este dictamen: </w:t>
      </w:r>
    </w:p>
    <w:p w14:paraId="08834FF1" w14:textId="77777777" w:rsidR="00607E8A" w:rsidRPr="00B469A2" w:rsidRDefault="00607E8A" w:rsidP="00607E8A">
      <w:pPr>
        <w:ind w:left="567"/>
        <w:jc w:val="both"/>
        <w:rPr>
          <w:rFonts w:ascii="Gotham" w:hAnsi="Gotham" w:cs="Arial"/>
          <w:sz w:val="20"/>
          <w:szCs w:val="20"/>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6"/>
        <w:gridCol w:w="4706"/>
      </w:tblGrid>
      <w:tr w:rsidR="00607E8A" w:rsidRPr="00B469A2" w14:paraId="516F8D96" w14:textId="77777777" w:rsidTr="008D3B7D">
        <w:trPr>
          <w:trHeight w:val="397"/>
          <w:tblHeader/>
          <w:jc w:val="right"/>
        </w:trPr>
        <w:tc>
          <w:tcPr>
            <w:tcW w:w="4706" w:type="dxa"/>
            <w:shd w:val="clear" w:color="auto" w:fill="D9D9D9"/>
            <w:vAlign w:val="center"/>
          </w:tcPr>
          <w:p w14:paraId="309E83E1" w14:textId="77777777" w:rsidR="00607E8A" w:rsidRPr="00B469A2" w:rsidRDefault="00607E8A" w:rsidP="008D3B7D">
            <w:pPr>
              <w:pStyle w:val="Prrafodelista"/>
              <w:ind w:left="0"/>
              <w:jc w:val="center"/>
              <w:rPr>
                <w:rFonts w:ascii="Gotham" w:hAnsi="Gotham" w:cs="Arial"/>
                <w:b/>
                <w:bCs/>
                <w:sz w:val="18"/>
                <w:szCs w:val="18"/>
              </w:rPr>
            </w:pPr>
            <w:r w:rsidRPr="00B469A2">
              <w:rPr>
                <w:rFonts w:ascii="Gotham" w:hAnsi="Gotham" w:cs="Arial"/>
                <w:b/>
                <w:bCs/>
                <w:sz w:val="18"/>
                <w:szCs w:val="18"/>
              </w:rPr>
              <w:t>TEXTO VIGENTE:</w:t>
            </w:r>
          </w:p>
        </w:tc>
        <w:tc>
          <w:tcPr>
            <w:tcW w:w="4706" w:type="dxa"/>
            <w:shd w:val="clear" w:color="auto" w:fill="D9D9D9"/>
            <w:vAlign w:val="center"/>
          </w:tcPr>
          <w:p w14:paraId="4C361279" w14:textId="77777777" w:rsidR="00607E8A" w:rsidRPr="00B469A2" w:rsidRDefault="00607E8A" w:rsidP="008D3B7D">
            <w:pPr>
              <w:pStyle w:val="Prrafodelista"/>
              <w:ind w:left="0"/>
              <w:jc w:val="center"/>
              <w:rPr>
                <w:rFonts w:ascii="Gotham" w:hAnsi="Gotham" w:cs="Arial"/>
                <w:b/>
                <w:bCs/>
                <w:sz w:val="18"/>
                <w:szCs w:val="18"/>
              </w:rPr>
            </w:pPr>
            <w:r w:rsidRPr="00B469A2">
              <w:rPr>
                <w:rFonts w:ascii="Gotham" w:hAnsi="Gotham" w:cs="Arial"/>
                <w:b/>
                <w:bCs/>
                <w:sz w:val="18"/>
                <w:szCs w:val="18"/>
              </w:rPr>
              <w:t>TEXTO PROPUESTO:</w:t>
            </w:r>
          </w:p>
        </w:tc>
      </w:tr>
      <w:tr w:rsidR="00607E8A" w:rsidRPr="00B469A2" w14:paraId="3C06CDAC" w14:textId="77777777" w:rsidTr="008D3B7D">
        <w:trPr>
          <w:jc w:val="right"/>
        </w:trPr>
        <w:tc>
          <w:tcPr>
            <w:tcW w:w="4706" w:type="dxa"/>
          </w:tcPr>
          <w:p w14:paraId="3F97A755"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NUMERAL 124, FRACCIONES III, VI, XXV DEL REGLAMENTO DEL GOBIERNO Y LA ADMINISTRACIÓN PÚBLICA DEL AYUNTAMIENTO CONSTITUCIONAL DE TONALÁ, JALISCO,</w:t>
            </w:r>
          </w:p>
        </w:tc>
        <w:tc>
          <w:tcPr>
            <w:tcW w:w="4706" w:type="dxa"/>
          </w:tcPr>
          <w:p w14:paraId="37FB3AAD"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 xml:space="preserve">NUMERAL </w:t>
            </w:r>
            <w:r w:rsidRPr="00B469A2">
              <w:rPr>
                <w:rFonts w:ascii="Gotham" w:hAnsi="Gotham" w:cs="Arial"/>
                <w:b/>
                <w:bCs/>
                <w:color w:val="000000"/>
                <w:sz w:val="18"/>
                <w:szCs w:val="18"/>
                <w:u w:val="single"/>
              </w:rPr>
              <w:t>174</w:t>
            </w:r>
            <w:r w:rsidRPr="00B469A2">
              <w:rPr>
                <w:rFonts w:ascii="Gotham" w:hAnsi="Gotham" w:cs="Arial"/>
                <w:color w:val="000000"/>
                <w:sz w:val="18"/>
                <w:szCs w:val="18"/>
              </w:rPr>
              <w:t>, FRACCIONES III, VI, XXV DEL REGLAMENTO DEL GOBIERNO Y LA ADMINISTRACIÓN PÚBLICA DEL AYUNTAMIENTO CONSTITUCIONAL DE TONALÁ, JALISCO,</w:t>
            </w:r>
          </w:p>
        </w:tc>
      </w:tr>
      <w:tr w:rsidR="00607E8A" w:rsidRPr="00B469A2" w14:paraId="4FD6E961" w14:textId="77777777" w:rsidTr="008D3B7D">
        <w:trPr>
          <w:jc w:val="right"/>
        </w:trPr>
        <w:tc>
          <w:tcPr>
            <w:tcW w:w="4706" w:type="dxa"/>
          </w:tcPr>
          <w:p w14:paraId="6C0D1C9E"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b/>
                <w:bCs/>
                <w:color w:val="000000"/>
                <w:sz w:val="18"/>
                <w:szCs w:val="18"/>
              </w:rPr>
              <w:t>Artículo 2.-</w:t>
            </w:r>
            <w:r w:rsidRPr="00B469A2">
              <w:rPr>
                <w:rFonts w:ascii="Gotham" w:hAnsi="Gotham" w:cs="Arial"/>
                <w:color w:val="000000"/>
                <w:sz w:val="18"/>
                <w:szCs w:val="18"/>
              </w:rPr>
              <w:t xml:space="preserve"> El presente Reglamento se expide con fundamento en lo dispuesto por el artículo 115 fracción II de la Constitución Política de los Estados Unidos Mexicanos; artículos 73 y 77 fracción II de la Constitución Política del Estado de </w:t>
            </w:r>
            <w:r w:rsidRPr="00B469A2">
              <w:rPr>
                <w:rFonts w:ascii="Gotham" w:hAnsi="Gotham" w:cs="Arial"/>
                <w:color w:val="000000"/>
                <w:sz w:val="18"/>
                <w:szCs w:val="18"/>
              </w:rPr>
              <w:lastRenderedPageBreak/>
              <w:t>Jalisco; artículos 3 y 119 de la Ley General de los Derechos de Niñas, Niños y Adolescentes; artículos 71, 72, 76, 90, 91, 99, 100, 101 y 102 de la Ley de los Derechos de Niñas, Niños y Adolescentes en el Estado de Jalisco, así como lo previsto en los artículos 37, 38, 40, 41, 42, 43 y 44 de la Ley del Gobierno y la Administración Pública Municipal del Estado de Jalisco.</w:t>
            </w:r>
          </w:p>
        </w:tc>
        <w:tc>
          <w:tcPr>
            <w:tcW w:w="4706" w:type="dxa"/>
          </w:tcPr>
          <w:p w14:paraId="4E0FD122"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b/>
                <w:sz w:val="18"/>
                <w:szCs w:val="18"/>
              </w:rPr>
              <w:lastRenderedPageBreak/>
              <w:t>Artículo 2.</w:t>
            </w:r>
            <w:r w:rsidRPr="00B469A2">
              <w:rPr>
                <w:rFonts w:ascii="Gotham" w:hAnsi="Gotham" w:cs="Arial"/>
                <w:color w:val="000000"/>
                <w:sz w:val="18"/>
                <w:szCs w:val="18"/>
              </w:rPr>
              <w:t xml:space="preserve"> El presente Reglamento se expide con fundamento en lo dispuesto por el artículo 115 fracción II de la Constitución Política de los Estados Unidos Mexicanos; artículo 77 fracción II de la Constitución Política del Estado de Jalisco; </w:t>
            </w:r>
            <w:r w:rsidRPr="00B469A2">
              <w:rPr>
                <w:rFonts w:ascii="Gotham" w:hAnsi="Gotham" w:cs="Arial"/>
                <w:color w:val="000000"/>
                <w:sz w:val="18"/>
                <w:szCs w:val="18"/>
              </w:rPr>
              <w:lastRenderedPageBreak/>
              <w:t xml:space="preserve">artículos </w:t>
            </w:r>
            <w:r w:rsidRPr="00B469A2">
              <w:rPr>
                <w:rFonts w:ascii="Gotham" w:hAnsi="Gotham" w:cs="Arial"/>
                <w:b/>
                <w:bCs/>
                <w:color w:val="000000"/>
                <w:sz w:val="18"/>
                <w:szCs w:val="18"/>
                <w:u w:val="single"/>
              </w:rPr>
              <w:t>1, 2,</w:t>
            </w:r>
            <w:r w:rsidRPr="00B469A2">
              <w:rPr>
                <w:rFonts w:ascii="Gotham" w:hAnsi="Gotham" w:cs="Arial"/>
                <w:color w:val="000000"/>
                <w:sz w:val="18"/>
                <w:szCs w:val="18"/>
              </w:rPr>
              <w:t xml:space="preserve"> 3</w:t>
            </w:r>
            <w:r w:rsidRPr="00B469A2">
              <w:rPr>
                <w:rFonts w:ascii="Gotham" w:hAnsi="Gotham" w:cs="Arial"/>
                <w:b/>
                <w:bCs/>
                <w:color w:val="000000"/>
                <w:sz w:val="18"/>
                <w:szCs w:val="18"/>
              </w:rPr>
              <w:t xml:space="preserve">, </w:t>
            </w:r>
            <w:r w:rsidRPr="00B469A2">
              <w:rPr>
                <w:rFonts w:ascii="Gotham" w:hAnsi="Gotham" w:cs="Arial"/>
                <w:b/>
                <w:bCs/>
                <w:color w:val="000000"/>
                <w:sz w:val="18"/>
                <w:szCs w:val="18"/>
                <w:u w:val="single"/>
              </w:rPr>
              <w:t>5, 6, 8, 10, 13,</w:t>
            </w:r>
            <w:r w:rsidRPr="00B469A2">
              <w:rPr>
                <w:rFonts w:ascii="Gotham" w:hAnsi="Gotham" w:cs="Arial"/>
                <w:b/>
                <w:bCs/>
                <w:color w:val="000000"/>
                <w:sz w:val="18"/>
                <w:szCs w:val="18"/>
              </w:rPr>
              <w:t xml:space="preserve"> </w:t>
            </w:r>
            <w:r w:rsidRPr="00B469A2">
              <w:rPr>
                <w:rFonts w:ascii="Gotham" w:hAnsi="Gotham" w:cs="Arial"/>
                <w:color w:val="000000"/>
                <w:sz w:val="18"/>
                <w:szCs w:val="18"/>
              </w:rPr>
              <w:t xml:space="preserve">119, </w:t>
            </w:r>
            <w:r w:rsidRPr="00B469A2">
              <w:rPr>
                <w:rFonts w:ascii="Gotham" w:hAnsi="Gotham" w:cs="Arial"/>
                <w:b/>
                <w:bCs/>
                <w:color w:val="000000"/>
                <w:sz w:val="18"/>
                <w:szCs w:val="18"/>
                <w:u w:val="single"/>
              </w:rPr>
              <w:t>138, 139</w:t>
            </w:r>
            <w:r w:rsidRPr="00B469A2">
              <w:rPr>
                <w:rFonts w:ascii="Gotham" w:hAnsi="Gotham" w:cs="Arial"/>
                <w:color w:val="000000"/>
                <w:sz w:val="18"/>
                <w:szCs w:val="18"/>
                <w:u w:val="single"/>
              </w:rPr>
              <w:t xml:space="preserve"> </w:t>
            </w:r>
            <w:r w:rsidRPr="00B469A2">
              <w:rPr>
                <w:rFonts w:ascii="Gotham" w:hAnsi="Gotham" w:cs="Arial"/>
                <w:b/>
                <w:bCs/>
                <w:color w:val="000000"/>
                <w:sz w:val="18"/>
                <w:szCs w:val="18"/>
                <w:u w:val="single"/>
              </w:rPr>
              <w:t>y demás aplicables</w:t>
            </w:r>
            <w:r w:rsidRPr="00B469A2">
              <w:rPr>
                <w:rFonts w:ascii="Gotham" w:hAnsi="Gotham" w:cs="Arial"/>
                <w:color w:val="000000"/>
                <w:sz w:val="18"/>
                <w:szCs w:val="18"/>
              </w:rPr>
              <w:t xml:space="preserve"> de la Ley General de los Derechos de Niñas, Niños y Adolescentes; artículos </w:t>
            </w:r>
            <w:r w:rsidRPr="00B469A2">
              <w:rPr>
                <w:rFonts w:ascii="Gotham" w:hAnsi="Gotham" w:cs="Arial"/>
                <w:b/>
                <w:bCs/>
                <w:color w:val="000000"/>
                <w:sz w:val="18"/>
                <w:szCs w:val="18"/>
                <w:u w:val="single"/>
              </w:rPr>
              <w:t>1, 2, 4, 5, 6, 7, 8,</w:t>
            </w:r>
            <w:r w:rsidRPr="00B469A2">
              <w:rPr>
                <w:rFonts w:ascii="Gotham" w:hAnsi="Gotham" w:cs="Arial"/>
                <w:color w:val="000000"/>
                <w:sz w:val="18"/>
                <w:szCs w:val="18"/>
              </w:rPr>
              <w:t xml:space="preserve"> 71, 72, 76, 90, 91, 99, 100, 101 y 102 de la Ley de los Derechos de Niñas, Niños y Adolescentes en el Estado de Jalisco, así como lo previsto en los artículos 37 </w:t>
            </w:r>
            <w:r w:rsidRPr="00B469A2">
              <w:rPr>
                <w:rFonts w:ascii="Gotham" w:hAnsi="Gotham" w:cs="Arial"/>
                <w:b/>
                <w:bCs/>
                <w:color w:val="000000"/>
                <w:sz w:val="18"/>
                <w:szCs w:val="18"/>
                <w:u w:val="single"/>
              </w:rPr>
              <w:t>fracción VII Bis,</w:t>
            </w:r>
            <w:r w:rsidRPr="00B469A2">
              <w:rPr>
                <w:rFonts w:ascii="Gotham" w:hAnsi="Gotham" w:cs="Arial"/>
                <w:color w:val="000000"/>
                <w:sz w:val="18"/>
                <w:szCs w:val="18"/>
              </w:rPr>
              <w:t xml:space="preserve"> 40, 42 y 44 de la Ley del Gobierno y la Administración Pública Municipal del Estado de Jalisco.</w:t>
            </w:r>
          </w:p>
        </w:tc>
      </w:tr>
      <w:tr w:rsidR="00607E8A" w:rsidRPr="00B469A2" w14:paraId="291B50A4" w14:textId="77777777" w:rsidTr="008D3B7D">
        <w:trPr>
          <w:jc w:val="right"/>
        </w:trPr>
        <w:tc>
          <w:tcPr>
            <w:tcW w:w="4706" w:type="dxa"/>
          </w:tcPr>
          <w:p w14:paraId="02C41AE3"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b/>
                <w:bCs/>
                <w:color w:val="000000"/>
                <w:sz w:val="18"/>
                <w:szCs w:val="18"/>
              </w:rPr>
              <w:lastRenderedPageBreak/>
              <w:t>Artículo 7.</w:t>
            </w:r>
            <w:r w:rsidRPr="00B469A2">
              <w:rPr>
                <w:rFonts w:ascii="Gotham" w:hAnsi="Gotham" w:cs="Arial"/>
                <w:color w:val="000000"/>
                <w:sz w:val="18"/>
                <w:szCs w:val="18"/>
              </w:rPr>
              <w:t xml:space="preserve"> Son los Derechos de niñas, niños y adolescentes: </w:t>
            </w:r>
          </w:p>
          <w:p w14:paraId="3848387A"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I. La vida, la supervivencia, el desarrollo y el máximo bienestar integral posible;</w:t>
            </w:r>
          </w:p>
          <w:p w14:paraId="45AB7B23"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II. La prioridad;</w:t>
            </w:r>
          </w:p>
          <w:p w14:paraId="5E9FBDE3"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III. A la identidad;</w:t>
            </w:r>
          </w:p>
          <w:p w14:paraId="314494F1"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IV. Desarrollarse en un ambiente familiar sano y a la unidad familiar;</w:t>
            </w:r>
          </w:p>
          <w:p w14:paraId="2F12B579"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V. La igualdad sustantiva;</w:t>
            </w:r>
          </w:p>
          <w:p w14:paraId="7BC8A737"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VI. A no ser discriminado;</w:t>
            </w:r>
          </w:p>
          <w:p w14:paraId="5BC3D507"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VII. A vivir en condiciones de bienestar y a un sano desarrollo integral;</w:t>
            </w:r>
          </w:p>
          <w:p w14:paraId="02D044B0"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VIII. A una vida libre de violencia y a la integridad personal;</w:t>
            </w:r>
          </w:p>
          <w:p w14:paraId="0AE7D0EF"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IX. La protección de la salud y a la seguridad social;</w:t>
            </w:r>
          </w:p>
          <w:p w14:paraId="7A470EC1"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 A la inclusión en caso de discapacidad;</w:t>
            </w:r>
          </w:p>
          <w:p w14:paraId="130E0036"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XI. La educación;</w:t>
            </w:r>
          </w:p>
          <w:p w14:paraId="1B2AD6C9"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XII. Al juego, descanso y esparcimiento;</w:t>
            </w:r>
          </w:p>
          <w:p w14:paraId="557E9537"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XIII. A la libertad de convicciones éticas, pensamiento, conciencia, religión y cultura;</w:t>
            </w:r>
          </w:p>
          <w:p w14:paraId="742F41A8"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XIV. A la libertad de expresión y de acceso a la información; a decir lo que piensan y ser escuchados con atención por sus padres;</w:t>
            </w:r>
          </w:p>
          <w:p w14:paraId="53F6D2B3"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XV. De asociación y reunión;</w:t>
            </w:r>
          </w:p>
          <w:p w14:paraId="3EFE02DB"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XVI. A la participación, debiendo ser escuchados por las autoridades;</w:t>
            </w:r>
          </w:p>
          <w:p w14:paraId="31C05FA1"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XVII. A la intimidad;</w:t>
            </w:r>
          </w:p>
          <w:p w14:paraId="3C2175AF"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XVIII. A la seguridad jurídica y al debido proceso;</w:t>
            </w:r>
          </w:p>
          <w:p w14:paraId="6AAC9E60"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XIX. Al respeto de sus derechos en caso de ser migrantes;</w:t>
            </w:r>
          </w:p>
          <w:p w14:paraId="7B44C6FA"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 Al acceso a las tecnologías de la información y comunicación, así como a los servicios de radiodifusión y telecomunicaciones, incluido el de banda ancha e internet;</w:t>
            </w:r>
          </w:p>
          <w:p w14:paraId="18925990"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lastRenderedPageBreak/>
              <w:t>XXI. A ser adoptados, conforme a lo previsto en la legislación civil;</w:t>
            </w:r>
          </w:p>
          <w:p w14:paraId="41829CCA"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XXII. A las visitas y convivencia con sus padres, salvo en los casos específicos cuando se restrinja o limite por autoridad judicial, en los términos de la legislación correspondiente;</w:t>
            </w:r>
          </w:p>
          <w:p w14:paraId="4AC5C30E"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XXIII. A la crianza, y a recibir buen trato y consideración por parte de sus padres o personas de quienes reciben su guarda y custodia;</w:t>
            </w:r>
          </w:p>
          <w:p w14:paraId="1FD8C97A"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XXIV. Los alimentos;</w:t>
            </w:r>
          </w:p>
          <w:p w14:paraId="5AB61B8B"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XXV. La protección y la asistencia social cuando se encuentren en condiciones de vulnerabilidad;</w:t>
            </w:r>
          </w:p>
          <w:p w14:paraId="174B959D"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XXVI. A la privacidad de sus datos personales en actuaciones administrativas y jurisdiccionales;</w:t>
            </w:r>
          </w:p>
          <w:p w14:paraId="49B77403"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XXVII. A un medio ambiente sano y ecológicamente equilibrado;</w:t>
            </w:r>
          </w:p>
          <w:p w14:paraId="1DEA77F9"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 xml:space="preserve">XXVIII. Que sus ascendientes, tutores y custodios preserven y exijan el cumplimiento de sus derechos; </w:t>
            </w:r>
          </w:p>
          <w:p w14:paraId="47095FFA"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XXIX. A ser protegidos contra toda forma de explotación;</w:t>
            </w:r>
          </w:p>
          <w:p w14:paraId="4DB3CF76"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XXX. La seguridad vial, así como garantizar su integridad en el periodo de entrada y salida de los centros escolares; y</w:t>
            </w:r>
          </w:p>
          <w:p w14:paraId="062AD350"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XXXI. Los demás derechos contenidos en la Constitución Política de los Estados Unidos Mexicanos, en los tratados internacionales de los que el Estado Mexicano forme parte y en las disposiciones legales aplicables.</w:t>
            </w:r>
          </w:p>
        </w:tc>
        <w:tc>
          <w:tcPr>
            <w:tcW w:w="4706" w:type="dxa"/>
          </w:tcPr>
          <w:p w14:paraId="33F957B0"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b/>
                <w:bCs/>
                <w:color w:val="000000"/>
                <w:sz w:val="18"/>
                <w:szCs w:val="18"/>
              </w:rPr>
              <w:lastRenderedPageBreak/>
              <w:t>Artículo 7.</w:t>
            </w:r>
            <w:r w:rsidRPr="00B469A2">
              <w:rPr>
                <w:rFonts w:ascii="Gotham" w:hAnsi="Gotham" w:cs="Arial"/>
                <w:color w:val="000000"/>
                <w:sz w:val="18"/>
                <w:szCs w:val="18"/>
              </w:rPr>
              <w:t xml:space="preserve"> Son los Derechos de niñas, niños y adolescentes: </w:t>
            </w:r>
          </w:p>
          <w:p w14:paraId="7FA5DA8B"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De la I. a la XXIII….</w:t>
            </w:r>
          </w:p>
          <w:p w14:paraId="18BDFE02" w14:textId="77777777" w:rsidR="00607E8A" w:rsidRPr="00B469A2" w:rsidRDefault="00607E8A" w:rsidP="008D3B7D">
            <w:pPr>
              <w:spacing w:before="120" w:after="120"/>
              <w:jc w:val="both"/>
              <w:rPr>
                <w:rFonts w:ascii="Gotham" w:hAnsi="Gotham" w:cs="Arial"/>
                <w:color w:val="000000"/>
                <w:sz w:val="18"/>
                <w:szCs w:val="18"/>
              </w:rPr>
            </w:pPr>
          </w:p>
          <w:p w14:paraId="4BC661C7" w14:textId="77777777" w:rsidR="00607E8A" w:rsidRPr="00B469A2" w:rsidRDefault="00607E8A" w:rsidP="008D3B7D">
            <w:pPr>
              <w:spacing w:before="120" w:after="120"/>
              <w:jc w:val="both"/>
              <w:rPr>
                <w:rFonts w:ascii="Gotham" w:hAnsi="Gotham" w:cs="Arial"/>
                <w:color w:val="000000"/>
                <w:sz w:val="18"/>
                <w:szCs w:val="18"/>
              </w:rPr>
            </w:pPr>
          </w:p>
          <w:p w14:paraId="14A1DAF9" w14:textId="77777777" w:rsidR="00607E8A" w:rsidRPr="00B469A2" w:rsidRDefault="00607E8A" w:rsidP="008D3B7D">
            <w:pPr>
              <w:spacing w:before="120" w:after="120"/>
              <w:jc w:val="both"/>
              <w:rPr>
                <w:rFonts w:ascii="Gotham" w:hAnsi="Gotham" w:cs="Arial"/>
                <w:color w:val="000000"/>
                <w:sz w:val="18"/>
                <w:szCs w:val="18"/>
              </w:rPr>
            </w:pPr>
          </w:p>
          <w:p w14:paraId="205A4778" w14:textId="77777777" w:rsidR="00607E8A" w:rsidRPr="00B469A2" w:rsidRDefault="00607E8A" w:rsidP="008D3B7D">
            <w:pPr>
              <w:spacing w:before="120" w:after="120"/>
              <w:jc w:val="both"/>
              <w:rPr>
                <w:rFonts w:ascii="Gotham" w:hAnsi="Gotham" w:cs="Arial"/>
                <w:color w:val="000000"/>
                <w:sz w:val="18"/>
                <w:szCs w:val="18"/>
              </w:rPr>
            </w:pPr>
          </w:p>
          <w:p w14:paraId="4274853C" w14:textId="77777777" w:rsidR="00607E8A" w:rsidRPr="00B469A2" w:rsidRDefault="00607E8A" w:rsidP="008D3B7D">
            <w:pPr>
              <w:spacing w:before="120" w:after="120"/>
              <w:jc w:val="both"/>
              <w:rPr>
                <w:rFonts w:ascii="Gotham" w:hAnsi="Gotham" w:cs="Arial"/>
                <w:color w:val="000000"/>
                <w:sz w:val="18"/>
                <w:szCs w:val="18"/>
              </w:rPr>
            </w:pPr>
          </w:p>
          <w:p w14:paraId="0B2822F2" w14:textId="77777777" w:rsidR="00607E8A" w:rsidRPr="00B469A2" w:rsidRDefault="00607E8A" w:rsidP="008D3B7D">
            <w:pPr>
              <w:spacing w:before="120" w:after="120"/>
              <w:jc w:val="both"/>
              <w:rPr>
                <w:rFonts w:ascii="Gotham" w:hAnsi="Gotham" w:cs="Arial"/>
                <w:color w:val="000000"/>
                <w:sz w:val="18"/>
                <w:szCs w:val="18"/>
              </w:rPr>
            </w:pPr>
          </w:p>
          <w:p w14:paraId="1DD150B8" w14:textId="77777777" w:rsidR="00607E8A" w:rsidRPr="00B469A2" w:rsidRDefault="00607E8A" w:rsidP="008D3B7D">
            <w:pPr>
              <w:spacing w:before="120" w:after="120"/>
              <w:jc w:val="both"/>
              <w:rPr>
                <w:rFonts w:ascii="Gotham" w:hAnsi="Gotham" w:cs="Arial"/>
                <w:color w:val="000000"/>
                <w:sz w:val="18"/>
                <w:szCs w:val="18"/>
              </w:rPr>
            </w:pPr>
          </w:p>
          <w:p w14:paraId="02125C2B" w14:textId="77777777" w:rsidR="00607E8A" w:rsidRPr="00B469A2" w:rsidRDefault="00607E8A" w:rsidP="008D3B7D">
            <w:pPr>
              <w:spacing w:before="120" w:after="120"/>
              <w:jc w:val="both"/>
              <w:rPr>
                <w:rFonts w:ascii="Gotham" w:hAnsi="Gotham" w:cs="Arial"/>
                <w:color w:val="000000"/>
                <w:sz w:val="18"/>
                <w:szCs w:val="18"/>
              </w:rPr>
            </w:pPr>
          </w:p>
          <w:p w14:paraId="15668F60" w14:textId="77777777" w:rsidR="00607E8A" w:rsidRPr="00B469A2" w:rsidRDefault="00607E8A" w:rsidP="008D3B7D">
            <w:pPr>
              <w:spacing w:before="120" w:after="120"/>
              <w:jc w:val="both"/>
              <w:rPr>
                <w:rFonts w:ascii="Gotham" w:hAnsi="Gotham" w:cs="Arial"/>
                <w:color w:val="000000"/>
                <w:sz w:val="18"/>
                <w:szCs w:val="18"/>
              </w:rPr>
            </w:pPr>
          </w:p>
          <w:p w14:paraId="1A9720BC" w14:textId="77777777" w:rsidR="00607E8A" w:rsidRPr="00B469A2" w:rsidRDefault="00607E8A" w:rsidP="008D3B7D">
            <w:pPr>
              <w:spacing w:before="120" w:after="120"/>
              <w:jc w:val="both"/>
              <w:rPr>
                <w:rFonts w:ascii="Gotham" w:hAnsi="Gotham" w:cs="Arial"/>
                <w:color w:val="000000"/>
                <w:sz w:val="18"/>
                <w:szCs w:val="18"/>
              </w:rPr>
            </w:pPr>
          </w:p>
          <w:p w14:paraId="32CF8206" w14:textId="77777777" w:rsidR="00607E8A" w:rsidRPr="00B469A2" w:rsidRDefault="00607E8A" w:rsidP="008D3B7D">
            <w:pPr>
              <w:spacing w:before="120" w:after="120"/>
              <w:jc w:val="both"/>
              <w:rPr>
                <w:rFonts w:ascii="Gotham" w:hAnsi="Gotham" w:cs="Arial"/>
                <w:color w:val="000000"/>
                <w:sz w:val="18"/>
                <w:szCs w:val="18"/>
              </w:rPr>
            </w:pPr>
          </w:p>
          <w:p w14:paraId="5DBBDCB8" w14:textId="77777777" w:rsidR="00607E8A" w:rsidRPr="00B469A2" w:rsidRDefault="00607E8A" w:rsidP="008D3B7D">
            <w:pPr>
              <w:spacing w:before="120" w:after="120"/>
              <w:jc w:val="both"/>
              <w:rPr>
                <w:rFonts w:ascii="Gotham" w:hAnsi="Gotham" w:cs="Arial"/>
                <w:color w:val="000000"/>
                <w:sz w:val="18"/>
                <w:szCs w:val="18"/>
              </w:rPr>
            </w:pPr>
          </w:p>
          <w:p w14:paraId="0B0F760F" w14:textId="77777777" w:rsidR="00607E8A" w:rsidRPr="00B469A2" w:rsidRDefault="00607E8A" w:rsidP="008D3B7D">
            <w:pPr>
              <w:spacing w:before="120" w:after="120"/>
              <w:jc w:val="both"/>
              <w:rPr>
                <w:rFonts w:ascii="Gotham" w:hAnsi="Gotham" w:cs="Arial"/>
                <w:color w:val="000000"/>
                <w:sz w:val="18"/>
                <w:szCs w:val="18"/>
              </w:rPr>
            </w:pPr>
          </w:p>
          <w:p w14:paraId="6B30D08C" w14:textId="77777777" w:rsidR="00607E8A" w:rsidRPr="00B469A2" w:rsidRDefault="00607E8A" w:rsidP="008D3B7D">
            <w:pPr>
              <w:spacing w:before="120" w:after="120"/>
              <w:jc w:val="both"/>
              <w:rPr>
                <w:rFonts w:ascii="Gotham" w:hAnsi="Gotham" w:cs="Arial"/>
                <w:color w:val="000000"/>
                <w:sz w:val="18"/>
                <w:szCs w:val="18"/>
              </w:rPr>
            </w:pPr>
          </w:p>
          <w:p w14:paraId="4ABD866A" w14:textId="77777777" w:rsidR="00607E8A" w:rsidRPr="00B469A2" w:rsidRDefault="00607E8A" w:rsidP="008D3B7D">
            <w:pPr>
              <w:spacing w:before="120" w:after="120"/>
              <w:jc w:val="both"/>
              <w:rPr>
                <w:rFonts w:ascii="Gotham" w:hAnsi="Gotham" w:cs="Arial"/>
                <w:color w:val="000000"/>
                <w:sz w:val="18"/>
                <w:szCs w:val="18"/>
              </w:rPr>
            </w:pPr>
          </w:p>
          <w:p w14:paraId="63DA7E93" w14:textId="77777777" w:rsidR="00607E8A" w:rsidRPr="00B469A2" w:rsidRDefault="00607E8A" w:rsidP="008D3B7D">
            <w:pPr>
              <w:spacing w:before="120" w:after="120"/>
              <w:jc w:val="both"/>
              <w:rPr>
                <w:rFonts w:ascii="Gotham" w:hAnsi="Gotham" w:cs="Arial"/>
                <w:color w:val="000000"/>
                <w:sz w:val="18"/>
                <w:szCs w:val="18"/>
              </w:rPr>
            </w:pPr>
          </w:p>
          <w:p w14:paraId="5036C716" w14:textId="77777777" w:rsidR="00607E8A" w:rsidRPr="00B469A2" w:rsidRDefault="00607E8A" w:rsidP="008D3B7D">
            <w:pPr>
              <w:spacing w:before="120" w:after="120"/>
              <w:jc w:val="both"/>
              <w:rPr>
                <w:rFonts w:ascii="Gotham" w:hAnsi="Gotham" w:cs="Arial"/>
                <w:color w:val="000000"/>
                <w:sz w:val="18"/>
                <w:szCs w:val="18"/>
              </w:rPr>
            </w:pPr>
          </w:p>
          <w:p w14:paraId="6080703B" w14:textId="77777777" w:rsidR="00607E8A" w:rsidRPr="00B469A2" w:rsidRDefault="00607E8A" w:rsidP="008D3B7D">
            <w:pPr>
              <w:spacing w:before="120" w:after="120"/>
              <w:jc w:val="both"/>
              <w:rPr>
                <w:rFonts w:ascii="Gotham" w:hAnsi="Gotham" w:cs="Arial"/>
                <w:color w:val="000000"/>
                <w:sz w:val="18"/>
                <w:szCs w:val="18"/>
              </w:rPr>
            </w:pPr>
          </w:p>
          <w:p w14:paraId="3A5E6E16" w14:textId="77777777" w:rsidR="00607E8A" w:rsidRPr="00B469A2" w:rsidRDefault="00607E8A" w:rsidP="008D3B7D">
            <w:pPr>
              <w:spacing w:before="120" w:after="120"/>
              <w:jc w:val="both"/>
              <w:rPr>
                <w:rFonts w:ascii="Gotham" w:hAnsi="Gotham" w:cs="Arial"/>
                <w:color w:val="000000"/>
                <w:sz w:val="18"/>
                <w:szCs w:val="18"/>
              </w:rPr>
            </w:pPr>
          </w:p>
          <w:p w14:paraId="53B215FC" w14:textId="77777777" w:rsidR="00607E8A" w:rsidRPr="00B469A2" w:rsidRDefault="00607E8A" w:rsidP="008D3B7D">
            <w:pPr>
              <w:spacing w:before="120" w:after="120"/>
              <w:jc w:val="both"/>
              <w:rPr>
                <w:rFonts w:ascii="Gotham" w:hAnsi="Gotham" w:cs="Arial"/>
                <w:color w:val="000000"/>
                <w:sz w:val="18"/>
                <w:szCs w:val="18"/>
              </w:rPr>
            </w:pPr>
          </w:p>
          <w:p w14:paraId="72025623" w14:textId="77777777" w:rsidR="00607E8A" w:rsidRPr="00B469A2" w:rsidRDefault="00607E8A" w:rsidP="008D3B7D">
            <w:pPr>
              <w:spacing w:before="120" w:after="120"/>
              <w:jc w:val="both"/>
              <w:rPr>
                <w:rFonts w:ascii="Gotham" w:hAnsi="Gotham" w:cs="Arial"/>
                <w:color w:val="000000"/>
                <w:sz w:val="18"/>
                <w:szCs w:val="18"/>
              </w:rPr>
            </w:pPr>
          </w:p>
          <w:p w14:paraId="5EAF64A4" w14:textId="77777777" w:rsidR="00607E8A" w:rsidRPr="00B469A2" w:rsidRDefault="00607E8A" w:rsidP="008D3B7D">
            <w:pPr>
              <w:spacing w:before="120" w:after="120"/>
              <w:jc w:val="both"/>
              <w:rPr>
                <w:rFonts w:ascii="Gotham" w:hAnsi="Gotham" w:cs="Arial"/>
                <w:color w:val="000000"/>
                <w:sz w:val="18"/>
                <w:szCs w:val="18"/>
              </w:rPr>
            </w:pPr>
          </w:p>
          <w:p w14:paraId="09B4BF06" w14:textId="77777777" w:rsidR="00607E8A" w:rsidRPr="00B469A2" w:rsidRDefault="00607E8A" w:rsidP="008D3B7D">
            <w:pPr>
              <w:spacing w:before="120" w:after="120"/>
              <w:jc w:val="both"/>
              <w:rPr>
                <w:rFonts w:ascii="Gotham" w:hAnsi="Gotham" w:cs="Arial"/>
                <w:color w:val="000000"/>
                <w:sz w:val="18"/>
                <w:szCs w:val="18"/>
              </w:rPr>
            </w:pPr>
          </w:p>
          <w:p w14:paraId="7610FBAE" w14:textId="77777777" w:rsidR="00607E8A" w:rsidRPr="00B469A2" w:rsidRDefault="00607E8A" w:rsidP="008D3B7D">
            <w:pPr>
              <w:spacing w:before="120" w:after="120"/>
              <w:jc w:val="both"/>
              <w:rPr>
                <w:rFonts w:ascii="Gotham" w:hAnsi="Gotham" w:cs="Arial"/>
                <w:color w:val="000000"/>
                <w:sz w:val="18"/>
                <w:szCs w:val="18"/>
              </w:rPr>
            </w:pPr>
          </w:p>
          <w:p w14:paraId="04942C63" w14:textId="77777777" w:rsidR="00607E8A" w:rsidRPr="00B469A2" w:rsidRDefault="00607E8A" w:rsidP="008D3B7D">
            <w:pPr>
              <w:spacing w:before="120" w:after="120"/>
              <w:jc w:val="both"/>
              <w:rPr>
                <w:rFonts w:ascii="Gotham" w:hAnsi="Gotham" w:cs="Arial"/>
                <w:color w:val="000000"/>
                <w:sz w:val="18"/>
                <w:szCs w:val="18"/>
              </w:rPr>
            </w:pPr>
          </w:p>
          <w:p w14:paraId="43779447" w14:textId="77777777" w:rsidR="00607E8A" w:rsidRPr="00B469A2" w:rsidRDefault="00607E8A" w:rsidP="008D3B7D">
            <w:pPr>
              <w:spacing w:before="120" w:after="120"/>
              <w:jc w:val="both"/>
              <w:rPr>
                <w:rFonts w:ascii="Gotham" w:hAnsi="Gotham" w:cs="Arial"/>
                <w:color w:val="000000"/>
                <w:sz w:val="18"/>
                <w:szCs w:val="18"/>
              </w:rPr>
            </w:pPr>
          </w:p>
          <w:p w14:paraId="5D80381D" w14:textId="77777777" w:rsidR="00607E8A" w:rsidRPr="00B469A2" w:rsidRDefault="00607E8A" w:rsidP="008D3B7D">
            <w:pPr>
              <w:spacing w:before="120" w:after="120"/>
              <w:jc w:val="both"/>
              <w:rPr>
                <w:rFonts w:ascii="Gotham" w:hAnsi="Gotham" w:cs="Arial"/>
                <w:color w:val="000000"/>
                <w:sz w:val="18"/>
                <w:szCs w:val="18"/>
              </w:rPr>
            </w:pPr>
          </w:p>
          <w:p w14:paraId="1AF5A5F3" w14:textId="77777777" w:rsidR="00607E8A" w:rsidRPr="00B469A2" w:rsidRDefault="00607E8A" w:rsidP="008D3B7D">
            <w:pPr>
              <w:spacing w:before="120" w:after="120"/>
              <w:jc w:val="both"/>
              <w:rPr>
                <w:rFonts w:ascii="Gotham" w:hAnsi="Gotham" w:cs="Arial"/>
                <w:color w:val="000000"/>
                <w:sz w:val="18"/>
                <w:szCs w:val="18"/>
              </w:rPr>
            </w:pPr>
          </w:p>
          <w:p w14:paraId="5CEC26F4" w14:textId="77777777" w:rsidR="00607E8A" w:rsidRPr="00B469A2" w:rsidRDefault="00607E8A" w:rsidP="008D3B7D">
            <w:pPr>
              <w:spacing w:before="120" w:after="120"/>
              <w:jc w:val="both"/>
              <w:rPr>
                <w:rFonts w:ascii="Gotham" w:hAnsi="Gotham" w:cs="Arial"/>
                <w:color w:val="000000"/>
                <w:sz w:val="18"/>
                <w:szCs w:val="18"/>
              </w:rPr>
            </w:pPr>
          </w:p>
          <w:p w14:paraId="6A9F4A03" w14:textId="77777777" w:rsidR="00607E8A" w:rsidRPr="00B469A2" w:rsidRDefault="00607E8A" w:rsidP="008D3B7D">
            <w:pPr>
              <w:spacing w:before="120" w:after="120"/>
              <w:jc w:val="both"/>
              <w:rPr>
                <w:rFonts w:ascii="Gotham" w:hAnsi="Gotham" w:cs="Arial"/>
                <w:color w:val="000000"/>
                <w:sz w:val="18"/>
                <w:szCs w:val="18"/>
              </w:rPr>
            </w:pPr>
          </w:p>
          <w:p w14:paraId="7BE73A17" w14:textId="77777777" w:rsidR="00607E8A" w:rsidRPr="00B469A2" w:rsidRDefault="00607E8A" w:rsidP="008D3B7D">
            <w:pPr>
              <w:spacing w:before="120" w:after="120"/>
              <w:jc w:val="both"/>
              <w:rPr>
                <w:rFonts w:ascii="Gotham" w:hAnsi="Gotham" w:cs="Arial"/>
                <w:color w:val="000000"/>
                <w:sz w:val="18"/>
                <w:szCs w:val="18"/>
              </w:rPr>
            </w:pPr>
          </w:p>
          <w:p w14:paraId="70AC7EDC" w14:textId="77777777" w:rsidR="00607E8A" w:rsidRPr="00B469A2" w:rsidRDefault="00607E8A" w:rsidP="008D3B7D">
            <w:pPr>
              <w:jc w:val="both"/>
              <w:rPr>
                <w:rFonts w:ascii="Gotham" w:hAnsi="Gotham" w:cs="Arial"/>
                <w:color w:val="000000"/>
                <w:sz w:val="18"/>
                <w:szCs w:val="18"/>
              </w:rPr>
            </w:pPr>
          </w:p>
          <w:p w14:paraId="248BBD87" w14:textId="77777777" w:rsidR="00607E8A" w:rsidRPr="00B469A2" w:rsidRDefault="00607E8A" w:rsidP="008D3B7D">
            <w:pPr>
              <w:jc w:val="both"/>
              <w:rPr>
                <w:rFonts w:ascii="Gotham" w:hAnsi="Gotham" w:cs="Arial"/>
                <w:color w:val="000000"/>
                <w:sz w:val="18"/>
                <w:szCs w:val="18"/>
              </w:rPr>
            </w:pPr>
          </w:p>
          <w:p w14:paraId="1FF2A469" w14:textId="77777777" w:rsidR="00607E8A" w:rsidRPr="00B469A2" w:rsidRDefault="00607E8A" w:rsidP="008D3B7D">
            <w:pPr>
              <w:jc w:val="both"/>
              <w:rPr>
                <w:rFonts w:ascii="Gotham" w:hAnsi="Gotham" w:cs="Arial"/>
                <w:color w:val="000000"/>
                <w:sz w:val="18"/>
                <w:szCs w:val="18"/>
              </w:rPr>
            </w:pPr>
          </w:p>
          <w:p w14:paraId="522EFC13" w14:textId="77777777" w:rsidR="00607E8A" w:rsidRPr="00B469A2" w:rsidRDefault="00607E8A" w:rsidP="008D3B7D">
            <w:pPr>
              <w:spacing w:before="120" w:after="120"/>
              <w:jc w:val="both"/>
              <w:rPr>
                <w:rFonts w:ascii="Gotham" w:hAnsi="Gotham" w:cs="Arial"/>
                <w:b/>
                <w:bCs/>
                <w:color w:val="000000"/>
                <w:sz w:val="18"/>
                <w:szCs w:val="18"/>
                <w:u w:val="single"/>
              </w:rPr>
            </w:pPr>
            <w:r w:rsidRPr="00B469A2">
              <w:rPr>
                <w:rFonts w:ascii="Gotham" w:hAnsi="Gotham" w:cs="Arial"/>
                <w:color w:val="000000"/>
                <w:sz w:val="18"/>
                <w:szCs w:val="18"/>
              </w:rPr>
              <w:t xml:space="preserve">XXIV. Los alimentos </w:t>
            </w:r>
            <w:r w:rsidRPr="00B469A2">
              <w:rPr>
                <w:rFonts w:ascii="Gotham" w:hAnsi="Gotham" w:cs="Arial"/>
                <w:b/>
                <w:bCs/>
                <w:color w:val="000000"/>
                <w:sz w:val="18"/>
                <w:szCs w:val="18"/>
                <w:u w:val="single"/>
              </w:rPr>
              <w:t>y nutrición adecuada;</w:t>
            </w:r>
          </w:p>
          <w:p w14:paraId="6F8938BF"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color w:val="000000"/>
                <w:sz w:val="18"/>
                <w:szCs w:val="18"/>
              </w:rPr>
              <w:t>XXV.; XXVI.; XXVII.; XXVIII.; a la XXIX. …</w:t>
            </w:r>
          </w:p>
          <w:p w14:paraId="7E52DB0A" w14:textId="77777777" w:rsidR="00607E8A" w:rsidRPr="00B469A2" w:rsidRDefault="00607E8A" w:rsidP="008D3B7D">
            <w:pPr>
              <w:spacing w:before="120" w:after="120"/>
              <w:jc w:val="both"/>
              <w:rPr>
                <w:rFonts w:ascii="Gotham" w:hAnsi="Gotham" w:cs="Arial"/>
                <w:color w:val="000000"/>
                <w:sz w:val="18"/>
                <w:szCs w:val="18"/>
              </w:rPr>
            </w:pPr>
          </w:p>
          <w:p w14:paraId="4BA9FEF3" w14:textId="77777777" w:rsidR="00607E8A" w:rsidRPr="00B469A2" w:rsidRDefault="00607E8A" w:rsidP="008D3B7D">
            <w:pPr>
              <w:spacing w:before="120" w:after="120"/>
              <w:jc w:val="both"/>
              <w:rPr>
                <w:rFonts w:ascii="Gotham" w:hAnsi="Gotham" w:cs="Arial"/>
                <w:color w:val="000000"/>
                <w:sz w:val="18"/>
                <w:szCs w:val="18"/>
              </w:rPr>
            </w:pPr>
          </w:p>
          <w:p w14:paraId="53A694E8" w14:textId="77777777" w:rsidR="00607E8A" w:rsidRPr="00B469A2" w:rsidRDefault="00607E8A" w:rsidP="008D3B7D">
            <w:pPr>
              <w:spacing w:before="120" w:after="120"/>
              <w:jc w:val="both"/>
              <w:rPr>
                <w:rFonts w:ascii="Gotham" w:hAnsi="Gotham" w:cs="Arial"/>
                <w:color w:val="000000"/>
                <w:sz w:val="18"/>
                <w:szCs w:val="18"/>
              </w:rPr>
            </w:pPr>
          </w:p>
          <w:p w14:paraId="38AB5FF3" w14:textId="77777777" w:rsidR="00607E8A" w:rsidRPr="00B469A2" w:rsidRDefault="00607E8A" w:rsidP="008D3B7D">
            <w:pPr>
              <w:spacing w:before="120" w:after="120"/>
              <w:jc w:val="both"/>
              <w:rPr>
                <w:rFonts w:ascii="Gotham" w:hAnsi="Gotham" w:cs="Arial"/>
                <w:color w:val="000000"/>
                <w:sz w:val="18"/>
                <w:szCs w:val="18"/>
              </w:rPr>
            </w:pPr>
          </w:p>
          <w:p w14:paraId="218CB4B0" w14:textId="77777777" w:rsidR="00607E8A" w:rsidRPr="00B469A2" w:rsidRDefault="00607E8A" w:rsidP="008D3B7D">
            <w:pPr>
              <w:jc w:val="both"/>
              <w:rPr>
                <w:rFonts w:ascii="Gotham" w:hAnsi="Gotham" w:cs="Arial"/>
                <w:color w:val="000000"/>
                <w:sz w:val="18"/>
                <w:szCs w:val="18"/>
              </w:rPr>
            </w:pPr>
          </w:p>
          <w:p w14:paraId="2DFC7B63" w14:textId="77777777" w:rsidR="00607E8A" w:rsidRPr="00B469A2" w:rsidRDefault="00607E8A" w:rsidP="008D3B7D">
            <w:pPr>
              <w:spacing w:before="60"/>
              <w:jc w:val="both"/>
              <w:rPr>
                <w:rFonts w:ascii="Gotham" w:hAnsi="Gotham" w:cs="Arial"/>
                <w:color w:val="000000"/>
                <w:sz w:val="18"/>
                <w:szCs w:val="18"/>
              </w:rPr>
            </w:pPr>
          </w:p>
          <w:p w14:paraId="4A164853" w14:textId="77777777" w:rsidR="00607E8A" w:rsidRPr="00B469A2" w:rsidRDefault="00607E8A" w:rsidP="008D3B7D">
            <w:pPr>
              <w:spacing w:before="120" w:after="120"/>
              <w:jc w:val="both"/>
              <w:rPr>
                <w:rFonts w:ascii="Gotham" w:hAnsi="Gotham" w:cs="Arial"/>
                <w:color w:val="000000"/>
                <w:sz w:val="2"/>
                <w:szCs w:val="2"/>
              </w:rPr>
            </w:pPr>
          </w:p>
          <w:p w14:paraId="53E17D4E" w14:textId="77777777" w:rsidR="00607E8A" w:rsidRPr="00B469A2" w:rsidRDefault="00607E8A" w:rsidP="008D3B7D">
            <w:pPr>
              <w:spacing w:before="120" w:after="120"/>
              <w:jc w:val="both"/>
              <w:rPr>
                <w:rFonts w:ascii="Gotham" w:hAnsi="Gotham" w:cs="Arial"/>
                <w:color w:val="000000"/>
                <w:sz w:val="2"/>
                <w:szCs w:val="2"/>
              </w:rPr>
            </w:pPr>
          </w:p>
          <w:p w14:paraId="0C90FB6C" w14:textId="77777777" w:rsidR="00607E8A" w:rsidRPr="00B469A2" w:rsidRDefault="00607E8A" w:rsidP="008D3B7D">
            <w:pPr>
              <w:spacing w:before="120" w:after="120"/>
              <w:jc w:val="both"/>
              <w:rPr>
                <w:rFonts w:ascii="Gotham" w:hAnsi="Gotham" w:cs="Arial"/>
                <w:color w:val="000000"/>
                <w:sz w:val="2"/>
                <w:szCs w:val="2"/>
              </w:rPr>
            </w:pPr>
          </w:p>
          <w:p w14:paraId="310A08CB" w14:textId="77777777" w:rsidR="00607E8A" w:rsidRPr="00B469A2" w:rsidRDefault="00607E8A" w:rsidP="008D3B7D">
            <w:pPr>
              <w:spacing w:before="120"/>
              <w:jc w:val="both"/>
              <w:rPr>
                <w:rFonts w:ascii="Gotham" w:hAnsi="Gotham" w:cs="Arial"/>
                <w:b/>
                <w:bCs/>
                <w:color w:val="000000"/>
                <w:sz w:val="18"/>
                <w:szCs w:val="18"/>
                <w:u w:val="single"/>
              </w:rPr>
            </w:pPr>
            <w:r w:rsidRPr="00B469A2">
              <w:rPr>
                <w:rFonts w:ascii="Gotham" w:hAnsi="Gotham" w:cs="Arial"/>
                <w:b/>
                <w:bCs/>
                <w:color w:val="000000"/>
                <w:sz w:val="18"/>
                <w:szCs w:val="18"/>
              </w:rPr>
              <w:t xml:space="preserve">XXX. </w:t>
            </w:r>
            <w:r w:rsidRPr="00B469A2">
              <w:rPr>
                <w:rFonts w:ascii="Gotham" w:hAnsi="Gotham" w:cs="Arial"/>
                <w:b/>
                <w:bCs/>
                <w:color w:val="000000"/>
                <w:sz w:val="18"/>
                <w:szCs w:val="18"/>
                <w:u w:val="single"/>
              </w:rPr>
              <w:t>El derecho humano a la paz;</w:t>
            </w:r>
          </w:p>
          <w:p w14:paraId="6900342D" w14:textId="77777777" w:rsidR="00607E8A" w:rsidRPr="00B469A2" w:rsidRDefault="00607E8A" w:rsidP="008D3B7D">
            <w:pPr>
              <w:spacing w:before="120" w:after="160"/>
              <w:jc w:val="both"/>
              <w:rPr>
                <w:rFonts w:ascii="Gotham" w:hAnsi="Gotham" w:cs="Arial"/>
                <w:b/>
                <w:bCs/>
                <w:color w:val="000000"/>
                <w:sz w:val="18"/>
                <w:szCs w:val="18"/>
              </w:rPr>
            </w:pPr>
            <w:r w:rsidRPr="00B469A2">
              <w:rPr>
                <w:rFonts w:ascii="Gotham" w:hAnsi="Gotham" w:cs="Arial"/>
                <w:b/>
                <w:bCs/>
                <w:color w:val="000000"/>
                <w:sz w:val="18"/>
                <w:szCs w:val="18"/>
              </w:rPr>
              <w:t>Recorre al orden</w:t>
            </w:r>
          </w:p>
          <w:p w14:paraId="47DE99C8" w14:textId="77777777" w:rsidR="00607E8A" w:rsidRPr="00B469A2" w:rsidRDefault="00607E8A" w:rsidP="008D3B7D">
            <w:pPr>
              <w:spacing w:before="120"/>
              <w:jc w:val="both"/>
              <w:rPr>
                <w:rFonts w:ascii="Gotham" w:hAnsi="Gotham" w:cs="Arial"/>
                <w:color w:val="000000"/>
                <w:sz w:val="18"/>
                <w:szCs w:val="18"/>
              </w:rPr>
            </w:pPr>
            <w:r w:rsidRPr="00B469A2">
              <w:rPr>
                <w:rFonts w:ascii="Gotham" w:hAnsi="Gotham" w:cs="Arial"/>
                <w:b/>
                <w:color w:val="000000"/>
                <w:sz w:val="18"/>
                <w:szCs w:val="18"/>
              </w:rPr>
              <w:t>XXXI</w:t>
            </w:r>
            <w:r w:rsidRPr="00B469A2">
              <w:rPr>
                <w:rFonts w:ascii="Gotham" w:hAnsi="Gotham" w:cs="Arial"/>
                <w:color w:val="000000"/>
                <w:sz w:val="18"/>
                <w:szCs w:val="18"/>
              </w:rPr>
              <w:t>. La seguridad vial, así como garantizar su integridad en el periodo de entrada y salida de los centros escolares; y</w:t>
            </w:r>
          </w:p>
          <w:p w14:paraId="41BE7C07" w14:textId="77777777" w:rsidR="00607E8A" w:rsidRPr="00B469A2" w:rsidRDefault="00607E8A" w:rsidP="008D3B7D">
            <w:pPr>
              <w:spacing w:before="120" w:after="120"/>
              <w:jc w:val="both"/>
              <w:rPr>
                <w:rFonts w:ascii="Gotham" w:hAnsi="Gotham" w:cs="Arial"/>
                <w:b/>
                <w:color w:val="000000"/>
                <w:sz w:val="18"/>
                <w:szCs w:val="18"/>
              </w:rPr>
            </w:pPr>
          </w:p>
          <w:p w14:paraId="40DAE8A1" w14:textId="77777777" w:rsidR="00607E8A" w:rsidRPr="00B469A2" w:rsidRDefault="00607E8A" w:rsidP="008D3B7D">
            <w:pPr>
              <w:spacing w:before="120" w:after="120"/>
              <w:jc w:val="both"/>
              <w:rPr>
                <w:rFonts w:ascii="Gotham" w:hAnsi="Gotham" w:cs="Arial"/>
                <w:color w:val="000000"/>
                <w:sz w:val="18"/>
                <w:szCs w:val="18"/>
              </w:rPr>
            </w:pPr>
            <w:r w:rsidRPr="00B469A2">
              <w:rPr>
                <w:rFonts w:ascii="Gotham" w:hAnsi="Gotham" w:cs="Arial"/>
                <w:b/>
                <w:color w:val="000000"/>
                <w:sz w:val="18"/>
                <w:szCs w:val="18"/>
              </w:rPr>
              <w:t>XXXII</w:t>
            </w:r>
            <w:r w:rsidRPr="00B469A2">
              <w:rPr>
                <w:rFonts w:ascii="Gotham" w:hAnsi="Gotham" w:cs="Arial"/>
                <w:color w:val="000000"/>
                <w:sz w:val="18"/>
                <w:szCs w:val="18"/>
              </w:rPr>
              <w:t>. Los demás derechos contenidos en la Constitución Política de los Estados Unidos Mexicanos, en los tratados internacionales de los que el Estado Mexicano forme parte y en las disposiciones legales aplicables</w:t>
            </w:r>
          </w:p>
        </w:tc>
      </w:tr>
    </w:tbl>
    <w:p w14:paraId="17F1697D" w14:textId="77777777" w:rsidR="00607E8A" w:rsidRPr="00B469A2" w:rsidRDefault="00607E8A" w:rsidP="00607E8A">
      <w:pPr>
        <w:jc w:val="both"/>
        <w:rPr>
          <w:rFonts w:ascii="Gotham" w:hAnsi="Gotham" w:cs="Arial"/>
          <w:sz w:val="20"/>
          <w:szCs w:val="20"/>
        </w:rPr>
      </w:pPr>
    </w:p>
    <w:p w14:paraId="2368A5F2" w14:textId="21383955"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II.</w:t>
      </w:r>
      <w:r w:rsidR="00602CB5">
        <w:rPr>
          <w:rFonts w:ascii="Gotham" w:hAnsi="Gotham" w:cs="Arial"/>
          <w:sz w:val="20"/>
          <w:szCs w:val="20"/>
        </w:rPr>
        <w:t xml:space="preserve"> </w:t>
      </w:r>
      <w:r w:rsidRPr="00B469A2">
        <w:rPr>
          <w:rFonts w:ascii="Gotham" w:hAnsi="Gotham" w:cs="Arial"/>
          <w:sz w:val="20"/>
          <w:szCs w:val="20"/>
        </w:rPr>
        <w:tab/>
        <w:t xml:space="preserve">Coincidimos con el autor de la iniciativa en el sentido de que no obstante el Municipio de Tonalá, ya cuenta con un Reglamento Municipal del Sistema de Protección Integral de Niñas, Niños y Adolescentes, siendo uno de los que integran el área metropolitana de Guadalajara, que ha puesto en su agenda legislativa como prioridad, crear el andamiaje jurídico necesario para la protección integral de la niñez y la adolescencia, resulta también impostergable, realizar las enmiendas legislativas a los ordenamientos municipales que permitan la progresividad en los derechos humanos de este sector de la población, con el fin de que el sistema que se refiere a ellos, se sostenga y se amplíe en su radio de acción y garantización. </w:t>
      </w:r>
    </w:p>
    <w:p w14:paraId="00B2FDF9" w14:textId="77777777" w:rsidR="00607E8A" w:rsidRPr="00B469A2" w:rsidRDefault="00607E8A" w:rsidP="00607E8A">
      <w:pPr>
        <w:ind w:left="567" w:hanging="567"/>
        <w:jc w:val="both"/>
        <w:rPr>
          <w:rFonts w:ascii="Gotham" w:hAnsi="Gotham" w:cs="Arial"/>
          <w:sz w:val="20"/>
          <w:szCs w:val="20"/>
        </w:rPr>
      </w:pPr>
    </w:p>
    <w:p w14:paraId="6DC5F0C0"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III. </w:t>
      </w:r>
      <w:r w:rsidRPr="00B469A2">
        <w:rPr>
          <w:rFonts w:ascii="Gotham" w:hAnsi="Gotham" w:cs="Arial"/>
          <w:sz w:val="20"/>
          <w:szCs w:val="20"/>
        </w:rPr>
        <w:tab/>
        <w:t xml:space="preserve">Armonizar e incluir en el Reglamento Municipal lo correspondiente a la máxima protección de las infancias es de vital importancia; esto debido a que uno de los principios rectores en materia de derechos humanos de niñas, niños y adolescentes exige que haya compatibilidad y congruencia formal y sustancial con el articulo 4º de la Constitución Política de los Estados </w:t>
      </w:r>
      <w:r w:rsidRPr="00B469A2">
        <w:rPr>
          <w:rFonts w:ascii="Gotham" w:hAnsi="Gotham" w:cs="Arial"/>
          <w:sz w:val="20"/>
          <w:szCs w:val="20"/>
        </w:rPr>
        <w:lastRenderedPageBreak/>
        <w:t>Unidos Mexicanos, en el que se establece que todas las decisiones y actuaciones del Estado deben velar por el cumplimiento del principio del interés superior de la niñez.</w:t>
      </w:r>
    </w:p>
    <w:p w14:paraId="5DB1F7E6" w14:textId="77777777" w:rsidR="00607E8A" w:rsidRPr="00B469A2" w:rsidRDefault="00607E8A" w:rsidP="00607E8A">
      <w:pPr>
        <w:ind w:left="567" w:hanging="567"/>
        <w:jc w:val="both"/>
        <w:rPr>
          <w:rFonts w:ascii="Gotham" w:hAnsi="Gotham" w:cs="Arial"/>
          <w:sz w:val="20"/>
          <w:szCs w:val="20"/>
        </w:rPr>
      </w:pPr>
    </w:p>
    <w:p w14:paraId="0F802B91" w14:textId="5865A367" w:rsidR="00607E8A" w:rsidRPr="00B469A2" w:rsidRDefault="00607E8A" w:rsidP="00607E8A">
      <w:pPr>
        <w:autoSpaceDE w:val="0"/>
        <w:autoSpaceDN w:val="0"/>
        <w:adjustRightInd w:val="0"/>
        <w:ind w:left="567" w:hanging="567"/>
        <w:jc w:val="both"/>
        <w:rPr>
          <w:rFonts w:ascii="Gotham" w:hAnsi="Gotham" w:cs="Arial"/>
          <w:bCs/>
          <w:sz w:val="20"/>
          <w:szCs w:val="20"/>
        </w:rPr>
      </w:pPr>
      <w:r w:rsidRPr="00B469A2">
        <w:rPr>
          <w:rFonts w:ascii="Gotham" w:hAnsi="Gotham" w:cs="Arial"/>
          <w:sz w:val="20"/>
          <w:szCs w:val="20"/>
        </w:rPr>
        <w:t>IV.</w:t>
      </w:r>
      <w:r w:rsidR="00602CB5">
        <w:rPr>
          <w:rFonts w:ascii="Gotham" w:hAnsi="Gotham" w:cs="Arial"/>
          <w:sz w:val="20"/>
          <w:szCs w:val="20"/>
        </w:rPr>
        <w:t xml:space="preserve"> </w:t>
      </w:r>
      <w:r w:rsidRPr="00B469A2">
        <w:rPr>
          <w:rFonts w:ascii="Gotham" w:hAnsi="Gotham" w:cs="Arial"/>
          <w:sz w:val="20"/>
          <w:szCs w:val="20"/>
        </w:rPr>
        <w:tab/>
        <w:t>El derecho humano a la paz es una necesidad inaplazable derivada de las condiciones sociales actuales, no olvidando que este está reconocido por la Declaración sobre el Derecho de los Pueblos a la Paz de las Naciones Unidas (1984) en el que se reafirma que el principal propósito de las Naciones Unidas es el mantenimiento de la paz, constituyendo, a su vez, tal reconocimiento un desarrollo pleno de la niñez, garantizándoles una vida libre de violencia,</w:t>
      </w:r>
      <w:r w:rsidRPr="00B469A2">
        <w:rPr>
          <w:rFonts w:ascii="Gotham" w:hAnsi="Gotham" w:cs="Arial"/>
          <w:bCs/>
          <w:sz w:val="20"/>
          <w:szCs w:val="20"/>
        </w:rPr>
        <w:t xml:space="preserve"> miedo, conflictos y agresiones.</w:t>
      </w:r>
      <w:r w:rsidRPr="00B469A2">
        <w:rPr>
          <w:rStyle w:val="Refdenotaalpie"/>
          <w:rFonts w:ascii="Gotham" w:hAnsi="Gotham" w:cs="Arial"/>
          <w:bCs/>
          <w:sz w:val="20"/>
          <w:szCs w:val="20"/>
        </w:rPr>
        <w:footnoteReference w:id="3"/>
      </w:r>
    </w:p>
    <w:p w14:paraId="43141A90" w14:textId="77777777" w:rsidR="00607E8A" w:rsidRPr="00B469A2" w:rsidRDefault="00607E8A" w:rsidP="00607E8A">
      <w:pPr>
        <w:ind w:left="567" w:hanging="567"/>
        <w:jc w:val="both"/>
        <w:rPr>
          <w:rFonts w:ascii="Gotham" w:hAnsi="Gotham" w:cs="Arial"/>
          <w:sz w:val="20"/>
          <w:szCs w:val="20"/>
        </w:rPr>
      </w:pPr>
    </w:p>
    <w:p w14:paraId="754BEBB0" w14:textId="77777777" w:rsidR="00607E8A" w:rsidRPr="00B469A2" w:rsidRDefault="00607E8A" w:rsidP="00607E8A">
      <w:pPr>
        <w:ind w:left="567" w:hanging="567"/>
        <w:jc w:val="both"/>
        <w:rPr>
          <w:rFonts w:ascii="Gotham" w:hAnsi="Gotham" w:cs="Arial"/>
          <w:sz w:val="20"/>
          <w:szCs w:val="20"/>
        </w:rPr>
      </w:pPr>
      <w:r w:rsidRPr="00B469A2">
        <w:rPr>
          <w:rFonts w:ascii="Gotham" w:hAnsi="Gotham" w:cs="Arial"/>
          <w:sz w:val="20"/>
          <w:szCs w:val="20"/>
        </w:rPr>
        <w:t xml:space="preserve">V. </w:t>
      </w:r>
      <w:r w:rsidRPr="00B469A2">
        <w:rPr>
          <w:rFonts w:ascii="Gotham" w:hAnsi="Gotham" w:cs="Arial"/>
          <w:sz w:val="20"/>
          <w:szCs w:val="20"/>
        </w:rPr>
        <w:tab/>
        <w:t>Aunque el derecho a los alimentos ya se encuentra previsto en el reglamento, cuando mencionamos “nutrición adecuada” respondemos más a la visión del pleno desarrollo infantil. El Comité de la ONU ha mencionado que el acceso a alimentos no basta, si no que el Estado tiene la obligación de garantizar su calidad, disponibilidad de los alimentos, potencializando alcanzar el máximo bienestar físico. Por lo que, incluir el término nutrición “adecuada” al reglamento lo convierte en un instrumento más efectivo.</w:t>
      </w:r>
    </w:p>
    <w:p w14:paraId="7C9DB5EC" w14:textId="77777777" w:rsidR="00607E8A" w:rsidRPr="00B469A2" w:rsidRDefault="00607E8A" w:rsidP="00607E8A">
      <w:pPr>
        <w:jc w:val="both"/>
        <w:rPr>
          <w:rFonts w:ascii="Gotham" w:hAnsi="Gotham" w:cs="Arial"/>
          <w:sz w:val="20"/>
          <w:szCs w:val="20"/>
        </w:rPr>
      </w:pPr>
    </w:p>
    <w:p w14:paraId="495909A8"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Toda vez que, del estudio y análisis de los considerandos que integran el cuerpo del presente dictamen y de conformidad con la legislación, reglamentación y normatividad que rigen el proceso de estudio, dictaminación y aprobación de los decretos, acuerdos y demás resoluciones que, válidamente adopta el órgano colegiado de Gobierno Municipal, los integrantes de la Comisión Edilicia que suscriben el presente dictamen, proponemos el siguiente acuerdo de:</w:t>
      </w:r>
    </w:p>
    <w:p w14:paraId="77D453A9" w14:textId="77777777" w:rsidR="00607E8A" w:rsidRPr="00B469A2" w:rsidRDefault="00607E8A" w:rsidP="00607E8A">
      <w:pPr>
        <w:jc w:val="both"/>
        <w:rPr>
          <w:rFonts w:ascii="Gotham" w:hAnsi="Gotham" w:cs="Arial"/>
          <w:sz w:val="20"/>
          <w:szCs w:val="20"/>
        </w:rPr>
      </w:pPr>
    </w:p>
    <w:p w14:paraId="279A6E3C"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ORDENAMIENTO MUNICIPAL</w:t>
      </w:r>
    </w:p>
    <w:p w14:paraId="6A83C6BD" w14:textId="77777777" w:rsidR="00607E8A" w:rsidRPr="00B469A2" w:rsidRDefault="00607E8A" w:rsidP="00607E8A">
      <w:pPr>
        <w:jc w:val="both"/>
        <w:rPr>
          <w:rFonts w:ascii="Gotham" w:hAnsi="Gotham" w:cs="Arial"/>
          <w:sz w:val="20"/>
          <w:szCs w:val="20"/>
        </w:rPr>
      </w:pPr>
    </w:p>
    <w:p w14:paraId="5C6C43C9"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ÚNICO. - Se reforma el artículo 2, y se reforman las fracciones XXIV y XXX recorriendo al orden las fracciones XXXI y XXXII del artículo 7 del Reglamento Municipal del Sistema de Protección Integral de Niñas, Niños y Adolescentes de Tonalá, Jalisco, para quedare como sigue:</w:t>
      </w:r>
    </w:p>
    <w:p w14:paraId="40714AEA" w14:textId="77777777" w:rsidR="00607E8A" w:rsidRPr="00B469A2" w:rsidRDefault="00607E8A" w:rsidP="00607E8A">
      <w:pPr>
        <w:jc w:val="both"/>
        <w:rPr>
          <w:rFonts w:ascii="Gotham" w:hAnsi="Gotham" w:cs="Arial"/>
          <w:sz w:val="20"/>
          <w:szCs w:val="20"/>
        </w:rPr>
      </w:pPr>
    </w:p>
    <w:p w14:paraId="5553C521" w14:textId="77777777" w:rsidR="00607E8A" w:rsidRPr="00B469A2" w:rsidRDefault="00607E8A" w:rsidP="00607E8A">
      <w:pPr>
        <w:ind w:left="284" w:right="283"/>
        <w:jc w:val="both"/>
        <w:rPr>
          <w:rFonts w:ascii="Gotham" w:hAnsi="Gotham" w:cs="Arial"/>
          <w:i/>
          <w:iCs/>
          <w:sz w:val="19"/>
          <w:szCs w:val="19"/>
        </w:rPr>
      </w:pPr>
      <w:r w:rsidRPr="00B469A2">
        <w:rPr>
          <w:rFonts w:ascii="Gotham" w:hAnsi="Gotham" w:cs="Arial"/>
          <w:i/>
          <w:iCs/>
          <w:sz w:val="19"/>
          <w:szCs w:val="19"/>
        </w:rPr>
        <w:t>Artículo 2. El presente Reglamento se expide con fundamento en lo dispuesto por el artículo 115 fracción II de la Constitución Política de los Estados Unidos Mexicanos; artículo 77 fracción II de la Constitución Política del Estado de Jalisco; artículos 1, 2, 3, 5, 6, 8, 10, 13, 119, 138, 139 y demás aplicables de la Ley General de los Derechos de Niñas, Niños y Adolescentes; artículos 1, 2, 4, 5, 6, 7, 8, 71, 72, 76, 90, 91, 99, 100, 101 y 102 de la Ley de los Derechos de Niñas, Niños y Adolescentes en el Estado de Jalisco, así como lo previsto en los artículos 37 fracción VII Bis, 40, 42 y 44 de la Ley del Gobierno y la Administración Pública Municipal del Estado de Jalisco.</w:t>
      </w:r>
    </w:p>
    <w:p w14:paraId="09BE5FD4" w14:textId="77777777" w:rsidR="00607E8A" w:rsidRPr="00B469A2" w:rsidRDefault="00607E8A" w:rsidP="00607E8A">
      <w:pPr>
        <w:ind w:left="284" w:right="283"/>
        <w:jc w:val="both"/>
        <w:rPr>
          <w:rFonts w:ascii="Gotham" w:hAnsi="Gotham" w:cs="Arial"/>
          <w:i/>
          <w:iCs/>
          <w:sz w:val="19"/>
          <w:szCs w:val="19"/>
        </w:rPr>
      </w:pPr>
    </w:p>
    <w:p w14:paraId="676EFD83" w14:textId="77777777" w:rsidR="00607E8A" w:rsidRPr="00B469A2" w:rsidRDefault="00607E8A" w:rsidP="00607E8A">
      <w:pPr>
        <w:ind w:left="284" w:right="283"/>
        <w:jc w:val="both"/>
        <w:rPr>
          <w:rFonts w:ascii="Gotham" w:hAnsi="Gotham" w:cs="Arial"/>
          <w:i/>
          <w:iCs/>
          <w:sz w:val="19"/>
          <w:szCs w:val="19"/>
        </w:rPr>
      </w:pPr>
      <w:r w:rsidRPr="00B469A2">
        <w:rPr>
          <w:rFonts w:ascii="Gotham" w:hAnsi="Gotham" w:cs="Arial"/>
          <w:i/>
          <w:iCs/>
          <w:sz w:val="19"/>
          <w:szCs w:val="19"/>
        </w:rPr>
        <w:t xml:space="preserve">Artículo 7. Son los Derechos de niñas, niños y adolescentes: </w:t>
      </w:r>
    </w:p>
    <w:p w14:paraId="28007EF5" w14:textId="77777777" w:rsidR="00607E8A" w:rsidRPr="00B469A2" w:rsidRDefault="00607E8A" w:rsidP="00607E8A">
      <w:pPr>
        <w:ind w:left="284" w:right="283"/>
        <w:jc w:val="both"/>
        <w:rPr>
          <w:rFonts w:ascii="Gotham" w:hAnsi="Gotham" w:cs="Arial"/>
          <w:i/>
          <w:iCs/>
          <w:sz w:val="19"/>
          <w:szCs w:val="19"/>
        </w:rPr>
      </w:pPr>
    </w:p>
    <w:p w14:paraId="361333DA" w14:textId="77777777" w:rsidR="00607E8A" w:rsidRPr="00B469A2" w:rsidRDefault="00607E8A" w:rsidP="00607E8A">
      <w:pPr>
        <w:ind w:left="284" w:right="283"/>
        <w:jc w:val="both"/>
        <w:rPr>
          <w:rFonts w:ascii="Gotham" w:hAnsi="Gotham" w:cs="Arial"/>
          <w:i/>
          <w:iCs/>
          <w:sz w:val="19"/>
          <w:szCs w:val="19"/>
        </w:rPr>
      </w:pPr>
      <w:r w:rsidRPr="00B469A2">
        <w:rPr>
          <w:rFonts w:ascii="Gotham" w:hAnsi="Gotham" w:cs="Arial"/>
          <w:i/>
          <w:iCs/>
          <w:sz w:val="19"/>
          <w:szCs w:val="19"/>
        </w:rPr>
        <w:t>I…a la XXIII […]</w:t>
      </w:r>
    </w:p>
    <w:p w14:paraId="19B90A8A" w14:textId="77777777" w:rsidR="00607E8A" w:rsidRPr="00B469A2" w:rsidRDefault="00607E8A" w:rsidP="00607E8A">
      <w:pPr>
        <w:ind w:left="284" w:right="283"/>
        <w:jc w:val="both"/>
        <w:rPr>
          <w:rFonts w:ascii="Gotham" w:hAnsi="Gotham" w:cs="Arial"/>
          <w:i/>
          <w:iCs/>
          <w:sz w:val="19"/>
          <w:szCs w:val="19"/>
        </w:rPr>
      </w:pPr>
    </w:p>
    <w:p w14:paraId="6AD60987" w14:textId="77777777" w:rsidR="00607E8A" w:rsidRPr="00B469A2" w:rsidRDefault="00607E8A" w:rsidP="00607E8A">
      <w:pPr>
        <w:ind w:left="993" w:right="283" w:hanging="709"/>
        <w:jc w:val="both"/>
        <w:rPr>
          <w:rFonts w:ascii="Gotham" w:hAnsi="Gotham" w:cs="Arial"/>
          <w:i/>
          <w:iCs/>
          <w:sz w:val="19"/>
          <w:szCs w:val="19"/>
        </w:rPr>
      </w:pPr>
      <w:r w:rsidRPr="00B469A2">
        <w:rPr>
          <w:rFonts w:ascii="Gotham" w:hAnsi="Gotham" w:cs="Arial"/>
          <w:i/>
          <w:iCs/>
          <w:sz w:val="19"/>
          <w:szCs w:val="19"/>
        </w:rPr>
        <w:t xml:space="preserve">XXIV. </w:t>
      </w:r>
      <w:r w:rsidRPr="00B469A2">
        <w:rPr>
          <w:rFonts w:ascii="Gotham" w:hAnsi="Gotham" w:cs="Arial"/>
          <w:i/>
          <w:iCs/>
          <w:sz w:val="19"/>
          <w:szCs w:val="19"/>
        </w:rPr>
        <w:tab/>
        <w:t>Los alimentos y nutrición adecuada;</w:t>
      </w:r>
    </w:p>
    <w:p w14:paraId="30385F21" w14:textId="77777777" w:rsidR="00607E8A" w:rsidRPr="00B469A2" w:rsidRDefault="00607E8A" w:rsidP="00607E8A">
      <w:pPr>
        <w:ind w:left="993" w:right="283" w:hanging="709"/>
        <w:jc w:val="both"/>
        <w:rPr>
          <w:rFonts w:ascii="Gotham" w:hAnsi="Gotham" w:cs="Arial"/>
          <w:i/>
          <w:iCs/>
          <w:sz w:val="19"/>
          <w:szCs w:val="19"/>
        </w:rPr>
      </w:pPr>
    </w:p>
    <w:p w14:paraId="7DA63BCB" w14:textId="77777777" w:rsidR="00607E8A" w:rsidRPr="00B469A2" w:rsidRDefault="00607E8A" w:rsidP="00607E8A">
      <w:pPr>
        <w:ind w:left="993" w:right="283" w:hanging="709"/>
        <w:jc w:val="both"/>
        <w:rPr>
          <w:rFonts w:ascii="Gotham" w:hAnsi="Gotham" w:cs="Arial"/>
          <w:i/>
          <w:iCs/>
          <w:sz w:val="19"/>
          <w:szCs w:val="19"/>
        </w:rPr>
      </w:pPr>
      <w:r w:rsidRPr="00B469A2">
        <w:rPr>
          <w:rFonts w:ascii="Gotham" w:hAnsi="Gotham" w:cs="Arial"/>
          <w:i/>
          <w:iCs/>
          <w:sz w:val="19"/>
          <w:szCs w:val="19"/>
        </w:rPr>
        <w:t>XXV…a la XXIX […]</w:t>
      </w:r>
    </w:p>
    <w:p w14:paraId="6D50CD89" w14:textId="77777777" w:rsidR="00607E8A" w:rsidRPr="00B469A2" w:rsidRDefault="00607E8A" w:rsidP="00607E8A">
      <w:pPr>
        <w:ind w:left="993" w:right="283" w:hanging="709"/>
        <w:jc w:val="both"/>
        <w:rPr>
          <w:rFonts w:ascii="Gotham" w:hAnsi="Gotham" w:cs="Arial"/>
          <w:i/>
          <w:iCs/>
          <w:sz w:val="19"/>
          <w:szCs w:val="19"/>
        </w:rPr>
      </w:pPr>
    </w:p>
    <w:p w14:paraId="4FE9E519" w14:textId="77777777" w:rsidR="00607E8A" w:rsidRPr="00B469A2" w:rsidRDefault="00607E8A" w:rsidP="00607E8A">
      <w:pPr>
        <w:ind w:left="993" w:right="283" w:hanging="709"/>
        <w:jc w:val="both"/>
        <w:rPr>
          <w:rFonts w:ascii="Gotham" w:hAnsi="Gotham" w:cs="Arial"/>
          <w:i/>
          <w:iCs/>
          <w:sz w:val="19"/>
          <w:szCs w:val="19"/>
        </w:rPr>
      </w:pPr>
      <w:r w:rsidRPr="00B469A2">
        <w:rPr>
          <w:rFonts w:ascii="Gotham" w:hAnsi="Gotham" w:cs="Arial"/>
          <w:i/>
          <w:iCs/>
          <w:sz w:val="19"/>
          <w:szCs w:val="19"/>
        </w:rPr>
        <w:t xml:space="preserve">XXX. </w:t>
      </w:r>
      <w:r w:rsidRPr="00B469A2">
        <w:rPr>
          <w:rFonts w:ascii="Gotham" w:hAnsi="Gotham" w:cs="Arial"/>
          <w:i/>
          <w:iCs/>
          <w:sz w:val="19"/>
          <w:szCs w:val="19"/>
        </w:rPr>
        <w:tab/>
        <w:t>El derecho humano a la paz;</w:t>
      </w:r>
    </w:p>
    <w:p w14:paraId="5B06D250" w14:textId="77777777" w:rsidR="00607E8A" w:rsidRPr="00B469A2" w:rsidRDefault="00607E8A" w:rsidP="00607E8A">
      <w:pPr>
        <w:ind w:left="993" w:right="283" w:hanging="709"/>
        <w:jc w:val="both"/>
        <w:rPr>
          <w:rFonts w:ascii="Gotham" w:hAnsi="Gotham" w:cs="Arial"/>
          <w:i/>
          <w:iCs/>
          <w:sz w:val="19"/>
          <w:szCs w:val="19"/>
        </w:rPr>
      </w:pPr>
    </w:p>
    <w:p w14:paraId="2FBF25EC" w14:textId="77777777" w:rsidR="00607E8A" w:rsidRPr="00B469A2" w:rsidRDefault="00607E8A" w:rsidP="00607E8A">
      <w:pPr>
        <w:ind w:left="993" w:right="283" w:hanging="709"/>
        <w:jc w:val="both"/>
        <w:rPr>
          <w:rFonts w:ascii="Gotham" w:hAnsi="Gotham" w:cs="Arial"/>
          <w:i/>
          <w:iCs/>
          <w:sz w:val="19"/>
          <w:szCs w:val="19"/>
        </w:rPr>
      </w:pPr>
      <w:r w:rsidRPr="00B469A2">
        <w:rPr>
          <w:rFonts w:ascii="Gotham" w:hAnsi="Gotham" w:cs="Arial"/>
          <w:i/>
          <w:iCs/>
          <w:sz w:val="19"/>
          <w:szCs w:val="19"/>
        </w:rPr>
        <w:t xml:space="preserve">XXXI. </w:t>
      </w:r>
      <w:r w:rsidRPr="00B469A2">
        <w:rPr>
          <w:rFonts w:ascii="Gotham" w:hAnsi="Gotham" w:cs="Arial"/>
          <w:i/>
          <w:iCs/>
          <w:sz w:val="19"/>
          <w:szCs w:val="19"/>
        </w:rPr>
        <w:tab/>
        <w:t>La seguridad vial, así como garantizar su integridad en el periodo de entrada y salida de los centros escolares; y</w:t>
      </w:r>
    </w:p>
    <w:p w14:paraId="531EA6ED" w14:textId="77777777" w:rsidR="00607E8A" w:rsidRPr="00B469A2" w:rsidRDefault="00607E8A" w:rsidP="00607E8A">
      <w:pPr>
        <w:ind w:left="993" w:right="283" w:hanging="709"/>
        <w:jc w:val="both"/>
        <w:rPr>
          <w:rFonts w:ascii="Gotham" w:hAnsi="Gotham" w:cs="Arial"/>
          <w:i/>
          <w:iCs/>
          <w:sz w:val="19"/>
          <w:szCs w:val="19"/>
        </w:rPr>
      </w:pPr>
    </w:p>
    <w:p w14:paraId="59F6A3EB" w14:textId="77777777" w:rsidR="00607E8A" w:rsidRPr="00B469A2" w:rsidRDefault="00607E8A" w:rsidP="00607E8A">
      <w:pPr>
        <w:ind w:left="993" w:right="283" w:hanging="709"/>
        <w:jc w:val="both"/>
        <w:rPr>
          <w:rFonts w:ascii="Gotham" w:hAnsi="Gotham" w:cs="Arial"/>
          <w:i/>
          <w:iCs/>
          <w:sz w:val="19"/>
          <w:szCs w:val="19"/>
        </w:rPr>
      </w:pPr>
      <w:r w:rsidRPr="00B469A2">
        <w:rPr>
          <w:rFonts w:ascii="Gotham" w:hAnsi="Gotham" w:cs="Arial"/>
          <w:i/>
          <w:iCs/>
          <w:sz w:val="19"/>
          <w:szCs w:val="19"/>
        </w:rPr>
        <w:t xml:space="preserve">XXXII. </w:t>
      </w:r>
      <w:r w:rsidRPr="00B469A2">
        <w:rPr>
          <w:rFonts w:ascii="Gotham" w:hAnsi="Gotham" w:cs="Arial"/>
          <w:i/>
          <w:iCs/>
          <w:sz w:val="19"/>
          <w:szCs w:val="19"/>
        </w:rPr>
        <w:tab/>
        <w:t>Los demás derechos contenidos en la Constitución Política de los Estados Unidos Mexicanos, en los tratados internacionales de los que el Estado Mexicano forme parte y en las disposiciones legales aplicables</w:t>
      </w:r>
    </w:p>
    <w:p w14:paraId="65FB55B2" w14:textId="77777777" w:rsidR="00607E8A" w:rsidRPr="00B469A2" w:rsidRDefault="00607E8A" w:rsidP="00607E8A">
      <w:pPr>
        <w:jc w:val="both"/>
        <w:rPr>
          <w:rFonts w:ascii="Gotham" w:hAnsi="Gotham" w:cs="Arial"/>
          <w:sz w:val="20"/>
          <w:szCs w:val="20"/>
        </w:rPr>
      </w:pPr>
    </w:p>
    <w:p w14:paraId="76137A02" w14:textId="77777777" w:rsidR="00607E8A" w:rsidRPr="00B469A2" w:rsidRDefault="00607E8A" w:rsidP="00607E8A">
      <w:pPr>
        <w:jc w:val="center"/>
        <w:rPr>
          <w:rFonts w:ascii="Gotham" w:hAnsi="Gotham" w:cs="Arial"/>
          <w:sz w:val="20"/>
          <w:szCs w:val="20"/>
        </w:rPr>
      </w:pPr>
      <w:r w:rsidRPr="00B469A2">
        <w:rPr>
          <w:rFonts w:ascii="Gotham" w:hAnsi="Gotham" w:cs="Arial"/>
          <w:sz w:val="20"/>
          <w:szCs w:val="20"/>
        </w:rPr>
        <w:t>ARTÍCULOS TRANSITORIOS</w:t>
      </w:r>
    </w:p>
    <w:p w14:paraId="643C9197" w14:textId="77777777" w:rsidR="00607E8A" w:rsidRPr="00B469A2" w:rsidRDefault="00607E8A" w:rsidP="00607E8A">
      <w:pPr>
        <w:jc w:val="both"/>
        <w:rPr>
          <w:rFonts w:ascii="Gotham" w:hAnsi="Gotham" w:cs="Arial"/>
          <w:sz w:val="20"/>
          <w:szCs w:val="20"/>
        </w:rPr>
      </w:pPr>
    </w:p>
    <w:p w14:paraId="02AA393B"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PRIMERO. Publíquense las presentes reformas en la Gaceta Municipal “Por Donde El Sol Sale”.</w:t>
      </w:r>
    </w:p>
    <w:p w14:paraId="57624B13" w14:textId="77777777" w:rsidR="00607E8A" w:rsidRPr="00B469A2" w:rsidRDefault="00607E8A" w:rsidP="00607E8A">
      <w:pPr>
        <w:jc w:val="both"/>
        <w:rPr>
          <w:rFonts w:ascii="Gotham" w:hAnsi="Gotham" w:cs="Arial"/>
          <w:sz w:val="20"/>
          <w:szCs w:val="20"/>
        </w:rPr>
      </w:pPr>
    </w:p>
    <w:p w14:paraId="70E6EC0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SEGUNDO. Las presentes reformas entrarán en vigor al día siguiente de su publicación en la Gaceta Municipal de Tonalá.</w:t>
      </w:r>
    </w:p>
    <w:p w14:paraId="65FA7886" w14:textId="77777777" w:rsidR="00607E8A" w:rsidRPr="00B469A2" w:rsidRDefault="00607E8A" w:rsidP="00607E8A">
      <w:pPr>
        <w:jc w:val="both"/>
        <w:rPr>
          <w:rFonts w:ascii="Gotham" w:hAnsi="Gotham" w:cs="Arial"/>
          <w:sz w:val="20"/>
          <w:szCs w:val="20"/>
        </w:rPr>
      </w:pPr>
    </w:p>
    <w:p w14:paraId="54EEA9BC"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TERCERO. Una vez publicadas las presentes reformas remítase, mediante oficio, un tanto de estas al Congreso del Estado de Jalisco, para el cumplimiento de los efectos ordenados en el artículo 42, fracción VII, de la Ley del Gobierno y la Administración Pública Municipal del Estado de Jalisco; y 57, fracción VII, del Reglamento del Gobierno y la Administración Pública del Ayuntamiento Constitucional de Tonalá, Jalisco.</w:t>
      </w:r>
    </w:p>
    <w:p w14:paraId="62F27134" w14:textId="77777777" w:rsidR="00607E8A" w:rsidRPr="00B469A2" w:rsidRDefault="00607E8A" w:rsidP="00607E8A">
      <w:pPr>
        <w:jc w:val="both"/>
        <w:rPr>
          <w:rFonts w:ascii="Gotham" w:hAnsi="Gotham" w:cs="Arial"/>
          <w:sz w:val="20"/>
          <w:szCs w:val="20"/>
        </w:rPr>
      </w:pPr>
    </w:p>
    <w:p w14:paraId="09EDC4EA"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se abre la discusión, en lo general y en lo particular, en relación con el presente dictamen, consultando a las Regidoras y Regidores, si alguien desea hacer uso de la voz, solicitando a la Secretaria General lleve a cabo el registro de oradores.</w:t>
      </w:r>
    </w:p>
    <w:p w14:paraId="01A80381" w14:textId="77777777" w:rsidR="00607E8A" w:rsidRPr="00B469A2" w:rsidRDefault="00607E8A" w:rsidP="00607E8A">
      <w:pPr>
        <w:jc w:val="both"/>
        <w:rPr>
          <w:rFonts w:ascii="Gotham" w:hAnsi="Gotham" w:cs="Arial"/>
          <w:sz w:val="20"/>
          <w:szCs w:val="20"/>
        </w:rPr>
      </w:pPr>
    </w:p>
    <w:p w14:paraId="259B0BB6"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manifiesta que, como lo indica señor Presidente, le informo que no se cuenta con registro de oradores a este respecto.</w:t>
      </w:r>
    </w:p>
    <w:p w14:paraId="481D0029" w14:textId="77777777" w:rsidR="00607E8A" w:rsidRPr="00B469A2" w:rsidRDefault="00607E8A" w:rsidP="00607E8A">
      <w:pPr>
        <w:jc w:val="both"/>
        <w:rPr>
          <w:rFonts w:ascii="Gotham" w:hAnsi="Gotham" w:cs="Arial"/>
          <w:sz w:val="20"/>
          <w:szCs w:val="20"/>
        </w:rPr>
      </w:pPr>
    </w:p>
    <w:p w14:paraId="1B9C0F55"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expresa que, gracias Secretaria; en ese contexto, se declara agotada la discusión, y les consulto si es de aprobarse, en lo general y en lo particular, el dictamen de referencia, en el sentido en el que se presenta, quienes estén por la afirmativa, favor de manifestarlo levantando su mano, instruyendo a la Secretaria General para que contabilice los votos y nos informe del resultado.</w:t>
      </w:r>
    </w:p>
    <w:p w14:paraId="4D04F75C" w14:textId="77777777" w:rsidR="00607E8A" w:rsidRPr="00B469A2" w:rsidRDefault="00607E8A" w:rsidP="00607E8A">
      <w:pPr>
        <w:jc w:val="both"/>
        <w:rPr>
          <w:rFonts w:ascii="Gotham" w:hAnsi="Gotham" w:cs="Arial"/>
          <w:sz w:val="20"/>
          <w:szCs w:val="20"/>
        </w:rPr>
      </w:pPr>
    </w:p>
    <w:p w14:paraId="52926933" w14:textId="77777777" w:rsidR="00607E8A" w:rsidRPr="00B469A2" w:rsidRDefault="00607E8A" w:rsidP="00607E8A">
      <w:pPr>
        <w:jc w:val="both"/>
        <w:rPr>
          <w:rFonts w:ascii="Gotham" w:hAnsi="Gotham" w:cs="Arial"/>
          <w:sz w:val="20"/>
          <w:szCs w:val="20"/>
        </w:rPr>
      </w:pPr>
      <w:r w:rsidRPr="00B469A2">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55DAAF21" w14:textId="77777777" w:rsidR="00607E8A" w:rsidRPr="00B469A2" w:rsidRDefault="00607E8A" w:rsidP="00607E8A">
      <w:pPr>
        <w:jc w:val="both"/>
        <w:rPr>
          <w:rFonts w:ascii="Gotham" w:hAnsi="Gotham" w:cs="Arial"/>
          <w:sz w:val="20"/>
          <w:szCs w:val="20"/>
        </w:rPr>
      </w:pPr>
    </w:p>
    <w:p w14:paraId="3C3F38E1" w14:textId="417D6A84" w:rsidR="00607E8A" w:rsidRDefault="00607E8A" w:rsidP="00607E8A">
      <w:pPr>
        <w:jc w:val="both"/>
        <w:rPr>
          <w:rFonts w:ascii="Gotham" w:hAnsi="Gotham" w:cs="Arial"/>
          <w:sz w:val="20"/>
          <w:szCs w:val="20"/>
        </w:rPr>
      </w:pPr>
      <w:r w:rsidRPr="00B469A2">
        <w:rPr>
          <w:rFonts w:ascii="Gotham" w:hAnsi="Gotham" w:cs="Arial"/>
          <w:sz w:val="20"/>
          <w:szCs w:val="20"/>
        </w:rPr>
        <w:t>En uso de la voz el Presidente Municipal, Sergio Armando Chávez Dávalos, señala que, gracias Secretaria; queda aprobado</w:t>
      </w:r>
    </w:p>
    <w:p w14:paraId="23782801" w14:textId="77777777" w:rsidR="00607E8A" w:rsidRDefault="00607E8A" w:rsidP="00CA42F2">
      <w:pPr>
        <w:jc w:val="both"/>
        <w:rPr>
          <w:rFonts w:ascii="Gotham" w:hAnsi="Gotham" w:cs="Arial"/>
          <w:sz w:val="20"/>
          <w:szCs w:val="20"/>
        </w:rPr>
      </w:pPr>
    </w:p>
    <w:p w14:paraId="40F843BB" w14:textId="77777777" w:rsidR="00607E8A" w:rsidRDefault="00607E8A" w:rsidP="00CA42F2">
      <w:pPr>
        <w:jc w:val="both"/>
        <w:rPr>
          <w:rFonts w:ascii="Gotham" w:hAnsi="Gotham" w:cs="Arial"/>
          <w:sz w:val="20"/>
          <w:szCs w:val="20"/>
        </w:rPr>
      </w:pPr>
    </w:p>
    <w:p w14:paraId="229890B1" w14:textId="77777777" w:rsidR="00D97B8E" w:rsidRPr="00225F84" w:rsidRDefault="00D97B8E" w:rsidP="00D97B8E">
      <w:pPr>
        <w:ind w:firstLine="708"/>
        <w:jc w:val="both"/>
        <w:rPr>
          <w:rFonts w:ascii="Gotham" w:hAnsi="Gotham"/>
          <w:sz w:val="20"/>
          <w:szCs w:val="20"/>
        </w:rPr>
      </w:pPr>
      <w:r w:rsidRPr="00225F84">
        <w:rPr>
          <w:rFonts w:ascii="Gotham" w:hAnsi="Gotham"/>
          <w:sz w:val="20"/>
          <w:szCs w:val="20"/>
        </w:rPr>
        <w:t>En uso de la voz el Presidente Municipal, Sergio Armando Chávez Dávalos, señala que, pasando al séptimo punto del orden del día; se registraron los siguientes oradores para dar cuenta de la exposición de sus asuntos varios:</w:t>
      </w:r>
    </w:p>
    <w:p w14:paraId="51F3905F" w14:textId="77777777" w:rsidR="00D97B8E" w:rsidRPr="00225F84" w:rsidRDefault="00D97B8E" w:rsidP="00D97B8E">
      <w:pPr>
        <w:jc w:val="both"/>
        <w:rPr>
          <w:rFonts w:ascii="Gotham" w:hAnsi="Gotham" w:cs="Arial"/>
          <w:sz w:val="20"/>
          <w:szCs w:val="20"/>
        </w:rPr>
      </w:pPr>
    </w:p>
    <w:p w14:paraId="07F65D96"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Primer Asunto Vario</w:t>
      </w:r>
      <w:r w:rsidRPr="00225F84">
        <w:rPr>
          <w:rFonts w:ascii="Gotham" w:hAnsi="Gotham"/>
          <w:b/>
          <w:sz w:val="20"/>
          <w:szCs w:val="20"/>
        </w:rPr>
        <w:t>.-</w:t>
      </w:r>
      <w:r w:rsidRPr="00225F84">
        <w:rPr>
          <w:rFonts w:ascii="Gotham" w:hAnsi="Gotham"/>
          <w:sz w:val="20"/>
          <w:szCs w:val="20"/>
        </w:rPr>
        <w:t xml:space="preserve"> </w:t>
      </w:r>
      <w:r w:rsidRPr="00225F84">
        <w:rPr>
          <w:rFonts w:ascii="Gotham" w:hAnsi="Gotham" w:cs="Arial"/>
          <w:sz w:val="20"/>
          <w:szCs w:val="20"/>
        </w:rPr>
        <w:t xml:space="preserve">En uso de la voz el Regidor Miguel Ángel Arana Coldívar, menciona que, </w:t>
      </w:r>
      <w:bookmarkStart w:id="34" w:name="_Hlk179891247"/>
      <w:r w:rsidRPr="00225F84">
        <w:rPr>
          <w:rFonts w:ascii="Gotham" w:hAnsi="Gotham" w:cs="Arial"/>
          <w:sz w:val="20"/>
          <w:szCs w:val="20"/>
        </w:rPr>
        <w:t>con su permiso Presidente.</w:t>
      </w:r>
    </w:p>
    <w:bookmarkEnd w:id="34"/>
    <w:p w14:paraId="11710B80" w14:textId="77777777" w:rsidR="00D97B8E" w:rsidRPr="00225F84" w:rsidRDefault="00D97B8E" w:rsidP="00D97B8E">
      <w:pPr>
        <w:jc w:val="both"/>
        <w:rPr>
          <w:rFonts w:ascii="Gotham" w:hAnsi="Gotham" w:cs="Arial"/>
          <w:sz w:val="20"/>
          <w:szCs w:val="20"/>
        </w:rPr>
      </w:pPr>
    </w:p>
    <w:p w14:paraId="38D2F655"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 xml:space="preserve">El que suscribe, Lic. Miguel Ángel Arana Coldívar, Regidor del Ayuntamiento Constitucional de Tonalá, Jalisco; en uso de la facultad que me confieren los artículos 115, fracciones I y IV, de la Constitución Política de los Estados Unidos Mexicanos; 77 y 88 de nuestra Constitución Política del Estado de Jalisco; 37, fracción II, 40, fracción II, 41, fracción II y 42, fracción VI, y 50, fracción I, de la Ley del Gobierno y la Administración Pública Municipal del Estado de Jalisco, 60, fracción II, 133, 134, fracción </w:t>
      </w:r>
      <w:r w:rsidRPr="00225F84">
        <w:rPr>
          <w:rFonts w:ascii="Gotham" w:hAnsi="Gotham" w:cs="Arial"/>
          <w:sz w:val="20"/>
          <w:szCs w:val="20"/>
        </w:rPr>
        <w:lastRenderedPageBreak/>
        <w:t>I y 141, fracción IV, del Reglamento del Gobierno y la Administración Pública del Ayuntamiento Constitucional de Tonalá, Jalisco; así como los artículos 10, fracción V, 25 y 26 del Reglamento para el Funcionamiento Interno de Sesiones del Ayuntamiento Constitucional de Tonalá, Jalisco; someto a consideración de este Ayuntamiento la presente acción ejecutiva: “rehabilitación en enjarres y pintura de la Capilla conocida como Cruz Blanca, que se encuentra en el Centro de Tonalá, concretamente sobre las calles de Santos Degollado y Cruz Blanca de este Municipio, de conformidad con la siguiente:</w:t>
      </w:r>
    </w:p>
    <w:p w14:paraId="1040E3A3" w14:textId="77777777" w:rsidR="00D97B8E" w:rsidRPr="00225F84" w:rsidRDefault="00D97B8E" w:rsidP="00D97B8E">
      <w:pPr>
        <w:jc w:val="both"/>
        <w:rPr>
          <w:rFonts w:ascii="Gotham" w:hAnsi="Gotham" w:cs="Arial"/>
          <w:sz w:val="20"/>
          <w:szCs w:val="20"/>
        </w:rPr>
      </w:pPr>
    </w:p>
    <w:p w14:paraId="2469A601"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EXPOSICIÓN DE MOTIVOS</w:t>
      </w:r>
    </w:p>
    <w:p w14:paraId="04123A46" w14:textId="77777777" w:rsidR="00D97B8E" w:rsidRPr="00225F84" w:rsidRDefault="00D97B8E" w:rsidP="00D97B8E">
      <w:pPr>
        <w:jc w:val="both"/>
        <w:rPr>
          <w:rFonts w:ascii="Gotham" w:hAnsi="Gotham" w:cs="Arial"/>
          <w:sz w:val="20"/>
          <w:szCs w:val="20"/>
        </w:rPr>
      </w:pPr>
    </w:p>
    <w:p w14:paraId="4A5254F6"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 xml:space="preserve">Nuestro Municipio es reconocido por su riqueza cultural y como muestra de ello es importante nombrar al monumento edificado para conmemorar, según la tradición histórica, el inicio de la evangelización del Valle de Atemajac, el 25 de marzo de 1530, y la celebración de la primera misa en el occidente de México, llamado la Nueva Galicia. El acontecimiento de esta ceremonia fue también para agradecer la intervención divina en el triunfo de las tropas españolas, suscitado entre Nuño de Guzmán y los indígenas naturales. El rito religioso fue oficiado por Fray Miguel de Padilla, Fray Ignacio de la Vega y Fray Francisco de Zamora, esta capilla está ubicada en la calle </w:t>
      </w:r>
      <w:bookmarkStart w:id="35" w:name="_Hlk209516654"/>
      <w:r w:rsidRPr="00225F84">
        <w:rPr>
          <w:rFonts w:ascii="Gotham" w:hAnsi="Gotham" w:cs="Arial"/>
          <w:sz w:val="20"/>
          <w:szCs w:val="20"/>
        </w:rPr>
        <w:t xml:space="preserve">de Santos Degollado y Cruz Blanca </w:t>
      </w:r>
      <w:bookmarkEnd w:id="35"/>
      <w:r w:rsidRPr="00225F84">
        <w:rPr>
          <w:rFonts w:ascii="Gotham" w:hAnsi="Gotham" w:cs="Arial"/>
          <w:sz w:val="20"/>
          <w:szCs w:val="20"/>
        </w:rPr>
        <w:t>en la parte suroeste de la población.</w:t>
      </w:r>
    </w:p>
    <w:p w14:paraId="539250C9" w14:textId="77777777" w:rsidR="00D97B8E" w:rsidRPr="00225F84" w:rsidRDefault="00D97B8E" w:rsidP="00D97B8E">
      <w:pPr>
        <w:jc w:val="both"/>
        <w:rPr>
          <w:rFonts w:ascii="Gotham" w:hAnsi="Gotham" w:cs="Arial"/>
          <w:sz w:val="20"/>
          <w:szCs w:val="20"/>
        </w:rPr>
      </w:pPr>
    </w:p>
    <w:p w14:paraId="2F320CAE"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La presente iniciativa obedece a la inquietud presentada a la oficina el pasado 22 de septiembre de este año 2025, suscrita por el C. Cristo Fernando Jarero Melchor.</w:t>
      </w:r>
    </w:p>
    <w:p w14:paraId="2E1D4B00" w14:textId="77777777" w:rsidR="00D97B8E" w:rsidRPr="00225F84" w:rsidRDefault="00D97B8E" w:rsidP="00D97B8E">
      <w:pPr>
        <w:jc w:val="both"/>
        <w:rPr>
          <w:rFonts w:ascii="Gotham" w:hAnsi="Gotham" w:cs="Arial"/>
          <w:sz w:val="20"/>
          <w:szCs w:val="20"/>
        </w:rPr>
      </w:pPr>
    </w:p>
    <w:p w14:paraId="34D30608"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Aunque cada año se elaboran trabajos de reivindicación a los diferentes entes culturales, es indispensable que a los monumentos emblemáticos se les dé el valor y reconocimiento a su historia, por lo que resulta necesario realizar los trabajos de rehabilitación de la Capilla Cruz Blanca, con el único objetivo de dignificar el reconocimiento a nuestra historia.</w:t>
      </w:r>
    </w:p>
    <w:p w14:paraId="1E9B423E" w14:textId="77777777" w:rsidR="00D97B8E" w:rsidRPr="00225F84" w:rsidRDefault="00D97B8E" w:rsidP="00D97B8E">
      <w:pPr>
        <w:jc w:val="both"/>
        <w:rPr>
          <w:rFonts w:ascii="Gotham" w:hAnsi="Gotham" w:cs="Arial"/>
          <w:sz w:val="20"/>
          <w:szCs w:val="20"/>
        </w:rPr>
      </w:pPr>
    </w:p>
    <w:p w14:paraId="4548F620"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Que tanto nuestra gente, como los extranjeros, se deleiten de la riqueza cultural de nuestro municipio y de la cual los nativos nos sentimos orgullosos.</w:t>
      </w:r>
    </w:p>
    <w:p w14:paraId="1B170CE8"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 xml:space="preserve"> </w:t>
      </w:r>
    </w:p>
    <w:p w14:paraId="5E56ED9B"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Una vez expresada la exposición de motivos, es que se fundamentan y se argumentan las siguientes:</w:t>
      </w:r>
    </w:p>
    <w:p w14:paraId="47E63E88" w14:textId="77777777" w:rsidR="00D97B8E" w:rsidRPr="00225F84" w:rsidRDefault="00D97B8E" w:rsidP="00D97B8E">
      <w:pPr>
        <w:jc w:val="both"/>
        <w:rPr>
          <w:rFonts w:ascii="Gotham" w:hAnsi="Gotham" w:cs="Arial"/>
          <w:sz w:val="20"/>
          <w:szCs w:val="20"/>
        </w:rPr>
      </w:pPr>
    </w:p>
    <w:p w14:paraId="66F9BE79"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CONSIDERACIONES</w:t>
      </w:r>
    </w:p>
    <w:p w14:paraId="160D0459" w14:textId="77777777" w:rsidR="00D97B8E" w:rsidRPr="00225F84" w:rsidRDefault="00D97B8E" w:rsidP="00D97B8E">
      <w:pPr>
        <w:jc w:val="both"/>
        <w:rPr>
          <w:rFonts w:ascii="Gotham" w:hAnsi="Gotham" w:cs="Arial"/>
          <w:sz w:val="20"/>
          <w:szCs w:val="20"/>
        </w:rPr>
      </w:pPr>
    </w:p>
    <w:p w14:paraId="0C6C7C63"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 </w:t>
      </w:r>
      <w:r w:rsidRPr="00225F84">
        <w:rPr>
          <w:rFonts w:ascii="Gotham" w:hAnsi="Gotham" w:cs="Arial"/>
          <w:sz w:val="20"/>
          <w:szCs w:val="20"/>
        </w:rPr>
        <w:tab/>
        <w:t>Que conforme al artículo 115 de nuestra Constitución Política Federal y 73 de nuestra Constitución Política del Estado de Jalisco, el municipio es la entidad político-jurídica base de la división territorial y de la organización política y administrativa de los estados.</w:t>
      </w:r>
    </w:p>
    <w:p w14:paraId="38ECA254" w14:textId="77777777" w:rsidR="00D97B8E" w:rsidRPr="00225F84" w:rsidRDefault="00D97B8E" w:rsidP="00D97B8E">
      <w:pPr>
        <w:ind w:left="567" w:hanging="567"/>
        <w:jc w:val="both"/>
        <w:rPr>
          <w:rFonts w:ascii="Gotham" w:hAnsi="Gotham" w:cs="Arial"/>
          <w:sz w:val="20"/>
          <w:szCs w:val="20"/>
        </w:rPr>
      </w:pPr>
    </w:p>
    <w:p w14:paraId="691C4B7A"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II.- </w:t>
      </w:r>
      <w:r w:rsidRPr="00225F84">
        <w:rPr>
          <w:rFonts w:ascii="Gotham" w:hAnsi="Gotham" w:cs="Arial"/>
          <w:sz w:val="20"/>
          <w:szCs w:val="20"/>
        </w:rPr>
        <w:tab/>
        <w:t>Que dicho numeral establece, en su fracción III, inciso g, que los Municipios tendrán a su cargo el servicio público relativo a las calles y su mantenimiento.</w:t>
      </w:r>
    </w:p>
    <w:p w14:paraId="7D8874CA" w14:textId="77777777" w:rsidR="00D97B8E" w:rsidRPr="00225F84" w:rsidRDefault="00D97B8E" w:rsidP="00D97B8E">
      <w:pPr>
        <w:ind w:left="567" w:hanging="567"/>
        <w:jc w:val="both"/>
        <w:rPr>
          <w:rFonts w:ascii="Gotham" w:hAnsi="Gotham" w:cs="Arial"/>
          <w:sz w:val="20"/>
          <w:szCs w:val="20"/>
        </w:rPr>
      </w:pPr>
    </w:p>
    <w:p w14:paraId="76F551AE" w14:textId="77777777" w:rsidR="00D97B8E" w:rsidRPr="00225F84" w:rsidRDefault="00D97B8E" w:rsidP="00D97B8E">
      <w:pPr>
        <w:ind w:left="567"/>
        <w:jc w:val="center"/>
        <w:rPr>
          <w:rFonts w:ascii="Gotham" w:hAnsi="Gotham" w:cs="Arial"/>
          <w:sz w:val="20"/>
          <w:szCs w:val="20"/>
        </w:rPr>
      </w:pPr>
      <w:r w:rsidRPr="00225F84">
        <w:rPr>
          <w:rFonts w:ascii="Gotham" w:hAnsi="Gotham" w:cs="Arial"/>
          <w:i/>
          <w:iCs/>
          <w:sz w:val="20"/>
          <w:szCs w:val="20"/>
        </w:rPr>
        <w:t>REGLAMENTO DEL PATRONATO DEL CENTRO HISTÓRICO Y BARRIOS TRADICIONALES DEL MUNICIPIO DE TONALÁ, JALISCO “TONALÁ MÁGICO”</w:t>
      </w:r>
      <w:r w:rsidRPr="00225F84">
        <w:rPr>
          <w:rFonts w:ascii="Gotham" w:hAnsi="Gotham" w:cs="Arial"/>
          <w:sz w:val="20"/>
          <w:szCs w:val="20"/>
        </w:rPr>
        <w:t xml:space="preserve">. </w:t>
      </w:r>
    </w:p>
    <w:p w14:paraId="3C4B7A6B" w14:textId="77777777" w:rsidR="00D97B8E" w:rsidRPr="00225F84" w:rsidRDefault="00D97B8E" w:rsidP="00D97B8E">
      <w:pPr>
        <w:ind w:left="567"/>
        <w:jc w:val="center"/>
        <w:rPr>
          <w:rFonts w:ascii="Gotham" w:hAnsi="Gotham" w:cs="Arial"/>
          <w:sz w:val="20"/>
          <w:szCs w:val="20"/>
        </w:rPr>
      </w:pPr>
    </w:p>
    <w:p w14:paraId="36A43E9A" w14:textId="77777777" w:rsidR="00D97B8E" w:rsidRPr="00225F84" w:rsidRDefault="00D97B8E" w:rsidP="00D97B8E">
      <w:pPr>
        <w:ind w:left="567"/>
        <w:rPr>
          <w:rFonts w:ascii="Gotham" w:hAnsi="Gotham" w:cs="Arial"/>
          <w:sz w:val="20"/>
          <w:szCs w:val="20"/>
        </w:rPr>
      </w:pPr>
      <w:r w:rsidRPr="00225F84">
        <w:rPr>
          <w:rFonts w:ascii="Gotham" w:hAnsi="Gotham" w:cs="Arial"/>
          <w:sz w:val="20"/>
          <w:szCs w:val="20"/>
        </w:rPr>
        <w:t>Contempla lo siguiente:</w:t>
      </w:r>
    </w:p>
    <w:p w14:paraId="56026AB8" w14:textId="77777777" w:rsidR="00D97B8E" w:rsidRPr="00225F84" w:rsidRDefault="00D97B8E" w:rsidP="00D97B8E">
      <w:pPr>
        <w:ind w:left="567"/>
        <w:jc w:val="both"/>
        <w:rPr>
          <w:rFonts w:ascii="Gotham" w:hAnsi="Gotham" w:cs="Arial"/>
          <w:sz w:val="20"/>
          <w:szCs w:val="20"/>
        </w:rPr>
      </w:pPr>
    </w:p>
    <w:p w14:paraId="35C4E757" w14:textId="77777777" w:rsidR="00D97B8E" w:rsidRPr="00225F84" w:rsidRDefault="00D97B8E" w:rsidP="00D97B8E">
      <w:pPr>
        <w:ind w:left="851" w:right="283"/>
        <w:jc w:val="center"/>
        <w:rPr>
          <w:rFonts w:ascii="Gotham" w:hAnsi="Gotham"/>
          <w:i/>
          <w:iCs/>
          <w:sz w:val="18"/>
          <w:szCs w:val="18"/>
        </w:rPr>
      </w:pPr>
      <w:r w:rsidRPr="00225F84">
        <w:rPr>
          <w:rFonts w:ascii="Gotham" w:hAnsi="Gotham"/>
          <w:i/>
          <w:iCs/>
          <w:sz w:val="18"/>
          <w:szCs w:val="18"/>
        </w:rPr>
        <w:t xml:space="preserve">CAPÍTULO I </w:t>
      </w:r>
    </w:p>
    <w:p w14:paraId="5DEBCDEB" w14:textId="77777777" w:rsidR="00D97B8E" w:rsidRPr="00225F84" w:rsidRDefault="00D97B8E" w:rsidP="00D97B8E">
      <w:pPr>
        <w:ind w:left="851" w:right="283"/>
        <w:jc w:val="center"/>
        <w:rPr>
          <w:rFonts w:ascii="Gotham" w:hAnsi="Gotham"/>
          <w:i/>
          <w:iCs/>
          <w:sz w:val="18"/>
          <w:szCs w:val="18"/>
        </w:rPr>
      </w:pPr>
      <w:r w:rsidRPr="00225F84">
        <w:rPr>
          <w:rFonts w:ascii="Gotham" w:hAnsi="Gotham"/>
          <w:i/>
          <w:iCs/>
          <w:sz w:val="18"/>
          <w:szCs w:val="18"/>
        </w:rPr>
        <w:t>DE SU FUNDAMENTO Y OBJETO</w:t>
      </w:r>
    </w:p>
    <w:p w14:paraId="3A479DFE" w14:textId="77777777" w:rsidR="00D97B8E" w:rsidRPr="00225F84" w:rsidRDefault="00D97B8E" w:rsidP="00D97B8E">
      <w:pPr>
        <w:ind w:left="851" w:right="283"/>
        <w:rPr>
          <w:rFonts w:ascii="Gotham" w:hAnsi="Gotham"/>
          <w:i/>
          <w:iCs/>
          <w:sz w:val="18"/>
          <w:szCs w:val="18"/>
        </w:rPr>
      </w:pPr>
      <w:r w:rsidRPr="00225F84">
        <w:rPr>
          <w:rFonts w:ascii="Gotham" w:hAnsi="Gotham"/>
          <w:i/>
          <w:iCs/>
          <w:sz w:val="18"/>
          <w:szCs w:val="18"/>
        </w:rPr>
        <w:t>Articulo 1.- (…)</w:t>
      </w:r>
    </w:p>
    <w:p w14:paraId="6884E925" w14:textId="77777777" w:rsidR="00D97B8E" w:rsidRPr="00225F84" w:rsidRDefault="00D97B8E" w:rsidP="00D97B8E">
      <w:pPr>
        <w:ind w:left="851" w:right="283"/>
        <w:rPr>
          <w:rFonts w:ascii="Gotham" w:hAnsi="Gotham"/>
          <w:i/>
          <w:iCs/>
          <w:sz w:val="18"/>
          <w:szCs w:val="18"/>
        </w:rPr>
      </w:pPr>
    </w:p>
    <w:p w14:paraId="4DF12268" w14:textId="77777777" w:rsidR="00D97B8E" w:rsidRPr="00225F84" w:rsidRDefault="00D97B8E" w:rsidP="00D97B8E">
      <w:pPr>
        <w:ind w:left="851" w:right="283"/>
        <w:rPr>
          <w:rFonts w:ascii="Gotham" w:hAnsi="Gotham"/>
          <w:i/>
          <w:iCs/>
          <w:sz w:val="18"/>
          <w:szCs w:val="18"/>
        </w:rPr>
      </w:pPr>
      <w:r w:rsidRPr="00225F84">
        <w:rPr>
          <w:rFonts w:ascii="Gotham" w:hAnsi="Gotham"/>
          <w:i/>
          <w:iCs/>
          <w:sz w:val="18"/>
          <w:szCs w:val="18"/>
        </w:rPr>
        <w:t>Articulo 2.- (…)</w:t>
      </w:r>
    </w:p>
    <w:p w14:paraId="36C1D430" w14:textId="77777777" w:rsidR="00D97B8E" w:rsidRPr="00225F84" w:rsidRDefault="00D97B8E" w:rsidP="00D97B8E">
      <w:pPr>
        <w:ind w:left="851" w:right="283"/>
        <w:jc w:val="both"/>
        <w:rPr>
          <w:rFonts w:ascii="Gotham" w:hAnsi="Gotham"/>
          <w:i/>
          <w:iCs/>
          <w:sz w:val="18"/>
          <w:szCs w:val="18"/>
        </w:rPr>
      </w:pPr>
    </w:p>
    <w:p w14:paraId="44F5F833" w14:textId="77777777" w:rsidR="00D97B8E" w:rsidRPr="00225F84" w:rsidRDefault="00D97B8E" w:rsidP="00D97B8E">
      <w:pPr>
        <w:ind w:left="851" w:right="283"/>
        <w:jc w:val="both"/>
        <w:rPr>
          <w:rFonts w:ascii="Gotham" w:hAnsi="Gotham"/>
          <w:i/>
          <w:iCs/>
          <w:sz w:val="18"/>
          <w:szCs w:val="18"/>
        </w:rPr>
      </w:pPr>
      <w:r w:rsidRPr="00225F84">
        <w:rPr>
          <w:rFonts w:ascii="Gotham" w:hAnsi="Gotham"/>
          <w:i/>
          <w:iCs/>
          <w:sz w:val="18"/>
          <w:szCs w:val="18"/>
        </w:rPr>
        <w:t xml:space="preserve">Articulo 3.- El Patronato del Centro Histórico y Barrios Tradicionales de Tonalá, Jalisco “Tonalá Mágico” tendrá como objetivo primordial el rescate, conservación y en su caso restauración de la </w:t>
      </w:r>
      <w:r w:rsidRPr="00225F84">
        <w:rPr>
          <w:rFonts w:ascii="Gotham" w:hAnsi="Gotham"/>
          <w:i/>
          <w:iCs/>
          <w:sz w:val="18"/>
          <w:szCs w:val="18"/>
        </w:rPr>
        <w:lastRenderedPageBreak/>
        <w:t>fisonomía histórica, arquitectónica, cultural del centro histórico y los barrios tradicionales del Municipio, así como promover y desarrollar la vocación económica, turística y cultural.</w:t>
      </w:r>
    </w:p>
    <w:p w14:paraId="2B3F904C" w14:textId="77777777" w:rsidR="00D97B8E" w:rsidRPr="00225F84" w:rsidRDefault="00D97B8E" w:rsidP="00D97B8E">
      <w:pPr>
        <w:ind w:left="851" w:right="283"/>
        <w:jc w:val="both"/>
        <w:rPr>
          <w:rFonts w:ascii="Gotham" w:hAnsi="Gotham"/>
          <w:i/>
          <w:iCs/>
          <w:sz w:val="18"/>
          <w:szCs w:val="18"/>
        </w:rPr>
      </w:pPr>
    </w:p>
    <w:p w14:paraId="408F904C" w14:textId="77777777" w:rsidR="00D97B8E" w:rsidRPr="00225F84" w:rsidRDefault="00D97B8E" w:rsidP="00D97B8E">
      <w:pPr>
        <w:ind w:left="851" w:right="283"/>
        <w:jc w:val="both"/>
        <w:rPr>
          <w:rFonts w:ascii="Gotham" w:hAnsi="Gotham"/>
          <w:i/>
          <w:iCs/>
          <w:sz w:val="18"/>
          <w:szCs w:val="18"/>
        </w:rPr>
      </w:pPr>
      <w:r w:rsidRPr="00225F84">
        <w:rPr>
          <w:rFonts w:ascii="Gotham" w:hAnsi="Gotham"/>
          <w:i/>
          <w:iCs/>
          <w:sz w:val="18"/>
          <w:szCs w:val="18"/>
        </w:rPr>
        <w:t>Promocionar la belleza y atractivos del Centro Histórico y Barrios Tradicionales de Tonalá, así como de sus múltiples monumentos además de promover la conservación de los mismos;</w:t>
      </w:r>
    </w:p>
    <w:p w14:paraId="5E9F8189" w14:textId="77777777" w:rsidR="00D97B8E" w:rsidRPr="00225F84" w:rsidRDefault="00D97B8E" w:rsidP="00D97B8E">
      <w:pPr>
        <w:ind w:left="851" w:right="283"/>
        <w:jc w:val="both"/>
        <w:rPr>
          <w:rFonts w:ascii="Gotham" w:hAnsi="Gotham"/>
          <w:i/>
          <w:iCs/>
          <w:sz w:val="18"/>
          <w:szCs w:val="18"/>
        </w:rPr>
      </w:pPr>
    </w:p>
    <w:p w14:paraId="28393B04" w14:textId="77777777" w:rsidR="00D97B8E" w:rsidRPr="00225F84" w:rsidRDefault="00D97B8E" w:rsidP="00D97B8E">
      <w:pPr>
        <w:ind w:left="851" w:right="283"/>
        <w:jc w:val="both"/>
        <w:rPr>
          <w:rFonts w:ascii="Gotham" w:hAnsi="Gotham"/>
          <w:i/>
          <w:iCs/>
          <w:sz w:val="18"/>
          <w:szCs w:val="18"/>
        </w:rPr>
      </w:pPr>
      <w:r w:rsidRPr="00225F84">
        <w:rPr>
          <w:rFonts w:ascii="Gotham" w:hAnsi="Gotham"/>
          <w:i/>
          <w:iCs/>
          <w:sz w:val="18"/>
          <w:szCs w:val="18"/>
        </w:rPr>
        <w:t>Coadyuvar en la realización de actividades que detonen el turismo, la promoción económica, la cultura, exposiciones, artesanías, convenciones, infraestructura, parques temáticos, presentaciones artísticas, ejecución de obras, actividades tecnológicas, cívicas y científicas</w:t>
      </w:r>
    </w:p>
    <w:p w14:paraId="3699BE8D" w14:textId="77777777" w:rsidR="00D97B8E" w:rsidRPr="00225F84" w:rsidRDefault="00D97B8E" w:rsidP="00D97B8E">
      <w:pPr>
        <w:jc w:val="both"/>
        <w:rPr>
          <w:rFonts w:ascii="Gotham" w:hAnsi="Gotham" w:cs="Arial"/>
          <w:sz w:val="20"/>
          <w:szCs w:val="20"/>
        </w:rPr>
      </w:pPr>
    </w:p>
    <w:p w14:paraId="4330069B"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virtud de lo establecido anteriormente, y derivado de lo señalado en los preceptos legales y requisitos normativos en el caso que no ocupa, el que suscribe, en mi carácter de Regidor del Ayuntamiento Constitucional de Tonalá, Jalisco, propongo a los integrantes del Pleno de Ayuntamiento el siguiente punto de:</w:t>
      </w:r>
    </w:p>
    <w:p w14:paraId="247A4AEB" w14:textId="77777777" w:rsidR="00D97B8E" w:rsidRPr="00225F84" w:rsidRDefault="00D97B8E" w:rsidP="00D97B8E">
      <w:pPr>
        <w:jc w:val="both"/>
        <w:rPr>
          <w:rFonts w:ascii="Gotham" w:hAnsi="Gotham" w:cs="Arial"/>
          <w:sz w:val="20"/>
          <w:szCs w:val="20"/>
        </w:rPr>
      </w:pPr>
    </w:p>
    <w:p w14:paraId="0298CE59"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ACUERDO</w:t>
      </w:r>
    </w:p>
    <w:p w14:paraId="3B30EFEB" w14:textId="77777777" w:rsidR="00D97B8E" w:rsidRPr="00225F84" w:rsidRDefault="00D97B8E" w:rsidP="00D97B8E">
      <w:pPr>
        <w:jc w:val="both"/>
        <w:rPr>
          <w:rFonts w:ascii="Gotham" w:hAnsi="Gotham" w:cs="Arial"/>
          <w:sz w:val="20"/>
          <w:szCs w:val="20"/>
        </w:rPr>
      </w:pPr>
    </w:p>
    <w:p w14:paraId="5F70DE11"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PRIMERO. - Túrnese la presente acción ejecutiva a las direcciones competentes para llevar a cabo la restauración y rehabilitación de la Capilla Cruz Blanca ubicada en las confluencias de las calles Santos Degollado y Cruz Blanca del centro de Tonalá, Jalisco.</w:t>
      </w:r>
    </w:p>
    <w:p w14:paraId="08041EE7" w14:textId="77777777" w:rsidR="00D97B8E" w:rsidRPr="00225F84" w:rsidRDefault="00D97B8E" w:rsidP="00D97B8E">
      <w:pPr>
        <w:jc w:val="both"/>
        <w:rPr>
          <w:rFonts w:ascii="Gotham" w:hAnsi="Gotham" w:cs="Arial"/>
          <w:sz w:val="20"/>
          <w:szCs w:val="20"/>
        </w:rPr>
      </w:pPr>
    </w:p>
    <w:p w14:paraId="21222689"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SEGUNDO. - Se faculta al Presidente Municipal, al Síndico Municipal y a la Secretaria General, para que en el ámbito de sus atribuciones y facultades den cumplimiento al presente acuerdo.</w:t>
      </w:r>
    </w:p>
    <w:p w14:paraId="362D2C76" w14:textId="77777777" w:rsidR="00D97B8E" w:rsidRPr="00225F84" w:rsidRDefault="00D97B8E" w:rsidP="00D97B8E">
      <w:pPr>
        <w:jc w:val="both"/>
        <w:rPr>
          <w:rFonts w:ascii="Gotham" w:hAnsi="Gotham" w:cs="Arial"/>
          <w:sz w:val="20"/>
          <w:szCs w:val="20"/>
        </w:rPr>
      </w:pPr>
    </w:p>
    <w:p w14:paraId="7E0F8AC6"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Es cuanto, señor Presidente.</w:t>
      </w:r>
    </w:p>
    <w:p w14:paraId="354BBAF4" w14:textId="77777777" w:rsidR="00D97B8E" w:rsidRPr="00225F84" w:rsidRDefault="00D97B8E" w:rsidP="00D97B8E">
      <w:pPr>
        <w:jc w:val="both"/>
        <w:rPr>
          <w:rFonts w:ascii="Gotham" w:hAnsi="Gotham" w:cs="Arial"/>
          <w:sz w:val="20"/>
          <w:szCs w:val="20"/>
        </w:rPr>
      </w:pPr>
    </w:p>
    <w:p w14:paraId="354FE135" w14:textId="63B3A55B"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expresa que, muchas gracias, Regidor; lo tomo como una acción ejecutiva y con gusto, es uno de los puntos emblemáticos del municipio</w:t>
      </w:r>
      <w:r w:rsidR="003002AA">
        <w:rPr>
          <w:rFonts w:ascii="Gotham" w:hAnsi="Gotham" w:cs="Arial"/>
          <w:sz w:val="20"/>
          <w:szCs w:val="20"/>
        </w:rPr>
        <w:t>.</w:t>
      </w:r>
    </w:p>
    <w:p w14:paraId="547F7B6E" w14:textId="77777777" w:rsidR="00D97B8E" w:rsidRPr="00225F84" w:rsidRDefault="00D97B8E" w:rsidP="00D97B8E">
      <w:pPr>
        <w:jc w:val="both"/>
        <w:rPr>
          <w:rFonts w:ascii="Gotham" w:hAnsi="Gotham" w:cs="Arial"/>
          <w:sz w:val="20"/>
          <w:szCs w:val="20"/>
        </w:rPr>
      </w:pPr>
    </w:p>
    <w:p w14:paraId="39AF083F" w14:textId="77777777" w:rsidR="00D97B8E" w:rsidRPr="00225F84" w:rsidRDefault="00D97B8E" w:rsidP="00D97B8E">
      <w:pPr>
        <w:jc w:val="both"/>
        <w:rPr>
          <w:rFonts w:ascii="Gotham" w:hAnsi="Gotham"/>
          <w:sz w:val="20"/>
          <w:szCs w:val="20"/>
        </w:rPr>
      </w:pPr>
    </w:p>
    <w:p w14:paraId="0ADC3833"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Segundo Asunto Vario.-</w:t>
      </w:r>
      <w:r w:rsidRPr="00225F84">
        <w:rPr>
          <w:rFonts w:ascii="Gotham" w:hAnsi="Gotham" w:cs="Arial"/>
          <w:sz w:val="20"/>
          <w:szCs w:val="20"/>
        </w:rPr>
        <w:t xml:space="preserve"> En uso de la voz el Presidente Municipal, Sergio Armando Chávez Dávalos, </w:t>
      </w:r>
      <w:r w:rsidRPr="00225F84">
        <w:rPr>
          <w:rFonts w:ascii="Gotham" w:hAnsi="Gotham"/>
          <w:sz w:val="20"/>
          <w:szCs w:val="20"/>
        </w:rPr>
        <w:t>señala que, para un asunto vario remitido por la Regidora Dulce Yunuén García Venegas, cedo el uso de la voz a la Secretaria General.</w:t>
      </w:r>
    </w:p>
    <w:p w14:paraId="3D64B1CD" w14:textId="77777777" w:rsidR="00D97B8E" w:rsidRPr="00225F84" w:rsidRDefault="00D97B8E" w:rsidP="00D97B8E">
      <w:pPr>
        <w:jc w:val="both"/>
        <w:rPr>
          <w:rFonts w:ascii="Gotham" w:hAnsi="Gotham"/>
          <w:sz w:val="20"/>
          <w:szCs w:val="20"/>
        </w:rPr>
      </w:pPr>
    </w:p>
    <w:p w14:paraId="5B05E4EE"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informativa, la Secretaria General, Mtra. Celia Isabel Gauna Ruiz de León, manifiesta que, es una solicitud, yo le pediría al Presidente que me autorice el Cabildo dar lectura a esta solicitud de la Regidora, respecto a un tema de COMUDE, que quiere que se haga una investigación respecto del estatus patrimonial que tienen algunos inmuebles deportivos; como ella no está presente me solicitó le diera lectura, entonces me gustaría que me aprobaran darle lectura los ediles.</w:t>
      </w:r>
    </w:p>
    <w:p w14:paraId="0C2C680A" w14:textId="77777777" w:rsidR="00D97B8E" w:rsidRPr="00225F84" w:rsidRDefault="00D97B8E" w:rsidP="00D97B8E">
      <w:pPr>
        <w:jc w:val="both"/>
        <w:rPr>
          <w:rFonts w:ascii="Gotham" w:hAnsi="Gotham"/>
          <w:sz w:val="20"/>
          <w:szCs w:val="20"/>
        </w:rPr>
      </w:pPr>
    </w:p>
    <w:p w14:paraId="1E9FF87D"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señala que, quienes estén a favor de que se le dé lectura en la ausencia de la Regidora Dulce Yunuén García Venegas; favor de manifestarlo levantando su mano; habiéndose aprobado por unanimidad.</w:t>
      </w:r>
    </w:p>
    <w:p w14:paraId="7A0C975E" w14:textId="77777777" w:rsidR="00D97B8E" w:rsidRPr="00225F84" w:rsidRDefault="00D97B8E" w:rsidP="00D97B8E">
      <w:pPr>
        <w:jc w:val="both"/>
        <w:rPr>
          <w:rFonts w:ascii="Gotham" w:hAnsi="Gotham"/>
          <w:sz w:val="20"/>
          <w:szCs w:val="20"/>
        </w:rPr>
      </w:pPr>
    </w:p>
    <w:p w14:paraId="5017E7AF"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informativa, la Secretaria General, Mtra. Celia Isabel Gauna Ruiz de León, expresa que, muchas gracias; el asunto vario de la Regidora Dulce Yunuén García Venegas, que a la letra dice:</w:t>
      </w:r>
    </w:p>
    <w:p w14:paraId="40200C33" w14:textId="77777777" w:rsidR="00D97B8E" w:rsidRPr="00225F84" w:rsidRDefault="00D97B8E" w:rsidP="00D97B8E">
      <w:pPr>
        <w:jc w:val="both"/>
        <w:rPr>
          <w:rFonts w:ascii="Gotham" w:hAnsi="Gotham"/>
          <w:sz w:val="20"/>
          <w:szCs w:val="20"/>
        </w:rPr>
      </w:pPr>
    </w:p>
    <w:p w14:paraId="2880E263"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 xml:space="preserve">La que suscribe, Regidora integrante de este Ayuntamiento Constitucional de Tonalá, Jalisco, con fundamento en los artículos 115, fracción II, de la Constitución Política de los Estados Unidos Mexicanos; los numerales 41 y 50, fracción I, de la Ley del Gobierno y la Administración Pública Municipal del Estado de Jalisco; los numerales 120, fracción II, del Reglamento del Gobierno y la Administración Pública del Ayuntamiento Constitucional de Tonalá, Jalisco; así como los artículos 25 y 26 del Reglamento para el Funcionamiento Interno de Sesiones del Ayuntamiento Constitucional de Tonalá, Jalisco; someto a la elevada consideración de este cuerpo colegiado la presente iniciativa </w:t>
      </w:r>
      <w:r w:rsidRPr="00225F84">
        <w:rPr>
          <w:rFonts w:ascii="Gotham" w:hAnsi="Gotham" w:cs="Calibri"/>
          <w:sz w:val="19"/>
          <w:szCs w:val="19"/>
        </w:rPr>
        <w:lastRenderedPageBreak/>
        <w:t>con turno a Comisión que tiene por objeto la revisión del estatus patrimonial de las unidades deportivas, de acuerdo con las siguientes:</w:t>
      </w:r>
    </w:p>
    <w:p w14:paraId="7379ABFB" w14:textId="77777777" w:rsidR="00D97B8E" w:rsidRPr="00225F84" w:rsidRDefault="00D97B8E" w:rsidP="00D97B8E">
      <w:pPr>
        <w:ind w:left="284" w:right="283"/>
        <w:jc w:val="both"/>
        <w:rPr>
          <w:rFonts w:ascii="Gotham" w:hAnsi="Gotham" w:cs="Calibri"/>
          <w:sz w:val="19"/>
          <w:szCs w:val="19"/>
        </w:rPr>
      </w:pPr>
    </w:p>
    <w:p w14:paraId="1DC7A8FB" w14:textId="77777777" w:rsidR="00D97B8E" w:rsidRPr="00225F84" w:rsidRDefault="00D97B8E" w:rsidP="00D97B8E">
      <w:pPr>
        <w:ind w:left="284" w:right="283"/>
        <w:jc w:val="center"/>
        <w:rPr>
          <w:rFonts w:ascii="Gotham" w:hAnsi="Gotham" w:cs="Calibri"/>
          <w:color w:val="222222"/>
          <w:sz w:val="19"/>
          <w:szCs w:val="19"/>
          <w:shd w:val="clear" w:color="auto" w:fill="FFFFFF"/>
        </w:rPr>
      </w:pPr>
      <w:r w:rsidRPr="00225F84">
        <w:rPr>
          <w:rFonts w:ascii="Gotham" w:hAnsi="Gotham" w:cs="Calibri"/>
          <w:color w:val="222222"/>
          <w:sz w:val="18"/>
          <w:szCs w:val="18"/>
          <w:shd w:val="clear" w:color="auto" w:fill="FFFFFF"/>
        </w:rPr>
        <w:t>CONSIDERACIONES</w:t>
      </w:r>
    </w:p>
    <w:p w14:paraId="0FAA7523" w14:textId="77777777" w:rsidR="00D97B8E" w:rsidRPr="00225F84" w:rsidRDefault="00D97B8E" w:rsidP="00D97B8E">
      <w:pPr>
        <w:ind w:left="284" w:right="283"/>
        <w:jc w:val="center"/>
        <w:rPr>
          <w:rFonts w:ascii="Gotham" w:hAnsi="Gotham" w:cs="Calibri"/>
          <w:sz w:val="19"/>
          <w:szCs w:val="19"/>
        </w:rPr>
      </w:pPr>
    </w:p>
    <w:p w14:paraId="195C6BED"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El municipio cuenta con diversas unidades deportivas que representan un patrimonio de alto valor social, cultural y económico, al ser espacios donde se fomenta la convivencia, la actividad física, la salud pública y la integración comunitaria.</w:t>
      </w:r>
    </w:p>
    <w:p w14:paraId="09A51D05" w14:textId="77777777" w:rsidR="00D97B8E" w:rsidRPr="00225F84" w:rsidRDefault="00D97B8E" w:rsidP="00D97B8E">
      <w:pPr>
        <w:ind w:left="284" w:right="283"/>
        <w:jc w:val="both"/>
        <w:rPr>
          <w:rFonts w:ascii="Gotham" w:hAnsi="Gotham" w:cs="Calibri"/>
          <w:sz w:val="19"/>
          <w:szCs w:val="19"/>
        </w:rPr>
      </w:pPr>
    </w:p>
    <w:p w14:paraId="1E570BF4"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Actualmente, algunos espacios los administra COMUDE y otros el Ayuntamiento, lo que ha generado problemas como:</w:t>
      </w:r>
    </w:p>
    <w:p w14:paraId="0C725FE4" w14:textId="77777777" w:rsidR="00D97B8E" w:rsidRPr="00225F84" w:rsidRDefault="00D97B8E" w:rsidP="00D97B8E">
      <w:pPr>
        <w:ind w:left="284" w:right="283"/>
        <w:jc w:val="both"/>
        <w:rPr>
          <w:rFonts w:ascii="Gotham" w:hAnsi="Gotham" w:cs="Calibri"/>
          <w:sz w:val="19"/>
          <w:szCs w:val="19"/>
        </w:rPr>
      </w:pPr>
    </w:p>
    <w:p w14:paraId="1AD575E9" w14:textId="77777777" w:rsidR="00D97B8E" w:rsidRPr="00225F84" w:rsidRDefault="00D97B8E">
      <w:pPr>
        <w:pStyle w:val="Prrafodelista"/>
        <w:numPr>
          <w:ilvl w:val="0"/>
          <w:numId w:val="160"/>
        </w:numPr>
        <w:tabs>
          <w:tab w:val="clear" w:pos="720"/>
        </w:tabs>
        <w:spacing w:after="60"/>
        <w:ind w:left="709" w:right="283" w:hanging="425"/>
        <w:contextualSpacing w:val="0"/>
        <w:jc w:val="both"/>
        <w:rPr>
          <w:rFonts w:ascii="Gotham" w:hAnsi="Gotham" w:cs="Calibri"/>
          <w:sz w:val="19"/>
          <w:szCs w:val="19"/>
        </w:rPr>
      </w:pPr>
      <w:r w:rsidRPr="00225F84">
        <w:rPr>
          <w:rFonts w:ascii="Gotham" w:hAnsi="Gotham" w:cs="Calibri"/>
          <w:sz w:val="19"/>
          <w:szCs w:val="19"/>
        </w:rPr>
        <w:t>Deficiencias en su mantenimiento.</w:t>
      </w:r>
    </w:p>
    <w:p w14:paraId="0A193B72" w14:textId="77777777" w:rsidR="00D97B8E" w:rsidRPr="00225F84" w:rsidRDefault="00D97B8E">
      <w:pPr>
        <w:pStyle w:val="Prrafodelista"/>
        <w:numPr>
          <w:ilvl w:val="0"/>
          <w:numId w:val="160"/>
        </w:numPr>
        <w:tabs>
          <w:tab w:val="clear" w:pos="720"/>
        </w:tabs>
        <w:spacing w:after="60"/>
        <w:ind w:left="709" w:right="283" w:hanging="425"/>
        <w:contextualSpacing w:val="0"/>
        <w:jc w:val="both"/>
        <w:rPr>
          <w:rFonts w:ascii="Gotham" w:hAnsi="Gotham" w:cs="Calibri"/>
          <w:sz w:val="19"/>
          <w:szCs w:val="19"/>
        </w:rPr>
      </w:pPr>
      <w:r w:rsidRPr="00225F84">
        <w:rPr>
          <w:rFonts w:ascii="Gotham" w:hAnsi="Gotham" w:cs="Calibri"/>
          <w:sz w:val="19"/>
          <w:szCs w:val="19"/>
        </w:rPr>
        <w:t>Subutilización de los espacios.</w:t>
      </w:r>
    </w:p>
    <w:p w14:paraId="050A490D" w14:textId="77777777" w:rsidR="00D97B8E" w:rsidRPr="00225F84" w:rsidRDefault="00D97B8E">
      <w:pPr>
        <w:pStyle w:val="Prrafodelista"/>
        <w:numPr>
          <w:ilvl w:val="0"/>
          <w:numId w:val="160"/>
        </w:numPr>
        <w:tabs>
          <w:tab w:val="clear" w:pos="720"/>
        </w:tabs>
        <w:spacing w:after="60"/>
        <w:ind w:left="709" w:right="283" w:hanging="425"/>
        <w:contextualSpacing w:val="0"/>
        <w:jc w:val="both"/>
        <w:rPr>
          <w:rFonts w:ascii="Gotham" w:hAnsi="Gotham" w:cs="Calibri"/>
          <w:sz w:val="19"/>
          <w:szCs w:val="19"/>
        </w:rPr>
      </w:pPr>
      <w:r w:rsidRPr="00225F84">
        <w:rPr>
          <w:rFonts w:ascii="Gotham" w:hAnsi="Gotham" w:cs="Calibri"/>
          <w:sz w:val="19"/>
          <w:szCs w:val="19"/>
        </w:rPr>
        <w:t>Desigualdad en la calidad de servicios ofrecidos.</w:t>
      </w:r>
    </w:p>
    <w:p w14:paraId="76A139E2" w14:textId="77777777" w:rsidR="00D97B8E" w:rsidRPr="00225F84" w:rsidRDefault="00D97B8E">
      <w:pPr>
        <w:pStyle w:val="Prrafodelista"/>
        <w:numPr>
          <w:ilvl w:val="0"/>
          <w:numId w:val="160"/>
        </w:numPr>
        <w:tabs>
          <w:tab w:val="clear" w:pos="720"/>
        </w:tabs>
        <w:ind w:left="709" w:right="283" w:hanging="425"/>
        <w:contextualSpacing w:val="0"/>
        <w:jc w:val="both"/>
        <w:rPr>
          <w:rFonts w:ascii="Gotham" w:hAnsi="Gotham" w:cs="Calibri"/>
          <w:sz w:val="19"/>
          <w:szCs w:val="19"/>
        </w:rPr>
      </w:pPr>
      <w:r w:rsidRPr="00225F84">
        <w:rPr>
          <w:rFonts w:ascii="Gotham" w:hAnsi="Gotham" w:cs="Calibri"/>
          <w:sz w:val="19"/>
          <w:szCs w:val="19"/>
        </w:rPr>
        <w:t>Dificultades en la planeación presupuestal y en la aplicación de programas deportivos.</w:t>
      </w:r>
    </w:p>
    <w:p w14:paraId="22367BDA" w14:textId="77777777" w:rsidR="00D97B8E" w:rsidRPr="00225F84" w:rsidRDefault="00D97B8E" w:rsidP="00D97B8E">
      <w:pPr>
        <w:ind w:left="284" w:right="283"/>
        <w:jc w:val="both"/>
        <w:rPr>
          <w:rFonts w:ascii="Gotham" w:hAnsi="Gotham" w:cs="Calibri"/>
          <w:sz w:val="19"/>
          <w:szCs w:val="19"/>
        </w:rPr>
      </w:pPr>
    </w:p>
    <w:p w14:paraId="1F3A31A4"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 xml:space="preserve">Un ejemplo de ellos es la unidad deportiva “Claudia Fabiola Ibarra Muro”, ubicada en la colonia Educadores Jaliscienses. </w:t>
      </w:r>
    </w:p>
    <w:p w14:paraId="168F1315" w14:textId="77777777" w:rsidR="00D97B8E" w:rsidRPr="00225F84" w:rsidRDefault="00D97B8E" w:rsidP="00D97B8E">
      <w:pPr>
        <w:ind w:left="284" w:right="283"/>
        <w:jc w:val="both"/>
        <w:rPr>
          <w:rFonts w:ascii="Gotham" w:hAnsi="Gotham" w:cs="Calibri"/>
          <w:sz w:val="19"/>
          <w:szCs w:val="19"/>
        </w:rPr>
      </w:pPr>
    </w:p>
    <w:p w14:paraId="09DBD071"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El Consejo Municipal del Deporte (COMUDE), es el organismo especializado en la promoción, coordinación y gestión de la infraestructura deportiva municipal. Transferir formalmente la administración de las unidades deportivas al COMUDE, previa revisión de su estatus patrimonial permitirá:</w:t>
      </w:r>
    </w:p>
    <w:p w14:paraId="50D84149" w14:textId="77777777" w:rsidR="00D97B8E" w:rsidRPr="00225F84" w:rsidRDefault="00D97B8E" w:rsidP="00D97B8E">
      <w:pPr>
        <w:ind w:left="284" w:right="283"/>
        <w:jc w:val="both"/>
        <w:rPr>
          <w:rFonts w:ascii="Gotham" w:hAnsi="Gotham" w:cs="Calibri"/>
          <w:sz w:val="19"/>
          <w:szCs w:val="19"/>
        </w:rPr>
      </w:pPr>
    </w:p>
    <w:p w14:paraId="134D7D3E" w14:textId="77777777" w:rsidR="00D97B8E" w:rsidRPr="00225F84" w:rsidRDefault="00D97B8E">
      <w:pPr>
        <w:numPr>
          <w:ilvl w:val="0"/>
          <w:numId w:val="161"/>
        </w:numPr>
        <w:tabs>
          <w:tab w:val="clear" w:pos="720"/>
        </w:tabs>
        <w:spacing w:after="120"/>
        <w:ind w:left="709" w:right="283" w:hanging="425"/>
        <w:jc w:val="both"/>
        <w:rPr>
          <w:rFonts w:ascii="Gotham" w:hAnsi="Gotham" w:cs="Calibri"/>
          <w:sz w:val="19"/>
          <w:szCs w:val="19"/>
        </w:rPr>
      </w:pPr>
      <w:r w:rsidRPr="00225F84">
        <w:rPr>
          <w:rFonts w:ascii="Gotham" w:hAnsi="Gotham" w:cs="Calibri"/>
          <w:sz w:val="19"/>
          <w:szCs w:val="19"/>
        </w:rPr>
        <w:t>Garantizar una administración más eficiente y profesionalizada.</w:t>
      </w:r>
    </w:p>
    <w:p w14:paraId="1ECA6055" w14:textId="77777777" w:rsidR="00D97B8E" w:rsidRPr="00225F84" w:rsidRDefault="00D97B8E">
      <w:pPr>
        <w:numPr>
          <w:ilvl w:val="0"/>
          <w:numId w:val="161"/>
        </w:numPr>
        <w:tabs>
          <w:tab w:val="clear" w:pos="720"/>
        </w:tabs>
        <w:spacing w:after="120"/>
        <w:ind w:left="709" w:right="283" w:hanging="425"/>
        <w:jc w:val="both"/>
        <w:rPr>
          <w:rFonts w:ascii="Gotham" w:hAnsi="Gotham" w:cs="Calibri"/>
          <w:sz w:val="19"/>
          <w:szCs w:val="19"/>
        </w:rPr>
      </w:pPr>
      <w:r w:rsidRPr="00225F84">
        <w:rPr>
          <w:rFonts w:ascii="Gotham" w:hAnsi="Gotham" w:cs="Calibri"/>
          <w:sz w:val="19"/>
          <w:szCs w:val="19"/>
        </w:rPr>
        <w:t>Asegurar que los ingresos generados por las instalaciones se destinen a su mantenimiento y mejora.</w:t>
      </w:r>
    </w:p>
    <w:p w14:paraId="54DE682E" w14:textId="77777777" w:rsidR="00D97B8E" w:rsidRPr="00225F84" w:rsidRDefault="00D97B8E">
      <w:pPr>
        <w:numPr>
          <w:ilvl w:val="0"/>
          <w:numId w:val="161"/>
        </w:numPr>
        <w:tabs>
          <w:tab w:val="clear" w:pos="720"/>
        </w:tabs>
        <w:spacing w:after="120"/>
        <w:ind w:left="709" w:right="283" w:hanging="425"/>
        <w:jc w:val="both"/>
        <w:rPr>
          <w:rFonts w:ascii="Gotham" w:hAnsi="Gotham" w:cs="Calibri"/>
          <w:sz w:val="19"/>
          <w:szCs w:val="19"/>
        </w:rPr>
      </w:pPr>
      <w:r w:rsidRPr="00225F84">
        <w:rPr>
          <w:rFonts w:ascii="Gotham" w:hAnsi="Gotham" w:cs="Calibri"/>
          <w:sz w:val="19"/>
          <w:szCs w:val="19"/>
        </w:rPr>
        <w:t>Crear programas deportivos inclusivos y con mayor alcance social.</w:t>
      </w:r>
    </w:p>
    <w:p w14:paraId="734F9B9A" w14:textId="77777777" w:rsidR="00D97B8E" w:rsidRPr="00225F84" w:rsidRDefault="00D97B8E">
      <w:pPr>
        <w:numPr>
          <w:ilvl w:val="0"/>
          <w:numId w:val="161"/>
        </w:numPr>
        <w:tabs>
          <w:tab w:val="clear" w:pos="720"/>
        </w:tabs>
        <w:ind w:left="709" w:right="283" w:hanging="425"/>
        <w:jc w:val="both"/>
        <w:rPr>
          <w:rFonts w:ascii="Gotham" w:hAnsi="Gotham" w:cs="Calibri"/>
          <w:sz w:val="19"/>
          <w:szCs w:val="19"/>
        </w:rPr>
      </w:pPr>
      <w:r w:rsidRPr="00225F84">
        <w:rPr>
          <w:rFonts w:ascii="Gotham" w:hAnsi="Gotham" w:cs="Calibri"/>
          <w:sz w:val="19"/>
          <w:szCs w:val="19"/>
        </w:rPr>
        <w:t>Homologar criterios de operación en todas las unidades.</w:t>
      </w:r>
    </w:p>
    <w:p w14:paraId="50115C8E" w14:textId="77777777" w:rsidR="00D97B8E" w:rsidRPr="00225F84" w:rsidRDefault="00D97B8E" w:rsidP="00D97B8E">
      <w:pPr>
        <w:ind w:left="284" w:right="283"/>
        <w:jc w:val="both"/>
        <w:rPr>
          <w:rFonts w:ascii="Gotham" w:hAnsi="Gotham" w:cs="Calibri"/>
          <w:sz w:val="19"/>
          <w:szCs w:val="19"/>
        </w:rPr>
      </w:pPr>
    </w:p>
    <w:p w14:paraId="451885EF"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El fin principal de esta iniciativa es asegurar que las unidades deportivas cumplan de manera óptima con su propósito social, garantizando espacios dignos, seguros y accesibles para la ciudadanía.</w:t>
      </w:r>
    </w:p>
    <w:p w14:paraId="58D6ED33" w14:textId="77777777" w:rsidR="00D97B8E" w:rsidRPr="00225F84" w:rsidRDefault="00D97B8E" w:rsidP="00D97B8E">
      <w:pPr>
        <w:ind w:left="284" w:right="283"/>
        <w:jc w:val="both"/>
        <w:rPr>
          <w:rFonts w:ascii="Gotham" w:hAnsi="Gotham" w:cs="Calibri"/>
          <w:sz w:val="19"/>
          <w:szCs w:val="19"/>
        </w:rPr>
      </w:pPr>
    </w:p>
    <w:p w14:paraId="4856B364" w14:textId="77777777" w:rsidR="00D97B8E" w:rsidRPr="00225F84" w:rsidRDefault="00D97B8E" w:rsidP="00D97B8E">
      <w:pPr>
        <w:ind w:left="284" w:right="283"/>
        <w:jc w:val="center"/>
        <w:rPr>
          <w:rFonts w:ascii="Gotham" w:hAnsi="Gotham" w:cs="Calibri"/>
          <w:sz w:val="19"/>
          <w:szCs w:val="19"/>
        </w:rPr>
      </w:pPr>
      <w:r w:rsidRPr="00225F84">
        <w:rPr>
          <w:rFonts w:ascii="Gotham" w:hAnsi="Gotham" w:cs="Calibri"/>
          <w:sz w:val="19"/>
          <w:szCs w:val="19"/>
        </w:rPr>
        <w:t>Repercusiones de la iniciativa</w:t>
      </w:r>
    </w:p>
    <w:p w14:paraId="412CD274" w14:textId="77777777" w:rsidR="00D97B8E" w:rsidRPr="00225F84" w:rsidRDefault="00D97B8E" w:rsidP="00D97B8E">
      <w:pPr>
        <w:ind w:left="284" w:right="283"/>
        <w:jc w:val="center"/>
        <w:rPr>
          <w:rFonts w:ascii="Gotham" w:hAnsi="Gotham" w:cs="Calibri"/>
          <w:sz w:val="19"/>
          <w:szCs w:val="19"/>
        </w:rPr>
      </w:pPr>
    </w:p>
    <w:p w14:paraId="6F927EC9" w14:textId="77777777" w:rsidR="00D97B8E" w:rsidRPr="00225F84" w:rsidRDefault="00D97B8E">
      <w:pPr>
        <w:pStyle w:val="Prrafodelista"/>
        <w:numPr>
          <w:ilvl w:val="0"/>
          <w:numId w:val="162"/>
        </w:numPr>
        <w:ind w:left="709" w:right="283" w:hanging="425"/>
        <w:contextualSpacing w:val="0"/>
        <w:jc w:val="both"/>
        <w:rPr>
          <w:rFonts w:ascii="Gotham" w:hAnsi="Gotham" w:cs="Calibri"/>
          <w:sz w:val="19"/>
          <w:szCs w:val="19"/>
        </w:rPr>
      </w:pPr>
      <w:r w:rsidRPr="00225F84">
        <w:rPr>
          <w:rFonts w:ascii="Gotham" w:hAnsi="Gotham" w:cs="Calibri"/>
          <w:sz w:val="19"/>
          <w:szCs w:val="19"/>
        </w:rPr>
        <w:t>Jurídicas:</w:t>
      </w:r>
    </w:p>
    <w:p w14:paraId="6216CC45" w14:textId="77777777" w:rsidR="00D97B8E" w:rsidRPr="00225F84" w:rsidRDefault="00D97B8E" w:rsidP="00D97B8E">
      <w:pPr>
        <w:pStyle w:val="Prrafodelista"/>
        <w:ind w:left="284" w:right="283"/>
        <w:contextualSpacing w:val="0"/>
        <w:jc w:val="both"/>
        <w:rPr>
          <w:rFonts w:ascii="Gotham" w:hAnsi="Gotham" w:cs="Calibri"/>
          <w:sz w:val="19"/>
          <w:szCs w:val="19"/>
        </w:rPr>
      </w:pPr>
    </w:p>
    <w:p w14:paraId="1FA75899"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Se deberá realizar un diagnóstico patrimonial de cada unidad deportiva para identificar su situación legal (propiedad municipal, comodato, concesión, etc.).</w:t>
      </w:r>
    </w:p>
    <w:p w14:paraId="71FE9DC7"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La aprobación de esta iniciativa no contraviene disposiciones legales, ya que la Ley de Cultura Física y Deporte otorga a los municipios la facultad de administrar y fomentar el deporte a través de sus órganos especializados.</w:t>
      </w:r>
    </w:p>
    <w:p w14:paraId="4FF7BDF9" w14:textId="77777777" w:rsidR="00D97B8E" w:rsidRPr="00225F84" w:rsidRDefault="00D97B8E">
      <w:pPr>
        <w:pStyle w:val="Prrafodelista"/>
        <w:numPr>
          <w:ilvl w:val="0"/>
          <w:numId w:val="163"/>
        </w:numPr>
        <w:ind w:left="1134" w:right="283" w:hanging="425"/>
        <w:contextualSpacing w:val="0"/>
        <w:jc w:val="both"/>
        <w:rPr>
          <w:rFonts w:ascii="Gotham" w:hAnsi="Gotham" w:cs="Calibri"/>
          <w:sz w:val="19"/>
          <w:szCs w:val="19"/>
        </w:rPr>
      </w:pPr>
      <w:r w:rsidRPr="00225F84">
        <w:rPr>
          <w:rFonts w:ascii="Gotham" w:hAnsi="Gotham" w:cs="Calibri"/>
          <w:sz w:val="19"/>
          <w:szCs w:val="19"/>
        </w:rPr>
        <w:t>En caso de detectarse inmuebles sin certeza jurídica, se deberá iniciar el procedimiento correspondiente para su regularización.</w:t>
      </w:r>
    </w:p>
    <w:p w14:paraId="6E3FDBD6" w14:textId="77777777" w:rsidR="00D97B8E" w:rsidRPr="00225F84" w:rsidRDefault="00D97B8E" w:rsidP="00D97B8E">
      <w:pPr>
        <w:ind w:left="284" w:right="283"/>
        <w:jc w:val="both"/>
        <w:rPr>
          <w:rFonts w:ascii="Gotham" w:hAnsi="Gotham" w:cs="Calibri"/>
          <w:sz w:val="19"/>
          <w:szCs w:val="19"/>
        </w:rPr>
      </w:pPr>
    </w:p>
    <w:p w14:paraId="22E18D8A" w14:textId="77777777" w:rsidR="00D97B8E" w:rsidRPr="00225F84" w:rsidRDefault="00D97B8E">
      <w:pPr>
        <w:pStyle w:val="Prrafodelista"/>
        <w:numPr>
          <w:ilvl w:val="0"/>
          <w:numId w:val="162"/>
        </w:numPr>
        <w:ind w:left="709" w:right="283" w:hanging="425"/>
        <w:contextualSpacing w:val="0"/>
        <w:jc w:val="both"/>
        <w:rPr>
          <w:rFonts w:ascii="Gotham" w:hAnsi="Gotham" w:cs="Calibri"/>
          <w:sz w:val="19"/>
          <w:szCs w:val="19"/>
        </w:rPr>
      </w:pPr>
      <w:r w:rsidRPr="00225F84">
        <w:rPr>
          <w:rFonts w:ascii="Gotham" w:hAnsi="Gotham" w:cs="Calibri"/>
          <w:sz w:val="19"/>
          <w:szCs w:val="19"/>
        </w:rPr>
        <w:t>Económicas:</w:t>
      </w:r>
    </w:p>
    <w:p w14:paraId="41FFB715" w14:textId="77777777" w:rsidR="00D97B8E" w:rsidRPr="00225F84" w:rsidRDefault="00D97B8E" w:rsidP="00D97B8E">
      <w:pPr>
        <w:pStyle w:val="Prrafodelista"/>
        <w:ind w:left="284" w:right="283"/>
        <w:contextualSpacing w:val="0"/>
        <w:jc w:val="both"/>
        <w:rPr>
          <w:rFonts w:ascii="Gotham" w:hAnsi="Gotham" w:cs="Calibri"/>
          <w:sz w:val="19"/>
          <w:szCs w:val="19"/>
        </w:rPr>
      </w:pPr>
    </w:p>
    <w:p w14:paraId="0A1F7334"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A corto plazo, se requerirá destinar recursos para el proceso de revisión patrimonial y eventual transición administrativa.</w:t>
      </w:r>
    </w:p>
    <w:p w14:paraId="73934BCF"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A mediano y largo plazo, la administración centralizada en el COMUDE permitirá:</w:t>
      </w:r>
    </w:p>
    <w:p w14:paraId="74D02DB2" w14:textId="77777777" w:rsidR="00D97B8E" w:rsidRPr="00225F84" w:rsidRDefault="00D97B8E">
      <w:pPr>
        <w:pStyle w:val="Prrafodelista"/>
        <w:numPr>
          <w:ilvl w:val="1"/>
          <w:numId w:val="163"/>
        </w:numPr>
        <w:spacing w:after="120"/>
        <w:ind w:left="1560" w:right="283" w:hanging="426"/>
        <w:contextualSpacing w:val="0"/>
        <w:jc w:val="both"/>
        <w:rPr>
          <w:rFonts w:ascii="Gotham" w:hAnsi="Gotham" w:cs="Calibri"/>
          <w:sz w:val="19"/>
          <w:szCs w:val="19"/>
        </w:rPr>
      </w:pPr>
      <w:r w:rsidRPr="00225F84">
        <w:rPr>
          <w:rFonts w:ascii="Gotham" w:hAnsi="Gotham" w:cs="Calibri"/>
          <w:sz w:val="19"/>
          <w:szCs w:val="19"/>
        </w:rPr>
        <w:lastRenderedPageBreak/>
        <w:t>Mejor aprovechamiento de los ingresos propios generados por las unidades deportivas.</w:t>
      </w:r>
    </w:p>
    <w:p w14:paraId="7175FC46" w14:textId="77777777" w:rsidR="00D97B8E" w:rsidRPr="00225F84" w:rsidRDefault="00D97B8E">
      <w:pPr>
        <w:pStyle w:val="Prrafodelista"/>
        <w:numPr>
          <w:ilvl w:val="1"/>
          <w:numId w:val="163"/>
        </w:numPr>
        <w:spacing w:after="120"/>
        <w:ind w:left="1560" w:right="283" w:hanging="426"/>
        <w:contextualSpacing w:val="0"/>
        <w:jc w:val="both"/>
        <w:rPr>
          <w:rFonts w:ascii="Gotham" w:hAnsi="Gotham" w:cs="Calibri"/>
          <w:sz w:val="19"/>
          <w:szCs w:val="19"/>
        </w:rPr>
      </w:pPr>
      <w:r w:rsidRPr="00225F84">
        <w:rPr>
          <w:rFonts w:ascii="Gotham" w:hAnsi="Gotham" w:cs="Calibri"/>
          <w:sz w:val="19"/>
          <w:szCs w:val="19"/>
        </w:rPr>
        <w:t>Planeación más eficiente de gastos de mantenimiento.</w:t>
      </w:r>
    </w:p>
    <w:p w14:paraId="565BF7F3" w14:textId="77777777" w:rsidR="00D97B8E" w:rsidRPr="00225F84" w:rsidRDefault="00D97B8E">
      <w:pPr>
        <w:pStyle w:val="Prrafodelista"/>
        <w:numPr>
          <w:ilvl w:val="1"/>
          <w:numId w:val="163"/>
        </w:numPr>
        <w:spacing w:after="120"/>
        <w:ind w:left="1560" w:right="283" w:hanging="426"/>
        <w:contextualSpacing w:val="0"/>
        <w:jc w:val="both"/>
        <w:rPr>
          <w:rFonts w:ascii="Gotham" w:hAnsi="Gotham" w:cs="Calibri"/>
          <w:sz w:val="19"/>
          <w:szCs w:val="19"/>
        </w:rPr>
      </w:pPr>
      <w:r w:rsidRPr="00225F84">
        <w:rPr>
          <w:rFonts w:ascii="Gotham" w:hAnsi="Gotham" w:cs="Calibri"/>
          <w:sz w:val="19"/>
          <w:szCs w:val="19"/>
        </w:rPr>
        <w:t>Disminución de cargas presupuestales dispersas en distintas dependencias municipales.</w:t>
      </w:r>
    </w:p>
    <w:p w14:paraId="2143FC1F" w14:textId="77777777" w:rsidR="00D97B8E" w:rsidRPr="00225F84" w:rsidRDefault="00D97B8E">
      <w:pPr>
        <w:pStyle w:val="Prrafodelista"/>
        <w:numPr>
          <w:ilvl w:val="0"/>
          <w:numId w:val="163"/>
        </w:numPr>
        <w:ind w:left="1134" w:right="283" w:hanging="425"/>
        <w:contextualSpacing w:val="0"/>
        <w:jc w:val="both"/>
        <w:rPr>
          <w:rFonts w:ascii="Gotham" w:hAnsi="Gotham" w:cs="Calibri"/>
          <w:sz w:val="19"/>
          <w:szCs w:val="19"/>
        </w:rPr>
      </w:pPr>
      <w:r w:rsidRPr="00225F84">
        <w:rPr>
          <w:rFonts w:ascii="Gotham" w:hAnsi="Gotham" w:cs="Calibri"/>
          <w:sz w:val="19"/>
          <w:szCs w:val="19"/>
        </w:rPr>
        <w:t>Asimismo, se abre la posibilidad de establecer esquemas de colaboración con iniciativa privada, clubes y asociaciones deportivas, bajo reglas claras y transparentes.</w:t>
      </w:r>
    </w:p>
    <w:p w14:paraId="482BF8BE" w14:textId="77777777" w:rsidR="00D97B8E" w:rsidRPr="00225F84" w:rsidRDefault="00D97B8E" w:rsidP="00D97B8E">
      <w:pPr>
        <w:ind w:left="284" w:right="283"/>
        <w:jc w:val="both"/>
        <w:rPr>
          <w:rFonts w:ascii="Gotham" w:hAnsi="Gotham" w:cs="Calibri"/>
          <w:sz w:val="19"/>
          <w:szCs w:val="19"/>
        </w:rPr>
      </w:pPr>
    </w:p>
    <w:p w14:paraId="59F275CD" w14:textId="77777777" w:rsidR="00D97B8E" w:rsidRPr="00225F84" w:rsidRDefault="00D97B8E">
      <w:pPr>
        <w:pStyle w:val="Prrafodelista"/>
        <w:numPr>
          <w:ilvl w:val="0"/>
          <w:numId w:val="162"/>
        </w:numPr>
        <w:ind w:left="284" w:right="283" w:firstLine="0"/>
        <w:contextualSpacing w:val="0"/>
        <w:jc w:val="both"/>
        <w:rPr>
          <w:rFonts w:ascii="Gotham" w:hAnsi="Gotham" w:cs="Calibri"/>
          <w:sz w:val="19"/>
          <w:szCs w:val="19"/>
        </w:rPr>
      </w:pPr>
      <w:r w:rsidRPr="00225F84">
        <w:rPr>
          <w:rFonts w:ascii="Gotham" w:hAnsi="Gotham" w:cs="Calibri"/>
          <w:sz w:val="19"/>
          <w:szCs w:val="19"/>
        </w:rPr>
        <w:t>Sociales:</w:t>
      </w:r>
    </w:p>
    <w:p w14:paraId="459E1F13" w14:textId="77777777" w:rsidR="00D97B8E" w:rsidRPr="00225F84" w:rsidRDefault="00D97B8E" w:rsidP="00D97B8E">
      <w:pPr>
        <w:pStyle w:val="Prrafodelista"/>
        <w:ind w:left="284" w:right="283"/>
        <w:contextualSpacing w:val="0"/>
        <w:jc w:val="both"/>
        <w:rPr>
          <w:rFonts w:ascii="Gotham" w:hAnsi="Gotham" w:cs="Calibri"/>
          <w:sz w:val="19"/>
          <w:szCs w:val="19"/>
        </w:rPr>
      </w:pPr>
    </w:p>
    <w:p w14:paraId="5E1B016E"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Los ciudadanos contarán con instalaciones en mejores condiciones de seguridad, limpieza y funcionalidad.</w:t>
      </w:r>
    </w:p>
    <w:p w14:paraId="4D12B785"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Se ampliará la oferta de programas deportivos y recreativos dirigidos a niñas, niños, jóvenes, adultos y adultos mayores.</w:t>
      </w:r>
    </w:p>
    <w:p w14:paraId="62174BFF" w14:textId="77777777" w:rsidR="00D97B8E" w:rsidRPr="00225F84" w:rsidRDefault="00D97B8E">
      <w:pPr>
        <w:pStyle w:val="Prrafodelista"/>
        <w:numPr>
          <w:ilvl w:val="0"/>
          <w:numId w:val="163"/>
        </w:numPr>
        <w:spacing w:after="120"/>
        <w:ind w:left="1134" w:right="283" w:hanging="425"/>
        <w:contextualSpacing w:val="0"/>
        <w:jc w:val="both"/>
        <w:rPr>
          <w:rFonts w:ascii="Gotham" w:hAnsi="Gotham" w:cs="Calibri"/>
          <w:sz w:val="19"/>
          <w:szCs w:val="19"/>
        </w:rPr>
      </w:pPr>
      <w:r w:rsidRPr="00225F84">
        <w:rPr>
          <w:rFonts w:ascii="Gotham" w:hAnsi="Gotham" w:cs="Calibri"/>
          <w:sz w:val="19"/>
          <w:szCs w:val="19"/>
        </w:rPr>
        <w:t>Se fomentará la inclusión social y la prevención de conductas antisociales, al fortalecer el acceso al deporte como un derecho.</w:t>
      </w:r>
    </w:p>
    <w:p w14:paraId="32CB57F2" w14:textId="77777777" w:rsidR="00D97B8E" w:rsidRPr="00225F84" w:rsidRDefault="00D97B8E">
      <w:pPr>
        <w:pStyle w:val="Prrafodelista"/>
        <w:numPr>
          <w:ilvl w:val="0"/>
          <w:numId w:val="163"/>
        </w:numPr>
        <w:ind w:left="1134" w:right="283" w:hanging="425"/>
        <w:contextualSpacing w:val="0"/>
        <w:jc w:val="both"/>
        <w:rPr>
          <w:rFonts w:ascii="Gotham" w:hAnsi="Gotham" w:cs="Calibri"/>
          <w:sz w:val="19"/>
          <w:szCs w:val="19"/>
        </w:rPr>
      </w:pPr>
      <w:r w:rsidRPr="00225F84">
        <w:rPr>
          <w:rFonts w:ascii="Gotham" w:hAnsi="Gotham" w:cs="Calibri"/>
          <w:sz w:val="19"/>
          <w:szCs w:val="19"/>
        </w:rPr>
        <w:t>Se generará mayor confianza ciudadana en la administración municipal, al transparentar el uso y destino de las unidades deportivas.</w:t>
      </w:r>
    </w:p>
    <w:p w14:paraId="3DF99E61" w14:textId="77777777" w:rsidR="00D97B8E" w:rsidRPr="00225F84" w:rsidRDefault="00D97B8E" w:rsidP="00D97B8E">
      <w:pPr>
        <w:ind w:left="284" w:right="283"/>
        <w:jc w:val="center"/>
        <w:rPr>
          <w:rFonts w:ascii="Gotham" w:hAnsi="Gotham" w:cs="Calibri"/>
          <w:sz w:val="19"/>
          <w:szCs w:val="19"/>
        </w:rPr>
      </w:pPr>
    </w:p>
    <w:p w14:paraId="2C3DC34F" w14:textId="77777777" w:rsidR="00D97B8E" w:rsidRPr="00225F84" w:rsidRDefault="00D97B8E" w:rsidP="00D97B8E">
      <w:pPr>
        <w:ind w:left="284" w:right="283"/>
        <w:jc w:val="center"/>
        <w:rPr>
          <w:rFonts w:ascii="Gotham" w:hAnsi="Gotham" w:cs="Calibri"/>
          <w:sz w:val="19"/>
          <w:szCs w:val="19"/>
        </w:rPr>
      </w:pPr>
      <w:r w:rsidRPr="00225F84">
        <w:rPr>
          <w:rFonts w:ascii="Gotham" w:hAnsi="Gotham" w:cs="Calibri"/>
          <w:sz w:val="19"/>
          <w:szCs w:val="19"/>
        </w:rPr>
        <w:t>ACUERDO</w:t>
      </w:r>
    </w:p>
    <w:p w14:paraId="587A7FE5" w14:textId="77777777" w:rsidR="00D97B8E" w:rsidRPr="00225F84" w:rsidRDefault="00D97B8E" w:rsidP="00D97B8E">
      <w:pPr>
        <w:ind w:left="284" w:right="283"/>
        <w:jc w:val="both"/>
        <w:rPr>
          <w:rFonts w:ascii="Gotham" w:hAnsi="Gotham" w:cs="Calibri"/>
          <w:sz w:val="19"/>
          <w:szCs w:val="19"/>
        </w:rPr>
      </w:pPr>
    </w:p>
    <w:p w14:paraId="6E8957FE" w14:textId="77777777" w:rsidR="00D97B8E" w:rsidRPr="00225F84" w:rsidRDefault="00D97B8E" w:rsidP="00D97B8E">
      <w:pPr>
        <w:ind w:left="284" w:right="283"/>
        <w:jc w:val="both"/>
        <w:rPr>
          <w:rFonts w:ascii="Gotham" w:hAnsi="Gotham" w:cs="Calibri"/>
          <w:sz w:val="19"/>
          <w:szCs w:val="19"/>
        </w:rPr>
      </w:pPr>
      <w:r w:rsidRPr="00225F84">
        <w:rPr>
          <w:rFonts w:ascii="Gotham" w:hAnsi="Gotham" w:cs="Calibri"/>
          <w:sz w:val="19"/>
          <w:szCs w:val="19"/>
        </w:rPr>
        <w:t>ÚNICO. - Se turne la presente iniciativa a la Comisión Edilicia de Hacienda Municipal y Presupuestos, y a la Comisión Edilicia de Servicios Públicos Municipales, con el objeto de su estudio, análisis y dictamen, a fin de revisar el estatus patrimonial de las áreas de equipamiento institucional que están siendo utilizadas como unidades deportivas municipales y, en su caso, determinar la viabilidad de que su administración quede a cargo del Consejo Municipal del Deporte (COMUDE).</w:t>
      </w:r>
    </w:p>
    <w:p w14:paraId="2601A961" w14:textId="77777777" w:rsidR="00D97B8E" w:rsidRPr="00225F84" w:rsidRDefault="00D97B8E" w:rsidP="00D97B8E">
      <w:pPr>
        <w:jc w:val="both"/>
        <w:rPr>
          <w:rFonts w:ascii="Gotham" w:hAnsi="Gotham"/>
          <w:sz w:val="20"/>
          <w:szCs w:val="20"/>
        </w:rPr>
      </w:pPr>
    </w:p>
    <w:p w14:paraId="28CBBCB1" w14:textId="77777777" w:rsidR="00D97B8E" w:rsidRPr="00225F84" w:rsidRDefault="00D97B8E" w:rsidP="00D97B8E">
      <w:pPr>
        <w:jc w:val="both"/>
        <w:rPr>
          <w:rFonts w:ascii="Gotham" w:hAnsi="Gotham"/>
          <w:sz w:val="20"/>
          <w:szCs w:val="20"/>
        </w:rPr>
      </w:pPr>
      <w:r w:rsidRPr="00225F84">
        <w:rPr>
          <w:rFonts w:ascii="Gotham" w:hAnsi="Gotham"/>
          <w:sz w:val="20"/>
          <w:szCs w:val="20"/>
        </w:rPr>
        <w:t>Continuando con el uso de la voz informativa, la Secretaria General, Mtra. Celia Isabel Gauna Ruiz de León, agrega que, estaría haciéndose primero la investigación y, de ser viable, entonces se turnaría a la Comisión de Hacienda y a la de Deporte, para que se haga lo correspondiente.</w:t>
      </w:r>
    </w:p>
    <w:p w14:paraId="2B128C99" w14:textId="77777777" w:rsidR="00D97B8E" w:rsidRPr="00225F84" w:rsidRDefault="00D97B8E" w:rsidP="00D97B8E">
      <w:pPr>
        <w:jc w:val="both"/>
        <w:rPr>
          <w:rFonts w:ascii="Gotham" w:hAnsi="Gotham"/>
          <w:sz w:val="20"/>
          <w:szCs w:val="20"/>
        </w:rPr>
      </w:pPr>
    </w:p>
    <w:p w14:paraId="01A88933"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menciona que, muy bien.</w:t>
      </w:r>
    </w:p>
    <w:p w14:paraId="39A4252C" w14:textId="77777777" w:rsidR="00D97B8E" w:rsidRPr="00225F84" w:rsidRDefault="00D97B8E" w:rsidP="00D97B8E">
      <w:pPr>
        <w:jc w:val="both"/>
        <w:rPr>
          <w:rFonts w:ascii="Gotham" w:hAnsi="Gotham"/>
          <w:sz w:val="20"/>
          <w:szCs w:val="20"/>
        </w:rPr>
      </w:pPr>
    </w:p>
    <w:p w14:paraId="6932D2F0" w14:textId="77777777" w:rsidR="00D97B8E" w:rsidRPr="00225F84" w:rsidRDefault="00D97B8E" w:rsidP="00D97B8E">
      <w:pPr>
        <w:jc w:val="both"/>
        <w:rPr>
          <w:rFonts w:ascii="Gotham" w:hAnsi="Gotham"/>
          <w:sz w:val="20"/>
          <w:szCs w:val="20"/>
        </w:rPr>
      </w:pPr>
    </w:p>
    <w:p w14:paraId="5DD33134"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Tercer Asunto Vario</w:t>
      </w:r>
      <w:r w:rsidRPr="00225F84">
        <w:rPr>
          <w:rFonts w:ascii="Gotham" w:hAnsi="Gotham"/>
          <w:b/>
          <w:sz w:val="20"/>
          <w:szCs w:val="20"/>
        </w:rPr>
        <w:t>.-</w:t>
      </w:r>
      <w:r w:rsidRPr="00225F84">
        <w:rPr>
          <w:rFonts w:ascii="Gotham" w:hAnsi="Gotham"/>
          <w:sz w:val="20"/>
          <w:szCs w:val="20"/>
        </w:rPr>
        <w:t xml:space="preserve"> En uso de la voz el Regidor Francisco Javier Arana Orozco, manifiesta que, con su venia Presidente.</w:t>
      </w:r>
    </w:p>
    <w:p w14:paraId="0A1386F0" w14:textId="77777777" w:rsidR="00D97B8E" w:rsidRPr="00225F84" w:rsidRDefault="00D97B8E" w:rsidP="00D97B8E">
      <w:pPr>
        <w:jc w:val="both"/>
        <w:rPr>
          <w:rFonts w:ascii="Gotham" w:hAnsi="Gotham"/>
          <w:sz w:val="20"/>
          <w:szCs w:val="20"/>
        </w:rPr>
      </w:pPr>
    </w:p>
    <w:p w14:paraId="2A2C6002"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Los que suscriben, en nuestro carácter de Regidores integrantes de este Honorable Ayuntamiento, quienes conformamos la Comisión Edilicia de Medio Ambiente, Ecología, Saneamiento, Acción contra la Contaminación y Cambio Climático; con las facultades que nos otorga el artículo 50 de la Ley del Gobierno y la Administración Pública Municipal del Estado de Jalisco, los artículos 2, fracción IV, 56 fracción II y 60, fracción II, del Reglamento del Gobierno y la Administración Pública del Ayuntamiento Constitucional de Tonalá, Jalisco; 82, fracción II y 83, del Reglamento para el Funcionamiento Interno de Sesiones del Ayuntamiento Constitucional de Tonalá, Jalisco, elevamos a la consideración de este honorable cuerpo edilicio el presente asunto vario, con base en las consideraciones siguientes:</w:t>
      </w:r>
    </w:p>
    <w:p w14:paraId="036BF6C2" w14:textId="77777777" w:rsidR="00D97B8E" w:rsidRPr="00225F84" w:rsidRDefault="00D97B8E" w:rsidP="00D97B8E">
      <w:pPr>
        <w:jc w:val="both"/>
        <w:rPr>
          <w:rFonts w:ascii="Gotham" w:hAnsi="Gotham" w:cs="Arial"/>
          <w:sz w:val="20"/>
          <w:szCs w:val="20"/>
        </w:rPr>
      </w:pPr>
    </w:p>
    <w:p w14:paraId="5FE635A2"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EXPOSICIÓN DE MOTIVOS</w:t>
      </w:r>
    </w:p>
    <w:p w14:paraId="1DA47ACB" w14:textId="77777777" w:rsidR="00D97B8E" w:rsidRPr="00225F84" w:rsidRDefault="00D97B8E" w:rsidP="00D97B8E">
      <w:pPr>
        <w:jc w:val="both"/>
        <w:rPr>
          <w:rFonts w:ascii="Gotham" w:hAnsi="Gotham" w:cs="Arial"/>
          <w:sz w:val="20"/>
          <w:szCs w:val="20"/>
        </w:rPr>
      </w:pPr>
    </w:p>
    <w:p w14:paraId="4A0789A6"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 </w:t>
      </w:r>
      <w:r w:rsidRPr="00225F84">
        <w:rPr>
          <w:rFonts w:ascii="Gotham" w:hAnsi="Gotham" w:cs="Arial"/>
          <w:sz w:val="20"/>
          <w:szCs w:val="20"/>
        </w:rPr>
        <w:tab/>
        <w:t xml:space="preserve">El Municipio de Tonalá cuenta con importantes zonas de conservación ecológica o que al menos así deberían considerarse, ejemplo de ello es la barranca, cuya flora, fauna e impresionante </w:t>
      </w:r>
      <w:r w:rsidRPr="00225F84">
        <w:rPr>
          <w:rFonts w:ascii="Gotham" w:hAnsi="Gotham" w:cs="Arial"/>
          <w:sz w:val="20"/>
          <w:szCs w:val="20"/>
        </w:rPr>
        <w:lastRenderedPageBreak/>
        <w:t>dimensión la hace no solo un escenario de hermosos paisajes, sino también un escaparate para el ecoturismo y el senderismo.</w:t>
      </w:r>
    </w:p>
    <w:p w14:paraId="1E387F39" w14:textId="77777777" w:rsidR="00D97B8E" w:rsidRPr="00225F84" w:rsidRDefault="00D97B8E" w:rsidP="00D97B8E">
      <w:pPr>
        <w:ind w:left="567" w:hanging="567"/>
        <w:jc w:val="both"/>
        <w:rPr>
          <w:rFonts w:ascii="Gotham" w:hAnsi="Gotham" w:cs="Arial"/>
          <w:sz w:val="20"/>
          <w:szCs w:val="20"/>
        </w:rPr>
      </w:pPr>
    </w:p>
    <w:p w14:paraId="78755FFB" w14:textId="77777777" w:rsidR="00D97B8E" w:rsidRPr="00225F84" w:rsidRDefault="00D97B8E" w:rsidP="00D97B8E">
      <w:pPr>
        <w:ind w:left="567"/>
        <w:jc w:val="both"/>
        <w:rPr>
          <w:rFonts w:ascii="Gotham" w:hAnsi="Gotham" w:cs="Arial"/>
          <w:sz w:val="20"/>
          <w:szCs w:val="20"/>
        </w:rPr>
      </w:pPr>
      <w:r w:rsidRPr="00225F84">
        <w:rPr>
          <w:rFonts w:ascii="Gotham" w:hAnsi="Gotham" w:cs="Arial"/>
          <w:sz w:val="20"/>
          <w:szCs w:val="20"/>
        </w:rPr>
        <w:t>Sin embargo, también debemos considerar dentro de nuestro territorio municipal los cuerpos de agua que lo atraviesan, en algunos casos, o en otros que permanecen inmóviles alimentándose de veneros y arroyos naturales; las presas como la de Puente Grande, Las Rusias, o el pequeño lago ubicado en el parque “Las Piedrotas”, así como la presa de El Ocotillo, representan para nuestro municipio importantes afluentes de agua que podrían convertirse en un futuro en fuentes de abastecimiento para los ciudadanos que aquí habitamos.</w:t>
      </w:r>
      <w:r>
        <w:rPr>
          <w:rFonts w:ascii="Gotham" w:hAnsi="Gotham" w:cs="Arial"/>
          <w:sz w:val="20"/>
          <w:szCs w:val="20"/>
        </w:rPr>
        <w:t xml:space="preserve"> </w:t>
      </w:r>
    </w:p>
    <w:p w14:paraId="49F01BD1" w14:textId="77777777" w:rsidR="00D97B8E" w:rsidRPr="00225F84" w:rsidRDefault="00D97B8E" w:rsidP="00D97B8E">
      <w:pPr>
        <w:ind w:left="567" w:hanging="567"/>
        <w:jc w:val="both"/>
        <w:rPr>
          <w:rFonts w:ascii="Gotham" w:hAnsi="Gotham" w:cs="Arial"/>
          <w:sz w:val="20"/>
          <w:szCs w:val="20"/>
        </w:rPr>
      </w:pPr>
    </w:p>
    <w:p w14:paraId="1B67EFAE"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II.- </w:t>
      </w:r>
      <w:r w:rsidRPr="00225F84">
        <w:rPr>
          <w:rFonts w:ascii="Gotham" w:hAnsi="Gotham" w:cs="Arial"/>
          <w:sz w:val="20"/>
          <w:szCs w:val="20"/>
        </w:rPr>
        <w:tab/>
        <w:t xml:space="preserve">Es en este tema justamente que versamos el presente punto de acuerdo, desde hace algún tiempo se han celebrado convenios de colaboración entre la Dirección de Ecología y Cambio Climático con el CUTonalá, en específico con el Departamento de Estudios del Agua y Energía, cuya representación ha estado a cargo de la Dra. Aida Alejandra Guerrero de León [sic], Profesora Investigadora de CUTonalá, y Jefe de la Unidad de Análisis Ambiental. </w:t>
      </w:r>
    </w:p>
    <w:p w14:paraId="7D629603" w14:textId="77777777" w:rsidR="00D97B8E" w:rsidRPr="00225F84" w:rsidRDefault="00D97B8E" w:rsidP="00D97B8E">
      <w:pPr>
        <w:ind w:left="567" w:hanging="567"/>
        <w:jc w:val="both"/>
        <w:rPr>
          <w:rFonts w:ascii="Gotham" w:hAnsi="Gotham" w:cs="Arial"/>
          <w:sz w:val="20"/>
          <w:szCs w:val="20"/>
        </w:rPr>
      </w:pPr>
    </w:p>
    <w:p w14:paraId="4A21ECF2" w14:textId="77777777" w:rsidR="00D97B8E" w:rsidRPr="00225F84" w:rsidRDefault="00D97B8E" w:rsidP="00D97B8E">
      <w:pPr>
        <w:ind w:left="567"/>
        <w:jc w:val="both"/>
        <w:rPr>
          <w:rFonts w:ascii="Gotham" w:hAnsi="Gotham" w:cs="Arial"/>
          <w:sz w:val="20"/>
          <w:szCs w:val="20"/>
        </w:rPr>
      </w:pPr>
      <w:r w:rsidRPr="00225F84">
        <w:rPr>
          <w:rFonts w:ascii="Gotham" w:hAnsi="Gotham" w:cs="Arial"/>
          <w:sz w:val="20"/>
          <w:szCs w:val="20"/>
        </w:rPr>
        <w:t>El convenio en mención ha servido para mantener un constante diálogo y colaboración en la conservación del lago del parque “Las Piedrotas”, sin embargo; en la Comisión Edilicia de Ecología, cuyos firmantes decidimos elevar el presente punto de acuerdo, consideramos que el convenio de colaboración debería ser más amplio y más ambicioso en el corto, mediano y largo plazo, por lo que es necesario que solicitemos a la recién nombrada Rectora del CUTonalá, la Maestra María Felicitas Parga Jiménez, celebrar un convenio de colaboración permanente entre el Cetro Universitario a su cargo y este gobierno municipal, que nos permita involucrar a más áreas y dependencias municipales en la colaboración con la academia representada por este Centro Universitario establecido en territorio municipal, y que es el único que cuenta con un departamento tan importante y tan especifico como el Departamento de Estudios de Agua y la Energía, a cargo del Doctor José Antonio Rubio González.</w:t>
      </w:r>
    </w:p>
    <w:p w14:paraId="128BE37F" w14:textId="77777777" w:rsidR="00D97B8E" w:rsidRPr="00225F84" w:rsidRDefault="00D97B8E" w:rsidP="00D97B8E">
      <w:pPr>
        <w:ind w:left="567" w:hanging="567"/>
        <w:jc w:val="both"/>
        <w:rPr>
          <w:rFonts w:ascii="Gotham" w:hAnsi="Gotham" w:cs="Arial"/>
          <w:sz w:val="20"/>
          <w:szCs w:val="20"/>
        </w:rPr>
      </w:pPr>
    </w:p>
    <w:p w14:paraId="1BA341FA"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III.- </w:t>
      </w:r>
      <w:r w:rsidRPr="00225F84">
        <w:rPr>
          <w:rFonts w:ascii="Gotham" w:hAnsi="Gotham" w:cs="Arial"/>
          <w:sz w:val="20"/>
          <w:szCs w:val="20"/>
        </w:rPr>
        <w:tab/>
        <w:t>La celebración de un convenio de estas dimensiones nos obliga como municipio a profesionalizar las áreas encargadas del cuidado del medio ambiente, la atención y cuidado del agua, así como al área de Servicios Públicos Municipales para atender de manera más acertada y precisa, el cuidado y conservación de los cuerpos de agua del Municipio de Tonalá, logrando con ellos la sinergia entre academia y ciencia, y operatividad y recursos públicos que nos permita ser un referente en materia de conservación del agua.</w:t>
      </w:r>
    </w:p>
    <w:p w14:paraId="6126C832" w14:textId="77777777" w:rsidR="00D97B8E" w:rsidRPr="00225F84" w:rsidRDefault="00D97B8E" w:rsidP="00D97B8E">
      <w:pPr>
        <w:jc w:val="both"/>
        <w:rPr>
          <w:rFonts w:ascii="Gotham" w:hAnsi="Gotham" w:cs="Arial"/>
          <w:sz w:val="20"/>
          <w:szCs w:val="20"/>
        </w:rPr>
      </w:pPr>
    </w:p>
    <w:p w14:paraId="27DAFEBB"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Por lo anteriormente expuesto y fundamentado, elevo a la consideración de este H. Ayuntamiento la presente:</w:t>
      </w:r>
    </w:p>
    <w:p w14:paraId="176B1A3D" w14:textId="77777777" w:rsidR="00D97B8E" w:rsidRPr="00225F84" w:rsidRDefault="00D97B8E" w:rsidP="00D97B8E">
      <w:pPr>
        <w:jc w:val="both"/>
        <w:rPr>
          <w:rFonts w:ascii="Gotham" w:hAnsi="Gotham" w:cs="Arial"/>
          <w:sz w:val="20"/>
          <w:szCs w:val="20"/>
        </w:rPr>
      </w:pPr>
    </w:p>
    <w:p w14:paraId="02DA4286"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INICIATIVA</w:t>
      </w:r>
    </w:p>
    <w:p w14:paraId="0A36B02D" w14:textId="77777777" w:rsidR="00D97B8E" w:rsidRPr="00225F84" w:rsidRDefault="00D97B8E" w:rsidP="00D97B8E">
      <w:pPr>
        <w:jc w:val="both"/>
        <w:rPr>
          <w:rFonts w:ascii="Gotham" w:hAnsi="Gotham" w:cs="Arial"/>
          <w:sz w:val="20"/>
          <w:szCs w:val="20"/>
        </w:rPr>
      </w:pPr>
    </w:p>
    <w:p w14:paraId="6F11693E"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PRIMERO.- Se acuerda celebrar un convenio de colaboración entre el Gobierno Municipal de Tonalá, Jalisco, y el CUTonalá, a cargo de su Rectora, la Maestra María Felicitas Parga Jiménez, y el Departamento de Estudios del Agua y de la Energía, a cargo del Doctor José Antonio Rubio González, de donde forma parte la Doctora Aida Alejandra Guerrero de León, Profesora Investigadora de CUTonalá, y Jefe de la Unidad de Análisis Ambiental.</w:t>
      </w:r>
    </w:p>
    <w:p w14:paraId="09FF5785" w14:textId="77777777" w:rsidR="00D97B8E" w:rsidRPr="00225F84" w:rsidRDefault="00D97B8E" w:rsidP="00D97B8E">
      <w:pPr>
        <w:jc w:val="both"/>
        <w:rPr>
          <w:rFonts w:ascii="Gotham" w:hAnsi="Gotham" w:cs="Arial"/>
          <w:sz w:val="20"/>
          <w:szCs w:val="20"/>
        </w:rPr>
      </w:pPr>
    </w:p>
    <w:p w14:paraId="23CD3228"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SEGUNDO.- Se giren las instrucciones necesarias a la Sindicatura Municipal y a la Dirección General Jurídica del Ayuntamiento, para que con la asesoría y colaboración de la Dirección de Ecología y Cambio Climático, así como con la Dirección de Agua Potable y Redes Hidrosanitarias, para que se realice el documento que proponga la celebración del convenio mencionado en el cuerpo del presente acuerdo y se ponga a consideración de la Rectoría del CUTonalá y sus departamentos involucrados, para lograr celebrar el convenio de colaboración entre instituciones.</w:t>
      </w:r>
    </w:p>
    <w:p w14:paraId="1209DBC9" w14:textId="77777777" w:rsidR="00D97B8E" w:rsidRPr="00225F84" w:rsidRDefault="00D97B8E" w:rsidP="00D97B8E">
      <w:pPr>
        <w:jc w:val="both"/>
        <w:rPr>
          <w:rFonts w:ascii="Gotham" w:hAnsi="Gotham" w:cs="Arial"/>
          <w:sz w:val="20"/>
          <w:szCs w:val="20"/>
        </w:rPr>
      </w:pPr>
    </w:p>
    <w:p w14:paraId="1F416ACA"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lastRenderedPageBreak/>
        <w:t>TERCERO.- Se faculta al Presidente Municipal, Secretaria General y Síndico, para que suscriban la documentación necesaria que tienda a dar cabal cumplimiento al presente acuerdo.</w:t>
      </w:r>
    </w:p>
    <w:p w14:paraId="2BAA86C6" w14:textId="77777777" w:rsidR="00D97B8E" w:rsidRPr="00225F84" w:rsidRDefault="00D97B8E" w:rsidP="00D97B8E">
      <w:pPr>
        <w:jc w:val="both"/>
        <w:rPr>
          <w:rFonts w:ascii="Gotham" w:hAnsi="Gotham" w:cs="Arial"/>
          <w:sz w:val="20"/>
          <w:szCs w:val="20"/>
        </w:rPr>
      </w:pPr>
    </w:p>
    <w:p w14:paraId="48012708"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Es cuanto de este primer asunto vario, con su venia.</w:t>
      </w:r>
    </w:p>
    <w:p w14:paraId="6F433439" w14:textId="77777777" w:rsidR="00D97B8E" w:rsidRPr="00225F84" w:rsidRDefault="00D97B8E" w:rsidP="00D97B8E">
      <w:pPr>
        <w:jc w:val="both"/>
        <w:rPr>
          <w:rFonts w:ascii="Gotham" w:hAnsi="Gotham" w:cs="Arial"/>
          <w:sz w:val="20"/>
          <w:szCs w:val="20"/>
        </w:rPr>
      </w:pPr>
    </w:p>
    <w:p w14:paraId="00375224"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expresa que, gracias Regidor; nada más para la información, nosotros firmamos hace dos meses, aproximadamente, un convenio de colaboración con CONAGUA y tengo la información que CONAGUA también ya firmó con el Centro Universitario de la Universidad de Guadalajara, aquí en Tonalá, el mismo convenio; que me dé la posibilidad de revisar si con esto que ya está triangulado podamos formalizar lo que usted propone, incluso vienen unas decisiones fuertes en la siguiente semana con estos temas del agua desde el gobierno federal, pero con todo gusto registramos su inquietud.</w:t>
      </w:r>
    </w:p>
    <w:p w14:paraId="6556E40D" w14:textId="77777777" w:rsidR="00D97B8E" w:rsidRPr="00225F84" w:rsidRDefault="00D97B8E" w:rsidP="00D97B8E">
      <w:pPr>
        <w:jc w:val="both"/>
        <w:rPr>
          <w:rFonts w:ascii="Gotham" w:hAnsi="Gotham" w:cs="Arial"/>
          <w:sz w:val="20"/>
          <w:szCs w:val="20"/>
        </w:rPr>
      </w:pPr>
    </w:p>
    <w:p w14:paraId="5177B0AC"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Regidor Francisco Javier Arana Orozco, manifiesta que, gracias Presidente.</w:t>
      </w:r>
    </w:p>
    <w:p w14:paraId="77C19890" w14:textId="77777777" w:rsidR="00D97B8E" w:rsidRPr="00225F84" w:rsidRDefault="00D97B8E" w:rsidP="00D97B8E">
      <w:pPr>
        <w:jc w:val="both"/>
        <w:rPr>
          <w:rFonts w:ascii="Gotham" w:hAnsi="Gotham" w:cs="Arial"/>
          <w:sz w:val="20"/>
          <w:szCs w:val="20"/>
        </w:rPr>
      </w:pPr>
    </w:p>
    <w:p w14:paraId="5906C399" w14:textId="77777777" w:rsidR="00D97B8E" w:rsidRPr="00225F84" w:rsidRDefault="00D97B8E" w:rsidP="00D97B8E">
      <w:pPr>
        <w:jc w:val="both"/>
        <w:rPr>
          <w:rFonts w:ascii="Gotham" w:hAnsi="Gotham" w:cs="Arial"/>
          <w:sz w:val="20"/>
          <w:szCs w:val="20"/>
        </w:rPr>
      </w:pPr>
    </w:p>
    <w:p w14:paraId="738AA503"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Cuarto Asunto Vario.-</w:t>
      </w:r>
      <w:r w:rsidRPr="00225F84">
        <w:rPr>
          <w:rFonts w:ascii="Gotham" w:hAnsi="Gotham" w:cs="Arial"/>
          <w:sz w:val="20"/>
          <w:szCs w:val="20"/>
        </w:rPr>
        <w:t xml:space="preserve"> En uso de la voz el Regidor Francisco Javier Arana Orozco, señala que, con su venia Presidente.</w:t>
      </w:r>
    </w:p>
    <w:p w14:paraId="28E95B87" w14:textId="77777777" w:rsidR="00D97B8E" w:rsidRPr="00225F84" w:rsidRDefault="00D97B8E" w:rsidP="00D97B8E">
      <w:pPr>
        <w:jc w:val="both"/>
        <w:rPr>
          <w:rFonts w:ascii="Gotham" w:hAnsi="Gotham"/>
          <w:sz w:val="20"/>
          <w:szCs w:val="20"/>
        </w:rPr>
      </w:pPr>
    </w:p>
    <w:p w14:paraId="1B691234" w14:textId="77777777" w:rsidR="00D97B8E" w:rsidRPr="00225F84" w:rsidRDefault="00D97B8E" w:rsidP="00D97B8E">
      <w:pPr>
        <w:jc w:val="both"/>
        <w:rPr>
          <w:rFonts w:ascii="Gotham" w:hAnsi="Gotham"/>
          <w:sz w:val="20"/>
          <w:szCs w:val="20"/>
        </w:rPr>
      </w:pPr>
      <w:r w:rsidRPr="00225F84">
        <w:rPr>
          <w:rFonts w:ascii="Gotham" w:hAnsi="Gotham"/>
          <w:sz w:val="20"/>
          <w:szCs w:val="20"/>
        </w:rPr>
        <w:t>El que suscribe, Francisco Javier Arana Orozco, en mi carácter de Regidor integrante de este Honorable Ayuntamiento, con las facultades que me otorga el artículo 50 de la Ley del Gobierno y la Administración Pública Municipal del Estado de Jalisco, los artículos 2, fracción IV, 56, fracción II y 60, fracción II, del Reglamento del Gobierno y la Administración Pública del Ayuntamiento Constitucional de Tonalá, Jalisco; 82, fracción II y 83, del Reglamento para el Funcionamiento Interno de Sesiones del Ayuntamiento Constitucional de Tonalá, Jalisco, elevo a la consideración de este honorable cuerpo edilicio el presente asunto vario, con base en las consideraciones siguientes:</w:t>
      </w:r>
    </w:p>
    <w:p w14:paraId="28EC054C" w14:textId="77777777" w:rsidR="00D97B8E" w:rsidRPr="00225F84" w:rsidRDefault="00D97B8E" w:rsidP="00D97B8E">
      <w:pPr>
        <w:jc w:val="both"/>
        <w:rPr>
          <w:rFonts w:ascii="Gotham" w:hAnsi="Gotham"/>
          <w:sz w:val="20"/>
          <w:szCs w:val="20"/>
        </w:rPr>
      </w:pPr>
    </w:p>
    <w:p w14:paraId="0193F520" w14:textId="77777777" w:rsidR="00D97B8E" w:rsidRPr="00225F84" w:rsidRDefault="00D97B8E" w:rsidP="00D97B8E">
      <w:pPr>
        <w:jc w:val="center"/>
        <w:rPr>
          <w:rFonts w:ascii="Gotham" w:hAnsi="Gotham"/>
          <w:sz w:val="20"/>
          <w:szCs w:val="20"/>
        </w:rPr>
      </w:pPr>
      <w:r w:rsidRPr="00225F84">
        <w:rPr>
          <w:rFonts w:ascii="Gotham" w:hAnsi="Gotham"/>
          <w:sz w:val="20"/>
          <w:szCs w:val="20"/>
        </w:rPr>
        <w:t>EXPOSICIÓN DE MOTIVOS</w:t>
      </w:r>
    </w:p>
    <w:p w14:paraId="242F8F2A" w14:textId="77777777" w:rsidR="00D97B8E" w:rsidRPr="00225F84" w:rsidRDefault="00D97B8E" w:rsidP="00D97B8E">
      <w:pPr>
        <w:jc w:val="both"/>
        <w:rPr>
          <w:rFonts w:ascii="Gotham" w:hAnsi="Gotham"/>
          <w:sz w:val="20"/>
          <w:szCs w:val="20"/>
        </w:rPr>
      </w:pPr>
    </w:p>
    <w:p w14:paraId="4F93FD20" w14:textId="77777777" w:rsidR="00D97B8E" w:rsidRPr="00225F84" w:rsidRDefault="00D97B8E" w:rsidP="00D97B8E">
      <w:pPr>
        <w:ind w:left="567" w:hanging="567"/>
        <w:jc w:val="both"/>
        <w:rPr>
          <w:rFonts w:ascii="Gotham" w:hAnsi="Gotham"/>
          <w:sz w:val="20"/>
          <w:szCs w:val="20"/>
        </w:rPr>
      </w:pPr>
      <w:r w:rsidRPr="00225F84">
        <w:rPr>
          <w:rFonts w:ascii="Gotham" w:hAnsi="Gotham"/>
          <w:sz w:val="20"/>
          <w:szCs w:val="20"/>
        </w:rPr>
        <w:t xml:space="preserve">I.- </w:t>
      </w:r>
      <w:r w:rsidRPr="00225F84">
        <w:rPr>
          <w:rFonts w:ascii="Gotham" w:hAnsi="Gotham"/>
          <w:sz w:val="20"/>
          <w:szCs w:val="20"/>
        </w:rPr>
        <w:tab/>
        <w:t>Hasta la oficina que ocupa mi despacho, en el Palacio Municipal de Tonalá, se acercaron vecinas y vecinos de la colonia Alamedas de Zalatitán, para solicitar que, por mi conducto, pudiera elevar a la presencia de este Cabildo, su solicitud de intervención en una obra que, para ellos y la zona donde viven, resulta de relevante importancia, ya que la calle Idalia, entre Av. Zalatitán y Av. Matatlán, se encuentra en condiciones intransitables, llena de baches y con un deterioro muy notable.</w:t>
      </w:r>
    </w:p>
    <w:p w14:paraId="7B6282CF" w14:textId="77777777" w:rsidR="00D97B8E" w:rsidRPr="00225F84" w:rsidRDefault="00D97B8E" w:rsidP="00D97B8E">
      <w:pPr>
        <w:ind w:left="567" w:hanging="567"/>
        <w:jc w:val="both"/>
        <w:rPr>
          <w:rFonts w:ascii="Gotham" w:hAnsi="Gotham"/>
          <w:sz w:val="20"/>
          <w:szCs w:val="20"/>
        </w:rPr>
      </w:pPr>
    </w:p>
    <w:p w14:paraId="0D4140FA" w14:textId="77777777" w:rsidR="00D97B8E" w:rsidRPr="00225F84" w:rsidRDefault="00D97B8E" w:rsidP="00D97B8E">
      <w:pPr>
        <w:ind w:left="567"/>
        <w:jc w:val="both"/>
        <w:rPr>
          <w:rFonts w:ascii="Gotham" w:hAnsi="Gotham"/>
          <w:sz w:val="20"/>
          <w:szCs w:val="20"/>
        </w:rPr>
      </w:pPr>
      <w:r w:rsidRPr="00225F84">
        <w:rPr>
          <w:rFonts w:ascii="Gotham" w:hAnsi="Gotham"/>
          <w:sz w:val="20"/>
          <w:szCs w:val="20"/>
        </w:rPr>
        <w:t>Por lo anteriormente expuesto, le solicito señor Presidente, compañeras y compañeros Regidores, se incluya en el Plan de Obra Pública, la atención a la solicitud de los vecinos y vecinas de Alamedas de Zalatitán, para que se intervenga la Av. Idalia, entre Av. Zalatitán y Av. Matatlán, para renovar sus pisos, demasiado deteriorados por el temporal de lluvias.</w:t>
      </w:r>
    </w:p>
    <w:p w14:paraId="1B668160" w14:textId="77777777" w:rsidR="00D97B8E" w:rsidRPr="00225F84" w:rsidRDefault="00D97B8E" w:rsidP="00D97B8E">
      <w:pPr>
        <w:jc w:val="both"/>
        <w:rPr>
          <w:rFonts w:ascii="Gotham" w:hAnsi="Gotham"/>
          <w:sz w:val="20"/>
          <w:szCs w:val="20"/>
        </w:rPr>
      </w:pPr>
    </w:p>
    <w:p w14:paraId="467E0F73" w14:textId="77777777" w:rsidR="00D97B8E" w:rsidRPr="00225F84" w:rsidRDefault="00D97B8E" w:rsidP="00D97B8E">
      <w:pPr>
        <w:jc w:val="both"/>
        <w:rPr>
          <w:rFonts w:ascii="Gotham" w:hAnsi="Gotham"/>
          <w:sz w:val="20"/>
          <w:szCs w:val="20"/>
        </w:rPr>
      </w:pPr>
      <w:r w:rsidRPr="00225F84">
        <w:rPr>
          <w:rFonts w:ascii="Gotham" w:hAnsi="Gotham"/>
          <w:sz w:val="20"/>
          <w:szCs w:val="20"/>
        </w:rPr>
        <w:t>Por lo anteriormente expuesto y fundamentado, elevo a la consideración de este H. Ayuntamiento la presente:</w:t>
      </w:r>
    </w:p>
    <w:p w14:paraId="6D2384DE" w14:textId="77777777" w:rsidR="00D97B8E" w:rsidRPr="00225F84" w:rsidRDefault="00D97B8E" w:rsidP="00D97B8E">
      <w:pPr>
        <w:jc w:val="both"/>
        <w:rPr>
          <w:rFonts w:ascii="Gotham" w:hAnsi="Gotham"/>
          <w:sz w:val="20"/>
          <w:szCs w:val="20"/>
        </w:rPr>
      </w:pPr>
    </w:p>
    <w:p w14:paraId="06AD2D8A" w14:textId="77777777" w:rsidR="00D97B8E" w:rsidRPr="00225F84" w:rsidRDefault="00D97B8E" w:rsidP="00D97B8E">
      <w:pPr>
        <w:jc w:val="center"/>
        <w:rPr>
          <w:rFonts w:ascii="Gotham" w:hAnsi="Gotham"/>
          <w:sz w:val="20"/>
          <w:szCs w:val="20"/>
        </w:rPr>
      </w:pPr>
      <w:r w:rsidRPr="00225F84">
        <w:rPr>
          <w:rFonts w:ascii="Gotham" w:hAnsi="Gotham"/>
          <w:sz w:val="20"/>
          <w:szCs w:val="20"/>
        </w:rPr>
        <w:t>INICIATIVA</w:t>
      </w:r>
    </w:p>
    <w:p w14:paraId="3CB8C865" w14:textId="77777777" w:rsidR="00D97B8E" w:rsidRPr="00225F84" w:rsidRDefault="00D97B8E" w:rsidP="00D97B8E">
      <w:pPr>
        <w:jc w:val="both"/>
        <w:rPr>
          <w:rFonts w:ascii="Gotham" w:hAnsi="Gotham"/>
          <w:sz w:val="20"/>
          <w:szCs w:val="20"/>
        </w:rPr>
      </w:pPr>
    </w:p>
    <w:p w14:paraId="17ECAC8D" w14:textId="77777777" w:rsidR="00D97B8E" w:rsidRPr="00225F84" w:rsidRDefault="00D97B8E" w:rsidP="00D97B8E">
      <w:pPr>
        <w:jc w:val="both"/>
        <w:rPr>
          <w:rFonts w:ascii="Gotham" w:hAnsi="Gotham"/>
          <w:sz w:val="20"/>
          <w:szCs w:val="20"/>
        </w:rPr>
      </w:pPr>
      <w:r w:rsidRPr="00225F84">
        <w:rPr>
          <w:rFonts w:ascii="Gotham" w:hAnsi="Gotham"/>
          <w:sz w:val="20"/>
          <w:szCs w:val="20"/>
        </w:rPr>
        <w:t>PRIMERO.- Gírense las instrucciones necesarias a la Dirección General de Obras Públicas, para que se programe y se lleven a cabo las obras descritas en el cuerpo del presente punto de acuerdo, y se intervenga con la renovación de pisos la Av. Idalia en la colonia Alamedas de Zalatitán.</w:t>
      </w:r>
    </w:p>
    <w:p w14:paraId="6DA4593D" w14:textId="77777777" w:rsidR="00D97B8E" w:rsidRPr="00225F84" w:rsidRDefault="00D97B8E" w:rsidP="00D97B8E">
      <w:pPr>
        <w:jc w:val="both"/>
        <w:rPr>
          <w:rFonts w:ascii="Gotham" w:hAnsi="Gotham"/>
          <w:sz w:val="20"/>
          <w:szCs w:val="20"/>
        </w:rPr>
      </w:pPr>
    </w:p>
    <w:p w14:paraId="550065F4" w14:textId="77777777" w:rsidR="00D97B8E" w:rsidRPr="00225F84" w:rsidRDefault="00D97B8E" w:rsidP="00D97B8E">
      <w:pPr>
        <w:jc w:val="both"/>
        <w:rPr>
          <w:rFonts w:ascii="Gotham" w:hAnsi="Gotham"/>
          <w:sz w:val="20"/>
          <w:szCs w:val="20"/>
        </w:rPr>
      </w:pPr>
      <w:r w:rsidRPr="00225F84">
        <w:rPr>
          <w:rFonts w:ascii="Gotham" w:hAnsi="Gotham"/>
          <w:sz w:val="20"/>
          <w:szCs w:val="20"/>
        </w:rPr>
        <w:t>SEGUNDO.- Se faculta al Presidente Municipal, Secretaria General y Síndico, para que suscriban la documentación necesaria que tienda a dar cabal cumplimiento al presente acuerdo.</w:t>
      </w:r>
    </w:p>
    <w:p w14:paraId="0B5437F5" w14:textId="77777777" w:rsidR="00D97B8E" w:rsidRPr="00225F84" w:rsidRDefault="00D97B8E" w:rsidP="00D97B8E">
      <w:pPr>
        <w:jc w:val="both"/>
        <w:rPr>
          <w:rFonts w:ascii="Gotham" w:hAnsi="Gotham"/>
          <w:sz w:val="20"/>
          <w:szCs w:val="20"/>
        </w:rPr>
      </w:pPr>
    </w:p>
    <w:p w14:paraId="38F35E36" w14:textId="77777777" w:rsidR="00D97B8E" w:rsidRPr="00225F84" w:rsidRDefault="00D97B8E" w:rsidP="00D97B8E">
      <w:pPr>
        <w:jc w:val="both"/>
        <w:rPr>
          <w:rFonts w:ascii="Gotham" w:hAnsi="Gotham"/>
          <w:sz w:val="20"/>
          <w:szCs w:val="20"/>
        </w:rPr>
      </w:pPr>
      <w:r w:rsidRPr="00225F84">
        <w:rPr>
          <w:rFonts w:ascii="Gotham" w:hAnsi="Gotham"/>
          <w:sz w:val="20"/>
          <w:szCs w:val="20"/>
        </w:rPr>
        <w:t>Es cuanto.</w:t>
      </w:r>
    </w:p>
    <w:p w14:paraId="6B721DE6" w14:textId="77777777" w:rsidR="00D97B8E" w:rsidRPr="00225F84" w:rsidRDefault="00D97B8E" w:rsidP="00D97B8E">
      <w:pPr>
        <w:jc w:val="both"/>
        <w:rPr>
          <w:rFonts w:ascii="Gotham" w:hAnsi="Gotham"/>
          <w:sz w:val="20"/>
          <w:szCs w:val="20"/>
        </w:rPr>
      </w:pPr>
    </w:p>
    <w:p w14:paraId="13F1EA0F"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señala que, gracias; lo registramos y le comento, ya están cerrados prácticamente estos tres meses que le restan al año, pero lo tenemos sí presupuestado de la mano también y en espera de la respuesta el Gobierno del Estado de Jalisco por parte de las obras complementarias de la terminación de Avenida Zalatitán, que está ahí atorado, sí hemos hecho algunas acciones de obra pública en esa colonia, no recuerdo qué calles, pero registramos la petición.</w:t>
      </w:r>
    </w:p>
    <w:p w14:paraId="42ACEB56" w14:textId="77777777" w:rsidR="00D97B8E" w:rsidRPr="00225F84" w:rsidRDefault="00D97B8E" w:rsidP="00D97B8E">
      <w:pPr>
        <w:jc w:val="both"/>
        <w:rPr>
          <w:rFonts w:ascii="Gotham" w:hAnsi="Gotham"/>
          <w:sz w:val="20"/>
          <w:szCs w:val="20"/>
        </w:rPr>
      </w:pPr>
    </w:p>
    <w:p w14:paraId="7ECD0A52"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Regidor Francisco Javier Arana Orozco, expresa que, gracias Alcalde.</w:t>
      </w:r>
    </w:p>
    <w:p w14:paraId="1B11E1F4" w14:textId="77777777" w:rsidR="00D97B8E" w:rsidRPr="00225F84" w:rsidRDefault="00D97B8E" w:rsidP="00D97B8E">
      <w:pPr>
        <w:jc w:val="both"/>
        <w:rPr>
          <w:rFonts w:ascii="Gotham" w:hAnsi="Gotham"/>
          <w:sz w:val="20"/>
          <w:szCs w:val="20"/>
        </w:rPr>
      </w:pPr>
    </w:p>
    <w:p w14:paraId="1816125A" w14:textId="77777777" w:rsidR="00D97B8E" w:rsidRPr="00225F84" w:rsidRDefault="00D97B8E" w:rsidP="00D97B8E">
      <w:pPr>
        <w:jc w:val="both"/>
        <w:rPr>
          <w:rFonts w:ascii="Gotham" w:hAnsi="Gotham" w:cs="Arial"/>
          <w:sz w:val="20"/>
          <w:szCs w:val="20"/>
        </w:rPr>
      </w:pPr>
    </w:p>
    <w:p w14:paraId="21CACFD4"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Quinto Asunto Vario</w:t>
      </w:r>
      <w:r w:rsidRPr="00225F84">
        <w:rPr>
          <w:rFonts w:ascii="Gotham" w:hAnsi="Gotham"/>
          <w:b/>
          <w:sz w:val="20"/>
          <w:szCs w:val="20"/>
        </w:rPr>
        <w:t>.-</w:t>
      </w:r>
      <w:r w:rsidRPr="00225F84">
        <w:rPr>
          <w:rFonts w:ascii="Gotham" w:hAnsi="Gotham"/>
          <w:sz w:val="20"/>
          <w:szCs w:val="20"/>
        </w:rPr>
        <w:t xml:space="preserve"> En uso de la voz el Regidor Francisco Javier Arana Orozco,</w:t>
      </w:r>
      <w:r w:rsidRPr="00225F84">
        <w:rPr>
          <w:rFonts w:ascii="Gotham" w:hAnsi="Gotham" w:cs="Arial"/>
          <w:sz w:val="20"/>
          <w:szCs w:val="20"/>
        </w:rPr>
        <w:t xml:space="preserve"> señala que, con su venia Presidente.</w:t>
      </w:r>
    </w:p>
    <w:p w14:paraId="7C93B647" w14:textId="77777777" w:rsidR="00D97B8E" w:rsidRPr="00225F84" w:rsidRDefault="00D97B8E" w:rsidP="00D97B8E">
      <w:pPr>
        <w:jc w:val="both"/>
        <w:rPr>
          <w:rFonts w:ascii="Gotham" w:hAnsi="Gotham" w:cs="Arial"/>
          <w:sz w:val="20"/>
          <w:szCs w:val="20"/>
        </w:rPr>
      </w:pPr>
    </w:p>
    <w:p w14:paraId="49C4BFD2"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El que suscribe Francisco Javier Arana Orozco, en mi carácter de Regidor, integrante de este Honorable Ayuntamiento, con las facultades que me otorga el artículo 50 de la Ley del Gobierno y la Administración Pública Municipal del Estado de Jalisco, los artículos 2, fracción IV, 56, fracción II, y 60, fracción II, del Reglamento del Gobierno y la Administración Pública del Ayuntamiento Constitucional de Tonalá, Jalisco; 82, fracción II y 83, del Reglamento para el Funcionamiento Interno de Sesiones del Ayuntamiento Constitucional de Tonalá, Jalisco, elevo a la consideración de este honorable cuerpo edilicio el presente asunto vario, con base en las consideraciones siguientes:</w:t>
      </w:r>
    </w:p>
    <w:p w14:paraId="1BFFC936" w14:textId="77777777" w:rsidR="00D97B8E" w:rsidRPr="00225F84" w:rsidRDefault="00D97B8E" w:rsidP="00D97B8E">
      <w:pPr>
        <w:jc w:val="both"/>
        <w:rPr>
          <w:rFonts w:ascii="Gotham" w:hAnsi="Gotham" w:cs="Arial"/>
          <w:sz w:val="20"/>
          <w:szCs w:val="20"/>
        </w:rPr>
      </w:pPr>
    </w:p>
    <w:p w14:paraId="3ED6E200"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EXPOSICIÓN DE MOTIVOS</w:t>
      </w:r>
    </w:p>
    <w:p w14:paraId="54A8FB7B" w14:textId="77777777" w:rsidR="00D97B8E" w:rsidRPr="00225F84" w:rsidRDefault="00D97B8E" w:rsidP="00D97B8E">
      <w:pPr>
        <w:jc w:val="both"/>
        <w:rPr>
          <w:rFonts w:ascii="Gotham" w:hAnsi="Gotham" w:cs="Arial"/>
          <w:sz w:val="20"/>
          <w:szCs w:val="20"/>
        </w:rPr>
      </w:pPr>
    </w:p>
    <w:p w14:paraId="71C48395"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 </w:t>
      </w:r>
      <w:r w:rsidRPr="00225F84">
        <w:rPr>
          <w:rFonts w:ascii="Gotham" w:hAnsi="Gotham" w:cs="Arial"/>
          <w:sz w:val="20"/>
          <w:szCs w:val="20"/>
        </w:rPr>
        <w:tab/>
        <w:t>Sin duda alguna uno de los pueblos más importantes en nuestro municipio es Zalatitán, tanto por su historia, tradiciones y por la importancia poblacional que representa, así como el crecimiento y desarrollo de colonias y fraccionamientos a sus alrededores.</w:t>
      </w:r>
    </w:p>
    <w:p w14:paraId="1AF8EC88" w14:textId="77777777" w:rsidR="00D97B8E" w:rsidRPr="00225F84" w:rsidRDefault="00D97B8E" w:rsidP="00D97B8E">
      <w:pPr>
        <w:ind w:left="567" w:hanging="567"/>
        <w:jc w:val="both"/>
        <w:rPr>
          <w:rFonts w:ascii="Gotham" w:hAnsi="Gotham" w:cs="Arial"/>
          <w:sz w:val="20"/>
          <w:szCs w:val="20"/>
        </w:rPr>
      </w:pPr>
    </w:p>
    <w:p w14:paraId="5A96EB8E" w14:textId="77777777" w:rsidR="00D97B8E" w:rsidRPr="00225F84" w:rsidRDefault="00D97B8E" w:rsidP="00D97B8E">
      <w:pPr>
        <w:ind w:left="567"/>
        <w:jc w:val="both"/>
        <w:rPr>
          <w:rFonts w:ascii="Gotham" w:hAnsi="Gotham" w:cs="Arial"/>
          <w:sz w:val="20"/>
          <w:szCs w:val="20"/>
        </w:rPr>
      </w:pPr>
      <w:r w:rsidRPr="00225F84">
        <w:rPr>
          <w:rFonts w:ascii="Gotham" w:hAnsi="Gotham" w:cs="Arial"/>
          <w:sz w:val="20"/>
          <w:szCs w:val="20"/>
        </w:rPr>
        <w:t xml:space="preserve">Este crecimiento, si bien resulta positivo en muchos aspectos, también ha derivado en crecimiento desmedido de la zona urbana, llegando ya a estar conectado con colonias y poblados que, en otros tiempos, parecían muy alejados, pero que hoy, por la cercanía que provoca la explosión demográfica, están a pie de tiro. </w:t>
      </w:r>
    </w:p>
    <w:p w14:paraId="6AD791BB" w14:textId="77777777" w:rsidR="00D97B8E" w:rsidRPr="00225F84" w:rsidRDefault="00D97B8E" w:rsidP="00D97B8E">
      <w:pPr>
        <w:ind w:left="567" w:hanging="567"/>
        <w:jc w:val="both"/>
        <w:rPr>
          <w:rFonts w:ascii="Gotham" w:hAnsi="Gotham" w:cs="Arial"/>
          <w:sz w:val="20"/>
          <w:szCs w:val="20"/>
        </w:rPr>
      </w:pPr>
    </w:p>
    <w:p w14:paraId="6AFEA965"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II.- </w:t>
      </w:r>
      <w:r w:rsidRPr="00225F84">
        <w:rPr>
          <w:rFonts w:ascii="Gotham" w:hAnsi="Gotham" w:cs="Arial"/>
          <w:sz w:val="20"/>
          <w:szCs w:val="20"/>
        </w:rPr>
        <w:tab/>
        <w:t xml:space="preserve">Sin duda alguna uno de los problemas más graves y trascendentes en la actualidad para estos pueblos y colonias que han tenido un gran crecimiento es la movilidad y la conectividad, de manera que, los ciudadanos puedan moverse y trasladarse de un lugar a otro en menor tiempo y eso impacte de manera positiva en la calidad de vida de los ciudadanos. </w:t>
      </w:r>
    </w:p>
    <w:p w14:paraId="46B56846" w14:textId="77777777" w:rsidR="00D97B8E" w:rsidRPr="00225F84" w:rsidRDefault="00D97B8E" w:rsidP="00D97B8E">
      <w:pPr>
        <w:ind w:left="567" w:hanging="567"/>
        <w:jc w:val="both"/>
        <w:rPr>
          <w:rFonts w:ascii="Gotham" w:hAnsi="Gotham" w:cs="Arial"/>
          <w:sz w:val="20"/>
          <w:szCs w:val="20"/>
        </w:rPr>
      </w:pPr>
    </w:p>
    <w:p w14:paraId="386E2484" w14:textId="77777777" w:rsidR="00D97B8E" w:rsidRPr="00225F84" w:rsidRDefault="00D97B8E" w:rsidP="00D97B8E">
      <w:pPr>
        <w:ind w:left="567"/>
        <w:jc w:val="both"/>
        <w:rPr>
          <w:rFonts w:ascii="Gotham" w:hAnsi="Gotham" w:cs="Arial"/>
          <w:sz w:val="20"/>
          <w:szCs w:val="20"/>
        </w:rPr>
      </w:pPr>
      <w:r w:rsidRPr="00225F84">
        <w:rPr>
          <w:rFonts w:ascii="Gotham" w:hAnsi="Gotham" w:cs="Arial"/>
          <w:sz w:val="20"/>
          <w:szCs w:val="20"/>
        </w:rPr>
        <w:t>A razón de lo anterior, elevo a este cuerpo colegiado el presente asunto vario con la intención de solicitar se considere elaborar proyecto ejecutivo para la intervención de la calle Prolongación Ángel Vega Chávez, iniciando en su cruce con Niños Héroes, en Zalatitán, justo ahí inicia la calle Laurel que entronca con la calle Mascota en la colonia Los Manguitos, esta misma sigue su curso hasta conectarse con la prolongación de Pablo Valdez o calle San Gaspar que sale hasta Plaza Bella en San Gaspar.</w:t>
      </w:r>
    </w:p>
    <w:p w14:paraId="747BA2AF" w14:textId="77777777" w:rsidR="00D97B8E" w:rsidRPr="00225F84" w:rsidRDefault="00D97B8E" w:rsidP="00D97B8E">
      <w:pPr>
        <w:ind w:left="567" w:hanging="567"/>
        <w:jc w:val="both"/>
        <w:rPr>
          <w:rFonts w:ascii="Gotham" w:hAnsi="Gotham" w:cs="Arial"/>
          <w:sz w:val="20"/>
          <w:szCs w:val="20"/>
        </w:rPr>
      </w:pPr>
    </w:p>
    <w:p w14:paraId="461CFF65" w14:textId="77777777" w:rsidR="00D97B8E" w:rsidRPr="00225F84" w:rsidRDefault="00D97B8E" w:rsidP="00D97B8E">
      <w:pPr>
        <w:ind w:left="567"/>
        <w:jc w:val="both"/>
        <w:rPr>
          <w:rFonts w:ascii="Gotham" w:hAnsi="Gotham" w:cs="Arial"/>
          <w:sz w:val="20"/>
          <w:szCs w:val="20"/>
        </w:rPr>
      </w:pPr>
      <w:r w:rsidRPr="00225F84">
        <w:rPr>
          <w:rFonts w:ascii="Gotham" w:hAnsi="Gotham" w:cs="Arial"/>
          <w:sz w:val="20"/>
          <w:szCs w:val="20"/>
        </w:rPr>
        <w:t xml:space="preserve">Cabe mencionar que la intervención y apertura de esta calle de importantes dimensiones, permitiría una mejor conectividad con las colonias de Zalatitán, La Pila, Los Gallardo, Manantiales, Los Manguitos, Alamedas de Zalatitán, El Molino, San Gaspar y la colonia Jalisco, beneficiando con ello el comercio y la comunicación de toda esta zona, ayudando además a desahogar calles y avenidas que hoy se ven rebasadas por el crecimiento del parque vehicular. </w:t>
      </w:r>
    </w:p>
    <w:p w14:paraId="617EAE37" w14:textId="77777777" w:rsidR="00D97B8E" w:rsidRPr="00225F84" w:rsidRDefault="00D97B8E" w:rsidP="00D97B8E">
      <w:pPr>
        <w:jc w:val="both"/>
        <w:rPr>
          <w:rFonts w:ascii="Gotham" w:hAnsi="Gotham" w:cs="Arial"/>
          <w:sz w:val="20"/>
          <w:szCs w:val="20"/>
        </w:rPr>
      </w:pPr>
    </w:p>
    <w:p w14:paraId="53EE5CBB"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Por lo anteriormente expuesto y fundamentado, elevo a la consideración de este H. Ayuntamiento la presente:</w:t>
      </w:r>
    </w:p>
    <w:p w14:paraId="7A684939" w14:textId="77777777" w:rsidR="00D97B8E" w:rsidRPr="00225F84" w:rsidRDefault="00D97B8E" w:rsidP="00D97B8E">
      <w:pPr>
        <w:jc w:val="both"/>
        <w:rPr>
          <w:rFonts w:ascii="Gotham" w:hAnsi="Gotham" w:cs="Arial"/>
          <w:sz w:val="20"/>
          <w:szCs w:val="20"/>
        </w:rPr>
      </w:pPr>
    </w:p>
    <w:p w14:paraId="0DCE0101"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lastRenderedPageBreak/>
        <w:t>INICIATIVA</w:t>
      </w:r>
    </w:p>
    <w:p w14:paraId="3309290E" w14:textId="77777777" w:rsidR="00D97B8E" w:rsidRPr="00225F84" w:rsidRDefault="00D97B8E" w:rsidP="00D97B8E">
      <w:pPr>
        <w:jc w:val="both"/>
        <w:rPr>
          <w:rFonts w:ascii="Gotham" w:hAnsi="Gotham" w:cs="Arial"/>
          <w:sz w:val="20"/>
          <w:szCs w:val="20"/>
        </w:rPr>
      </w:pPr>
    </w:p>
    <w:p w14:paraId="0178BF94"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PRIMERO.- Gírense las instrucciones necesarias a la Dirección General de Obras Públicas, así como a la Dirección General de Planeación y Desarrollo Urbano Sustentable, para que se programe y lleve a cabo el desarrollo de un plan ejecutivo que contemple la intervención y apretura de la calle Prolongación Ángel Vega Chávez, iniciando en su cruce con Niños Héroes, en Zalatitán, conectando con la calle Laurel que entronca con la calle Mascota en la colonia Los Manguitos, esta misma sigue su curso hasta conectarse con la prolongación de Pablo Valdez o calle San Gaspar que sale hasta Plaza Bella en San Gaspar.</w:t>
      </w:r>
    </w:p>
    <w:p w14:paraId="105A3ACE" w14:textId="77777777" w:rsidR="00D97B8E" w:rsidRPr="00225F84" w:rsidRDefault="00D97B8E" w:rsidP="00D97B8E">
      <w:pPr>
        <w:jc w:val="both"/>
        <w:rPr>
          <w:rFonts w:ascii="Gotham" w:hAnsi="Gotham" w:cs="Arial"/>
          <w:sz w:val="20"/>
          <w:szCs w:val="20"/>
        </w:rPr>
      </w:pPr>
    </w:p>
    <w:p w14:paraId="708EA07D"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SEGUNDO.- Se solicite la intervención del IMEPLAN, para el estudio y desarrollo de un plan técnico de planeación que considere los puntos favorables de una obra de tal calado en el municipio con la que se beneficiaría el desarrollo, la conectividad y movilidad de más de diez colonias en el Municipio de Tonalá, Jalisco.</w:t>
      </w:r>
      <w:r>
        <w:rPr>
          <w:rFonts w:ascii="Gotham" w:hAnsi="Gotham" w:cs="Arial"/>
          <w:sz w:val="20"/>
          <w:szCs w:val="20"/>
        </w:rPr>
        <w:t xml:space="preserve"> </w:t>
      </w:r>
    </w:p>
    <w:p w14:paraId="2AAFD4D5" w14:textId="77777777" w:rsidR="00D97B8E" w:rsidRPr="00225F84" w:rsidRDefault="00D97B8E" w:rsidP="00D97B8E">
      <w:pPr>
        <w:jc w:val="both"/>
        <w:rPr>
          <w:rFonts w:ascii="Gotham" w:hAnsi="Gotham" w:cs="Arial"/>
          <w:sz w:val="20"/>
          <w:szCs w:val="20"/>
        </w:rPr>
      </w:pPr>
    </w:p>
    <w:p w14:paraId="3684C386"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TERCERO.- Se faculta al Presidente Municipal, Secretaria General y Síndico, para que suscriban la documentación necesaria que tienda a dar cabal cumplimiento al presente acuerdo.</w:t>
      </w:r>
    </w:p>
    <w:p w14:paraId="1E4DC4D9" w14:textId="77777777" w:rsidR="00D97B8E" w:rsidRPr="00225F84" w:rsidRDefault="00D97B8E" w:rsidP="00D97B8E">
      <w:pPr>
        <w:jc w:val="both"/>
        <w:rPr>
          <w:rFonts w:ascii="Gotham" w:hAnsi="Gotham" w:cs="Arial"/>
          <w:sz w:val="20"/>
          <w:szCs w:val="20"/>
        </w:rPr>
      </w:pPr>
    </w:p>
    <w:p w14:paraId="28857227"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Es cuanto, Presidente.</w:t>
      </w:r>
    </w:p>
    <w:p w14:paraId="22791A49" w14:textId="77777777" w:rsidR="00D97B8E" w:rsidRPr="00225F84" w:rsidRDefault="00D97B8E" w:rsidP="00D97B8E">
      <w:pPr>
        <w:jc w:val="both"/>
        <w:rPr>
          <w:rFonts w:ascii="Gotham" w:hAnsi="Gotham" w:cs="Arial"/>
          <w:sz w:val="20"/>
          <w:szCs w:val="20"/>
        </w:rPr>
      </w:pPr>
    </w:p>
    <w:p w14:paraId="1AF22D60"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señala que, gracias, Regidor; adelante Regidor Hernández Camarena.</w:t>
      </w:r>
    </w:p>
    <w:p w14:paraId="57C380F5" w14:textId="77777777" w:rsidR="00D97B8E" w:rsidRPr="00225F84" w:rsidRDefault="00D97B8E" w:rsidP="00D97B8E">
      <w:pPr>
        <w:jc w:val="both"/>
        <w:rPr>
          <w:rFonts w:ascii="Gotham" w:hAnsi="Gotham" w:cs="Arial"/>
          <w:sz w:val="20"/>
          <w:szCs w:val="20"/>
        </w:rPr>
      </w:pPr>
    </w:p>
    <w:p w14:paraId="023722FB"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Regidor Santos Hernández Camarena, manifiesta que, muchas gracias Presidente, con su permiso; mencionando lo que comenta el Regidor Arana, hace unos tres o cuatro meses se puso ante el Pleno ese proyecto, precisamente ése, ya está en Obras Públicas, en estudio, tenemos derecho de vía de lo que es Mascota a Molino, lo que es Ángel Vega, como bien lo menciona el Regidor, la calle Laurel, y puede ser una buena columna vertebral entre Mascota, El Molino, Zalatitán y Laurel, y que una vez terminándose esa obra, puede ser una buena conectividad inclusive para una ruta de camión, porque ahí estamos muy aislados, pero sí informarles y compartir lo que ya está en estudio y levantamiento técnico para su posible ejecución, que ojalá se dé la posibilidad, Presidente; sí quería mencionarle eso; es cuanto.</w:t>
      </w:r>
    </w:p>
    <w:p w14:paraId="1845A0D9" w14:textId="77777777" w:rsidR="00D97B8E" w:rsidRPr="00225F84" w:rsidRDefault="00D97B8E" w:rsidP="00D97B8E">
      <w:pPr>
        <w:jc w:val="both"/>
        <w:rPr>
          <w:rFonts w:ascii="Gotham" w:hAnsi="Gotham" w:cs="Arial"/>
          <w:sz w:val="20"/>
          <w:szCs w:val="20"/>
        </w:rPr>
      </w:pPr>
    </w:p>
    <w:p w14:paraId="42385803"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señala que, en la parte norte hay una cicatriz muy marcada desde Avenida Matatlán hasta los linderos del parque Luis Quintanar, naciendo desde periférico o Prolongación Avenida Periférico y Tonaltecas, volvemos a lo mismo, es parte de lo de avenida Zalatitán, en la parte más hacia el oriente; yo les pediría a los Regidores, número uno, ustedes vieron votamos hace un rato ampliar 10 días más las consultas de planes parciales, es importante ahí invitar a la población y sobre todo de ese polígono, a que opine para que quede en los planes parciales que esa es una avenida colectora de norte a sur, en esa parte, para luego le voy a pedir por favor, instruyo a la Secretaría General revisar el estatus de ese derecho de vía que legalmente esté en posesión del dominio público o del gobierno municipal para poder yo estar en condiciones de programar la obra en el siguiente ejercicio 2026 y que no se ha observado porque ahí estaremos combinando recursos federales con locales, si es que llegarían, y poder tener derecho de vía; es una vía importante, la gente de esa parte de El Molino, de Alamedas de Zalatitán, de Los Manguitos, tiene que darle toda la vuelta por Avenida Patria Oriente o tiene que darle la vuelta todavía por Avenida Zalatitán y luego se interrumpe y ahí la pobre gente tiene toda su vida batallándole, entonces, que me ayuden en esa parte, están las consultas abiertas, invitarlos, para eso son los planes parciales, para que nos digan cómo vemos esa zona y cómo vemos a Tonalá los siguientes años.</w:t>
      </w:r>
    </w:p>
    <w:p w14:paraId="069537E5" w14:textId="77777777" w:rsidR="00D97B8E" w:rsidRPr="00225F84" w:rsidRDefault="00D97B8E" w:rsidP="00D97B8E">
      <w:pPr>
        <w:jc w:val="both"/>
        <w:rPr>
          <w:rFonts w:ascii="Gotham" w:hAnsi="Gotham" w:cs="Arial"/>
          <w:sz w:val="20"/>
          <w:szCs w:val="20"/>
        </w:rPr>
      </w:pPr>
    </w:p>
    <w:p w14:paraId="258E06A3" w14:textId="77777777" w:rsidR="00D97B8E" w:rsidRPr="00225F84" w:rsidRDefault="00D97B8E" w:rsidP="00D97B8E">
      <w:pPr>
        <w:jc w:val="both"/>
        <w:rPr>
          <w:rFonts w:ascii="Gotham" w:hAnsi="Gotham" w:cs="Arial"/>
          <w:sz w:val="20"/>
          <w:szCs w:val="20"/>
        </w:rPr>
      </w:pPr>
    </w:p>
    <w:p w14:paraId="54A168C4"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Sexto Asunto Vario.-</w:t>
      </w:r>
      <w:r w:rsidRPr="00225F84">
        <w:rPr>
          <w:rFonts w:ascii="Gotham" w:hAnsi="Gotham" w:cs="Arial"/>
          <w:sz w:val="20"/>
          <w:szCs w:val="20"/>
        </w:rPr>
        <w:t xml:space="preserve"> En uso de la voz el Regidor Francisco Javier Arana Orozco, manifiesta que, con su venia Presidente.</w:t>
      </w:r>
    </w:p>
    <w:p w14:paraId="4F3D00F7" w14:textId="77777777" w:rsidR="00D97B8E" w:rsidRPr="00225F84" w:rsidRDefault="00D97B8E" w:rsidP="00D97B8E">
      <w:pPr>
        <w:jc w:val="both"/>
        <w:rPr>
          <w:rFonts w:ascii="Gotham" w:hAnsi="Gotham"/>
          <w:sz w:val="20"/>
          <w:szCs w:val="20"/>
        </w:rPr>
      </w:pPr>
    </w:p>
    <w:p w14:paraId="725AF4CB" w14:textId="77777777" w:rsidR="00D97B8E" w:rsidRPr="00225F84" w:rsidRDefault="00D97B8E" w:rsidP="00D97B8E">
      <w:pPr>
        <w:jc w:val="both"/>
        <w:rPr>
          <w:rFonts w:ascii="Gotham" w:hAnsi="Gotham"/>
          <w:sz w:val="20"/>
          <w:szCs w:val="20"/>
        </w:rPr>
      </w:pPr>
      <w:r w:rsidRPr="00225F84">
        <w:rPr>
          <w:rFonts w:ascii="Gotham" w:hAnsi="Gotham"/>
          <w:sz w:val="20"/>
          <w:szCs w:val="20"/>
        </w:rPr>
        <w:t>El que suscribe, Francisco Javier Arana Orozco, en mi carácter de Regidor integrante de este Honorable Ayuntamiento, con las facultades que me otorga el artículo 50 de la Ley del Gobierno y la Administración Pública Municipal del Estado de Jalisco, los artículos 2, fracción IV, 56, fracción II y 60, fracción II, del Reglamento del Gobierno y la Administración Pública del Ayuntamiento Constitucional de Tonalá, Jalisco; 82, fracción II y 83, del Reglamento para el Funcionamiento Interno de Sesiones del Ayuntamiento Constitucional de Tonalá, Jalisco, elevo a la consideración de este honorable cuerpo edilicio el presente asunto vario, con base en las consideraciones siguientes:</w:t>
      </w:r>
    </w:p>
    <w:p w14:paraId="266E139F" w14:textId="77777777" w:rsidR="00D97B8E" w:rsidRPr="00225F84" w:rsidRDefault="00D97B8E" w:rsidP="00D97B8E">
      <w:pPr>
        <w:jc w:val="both"/>
        <w:rPr>
          <w:rFonts w:ascii="Gotham" w:hAnsi="Gotham"/>
          <w:sz w:val="20"/>
          <w:szCs w:val="20"/>
        </w:rPr>
      </w:pPr>
    </w:p>
    <w:p w14:paraId="67F3889C" w14:textId="77777777" w:rsidR="00D97B8E" w:rsidRPr="00225F84" w:rsidRDefault="00D97B8E" w:rsidP="00D97B8E">
      <w:pPr>
        <w:jc w:val="center"/>
        <w:rPr>
          <w:rFonts w:ascii="Gotham" w:hAnsi="Gotham"/>
          <w:sz w:val="20"/>
          <w:szCs w:val="20"/>
        </w:rPr>
      </w:pPr>
      <w:r w:rsidRPr="00225F84">
        <w:rPr>
          <w:rFonts w:ascii="Gotham" w:hAnsi="Gotham"/>
          <w:sz w:val="20"/>
          <w:szCs w:val="20"/>
        </w:rPr>
        <w:t>EXPOSICIÓN DE MOTIVOS</w:t>
      </w:r>
    </w:p>
    <w:p w14:paraId="04CCBE50" w14:textId="77777777" w:rsidR="00D97B8E" w:rsidRPr="00225F84" w:rsidRDefault="00D97B8E" w:rsidP="00D97B8E">
      <w:pPr>
        <w:jc w:val="both"/>
        <w:rPr>
          <w:rFonts w:ascii="Gotham" w:hAnsi="Gotham"/>
          <w:sz w:val="20"/>
          <w:szCs w:val="20"/>
        </w:rPr>
      </w:pPr>
    </w:p>
    <w:p w14:paraId="3DADBD48" w14:textId="77777777" w:rsidR="00D97B8E" w:rsidRPr="00225F84" w:rsidRDefault="00D97B8E" w:rsidP="00D97B8E">
      <w:pPr>
        <w:ind w:left="567" w:hanging="567"/>
        <w:jc w:val="both"/>
        <w:rPr>
          <w:rFonts w:ascii="Gotham" w:hAnsi="Gotham"/>
          <w:sz w:val="20"/>
          <w:szCs w:val="20"/>
        </w:rPr>
      </w:pPr>
      <w:r w:rsidRPr="00225F84">
        <w:rPr>
          <w:rFonts w:ascii="Gotham" w:hAnsi="Gotham"/>
          <w:sz w:val="20"/>
          <w:szCs w:val="20"/>
        </w:rPr>
        <w:t xml:space="preserve">I.- </w:t>
      </w:r>
      <w:r w:rsidRPr="00225F84">
        <w:rPr>
          <w:rFonts w:ascii="Gotham" w:hAnsi="Gotham"/>
          <w:sz w:val="20"/>
          <w:szCs w:val="20"/>
        </w:rPr>
        <w:tab/>
        <w:t xml:space="preserve">El parque de Las Piedrotas es un referente para la colonia Villas de Oriente 1, así como para las colonias circunvecinas; Villas de Oriente 2, Villas de Oriente 3, INFONAVIT La Soledad, INFONAVIT Río Nilo, y un poco también para Camichines uno y dos, y Los Pocitos; los ciudadanos de estas colonias han disfrutado en sus mejores épocas de este espacio público, que ha pasado durante años y administraciones de bueno a malo y después a regular. </w:t>
      </w:r>
    </w:p>
    <w:p w14:paraId="4D43522A" w14:textId="77777777" w:rsidR="00D97B8E" w:rsidRPr="00225F84" w:rsidRDefault="00D97B8E" w:rsidP="00D97B8E">
      <w:pPr>
        <w:ind w:left="567" w:hanging="567"/>
        <w:jc w:val="both"/>
        <w:rPr>
          <w:rFonts w:ascii="Gotham" w:hAnsi="Gotham"/>
          <w:sz w:val="20"/>
          <w:szCs w:val="20"/>
        </w:rPr>
      </w:pPr>
    </w:p>
    <w:p w14:paraId="2AB3FB63" w14:textId="77777777" w:rsidR="00D97B8E" w:rsidRPr="00225F84" w:rsidRDefault="00D97B8E" w:rsidP="00D97B8E">
      <w:pPr>
        <w:ind w:left="567"/>
        <w:jc w:val="both"/>
        <w:rPr>
          <w:rFonts w:ascii="Gotham" w:hAnsi="Gotham"/>
          <w:sz w:val="20"/>
          <w:szCs w:val="20"/>
        </w:rPr>
      </w:pPr>
      <w:r w:rsidRPr="00225F84">
        <w:rPr>
          <w:rFonts w:ascii="Gotham" w:hAnsi="Gotham"/>
          <w:sz w:val="20"/>
          <w:szCs w:val="20"/>
        </w:rPr>
        <w:t>Los vecinos de Villas de Oriente 1, en particular, se han organizado y han hecho convenios de trabajo y colaboración con la Universidad de Guadalajara, con colectivos medioambientalistas, y también han recibido el apoyo de áreas administrativas municipales como Servicios Públicos Municipales, Ecología y Cambio Climático o el propio COMUDE que está a cargo de la administración y supervisión de dicho parque.</w:t>
      </w:r>
      <w:r>
        <w:rPr>
          <w:rFonts w:ascii="Gotham" w:hAnsi="Gotham"/>
          <w:sz w:val="20"/>
          <w:szCs w:val="20"/>
        </w:rPr>
        <w:t xml:space="preserve"> </w:t>
      </w:r>
    </w:p>
    <w:p w14:paraId="55BFCE8B" w14:textId="77777777" w:rsidR="00D97B8E" w:rsidRPr="00225F84" w:rsidRDefault="00D97B8E" w:rsidP="00D97B8E">
      <w:pPr>
        <w:ind w:left="567" w:hanging="567"/>
        <w:jc w:val="both"/>
        <w:rPr>
          <w:rFonts w:ascii="Gotham" w:hAnsi="Gotham"/>
          <w:sz w:val="20"/>
          <w:szCs w:val="20"/>
        </w:rPr>
      </w:pPr>
    </w:p>
    <w:p w14:paraId="3A639292" w14:textId="77777777" w:rsidR="00D97B8E" w:rsidRPr="00225F84" w:rsidRDefault="00D97B8E" w:rsidP="00D97B8E">
      <w:pPr>
        <w:ind w:left="567" w:hanging="567"/>
        <w:jc w:val="both"/>
        <w:rPr>
          <w:rFonts w:ascii="Gotham" w:hAnsi="Gotham"/>
          <w:sz w:val="20"/>
          <w:szCs w:val="20"/>
        </w:rPr>
      </w:pPr>
      <w:r w:rsidRPr="00225F84">
        <w:rPr>
          <w:rFonts w:ascii="Gotham" w:hAnsi="Gotham"/>
          <w:sz w:val="20"/>
          <w:szCs w:val="20"/>
        </w:rPr>
        <w:t xml:space="preserve">II.- </w:t>
      </w:r>
      <w:r w:rsidRPr="00225F84">
        <w:rPr>
          <w:rFonts w:ascii="Gotham" w:hAnsi="Gotham"/>
          <w:sz w:val="20"/>
          <w:szCs w:val="20"/>
        </w:rPr>
        <w:tab/>
        <w:t xml:space="preserve">Sin embargo lo anterior, los vecinos solicitan que por conducto de este gobierno municipal se les pueda apoyar con la instalación de un barandal de herrería que circule el parque Las Piedrotas, ya que con esto evitarían la intromisión de personas non gratas para dicho espacio público, como son drogadictos o personas sin hogar que buscan donde instalarse y que como bien se supone causan una mala imagen y representan un peligro para los niños, niñas y familias, usuarios del parque. </w:t>
      </w:r>
    </w:p>
    <w:p w14:paraId="18FAD058" w14:textId="77777777" w:rsidR="00D97B8E" w:rsidRPr="00225F84" w:rsidRDefault="00D97B8E" w:rsidP="00D97B8E">
      <w:pPr>
        <w:jc w:val="both"/>
        <w:rPr>
          <w:rFonts w:ascii="Gotham" w:hAnsi="Gotham"/>
          <w:sz w:val="20"/>
          <w:szCs w:val="20"/>
        </w:rPr>
      </w:pPr>
    </w:p>
    <w:p w14:paraId="6917899F" w14:textId="77777777" w:rsidR="00D97B8E" w:rsidRPr="00225F84" w:rsidRDefault="00D97B8E" w:rsidP="00D97B8E">
      <w:pPr>
        <w:jc w:val="both"/>
        <w:rPr>
          <w:rFonts w:ascii="Gotham" w:hAnsi="Gotham"/>
          <w:sz w:val="20"/>
          <w:szCs w:val="20"/>
        </w:rPr>
      </w:pPr>
      <w:r w:rsidRPr="00225F84">
        <w:rPr>
          <w:rFonts w:ascii="Gotham" w:hAnsi="Gotham"/>
          <w:sz w:val="20"/>
          <w:szCs w:val="20"/>
        </w:rPr>
        <w:t>Por lo anteriormente expuesto y fundamentado, elevo a la consideración de este H. Ayuntamiento la presente:</w:t>
      </w:r>
    </w:p>
    <w:p w14:paraId="470787CE" w14:textId="77777777" w:rsidR="00D97B8E" w:rsidRPr="00225F84" w:rsidRDefault="00D97B8E" w:rsidP="00D97B8E">
      <w:pPr>
        <w:jc w:val="both"/>
        <w:rPr>
          <w:rFonts w:ascii="Gotham" w:hAnsi="Gotham"/>
          <w:sz w:val="20"/>
          <w:szCs w:val="20"/>
        </w:rPr>
      </w:pPr>
    </w:p>
    <w:p w14:paraId="06F1CB06" w14:textId="77777777" w:rsidR="00D97B8E" w:rsidRPr="00225F84" w:rsidRDefault="00D97B8E" w:rsidP="00D97B8E">
      <w:pPr>
        <w:jc w:val="center"/>
        <w:rPr>
          <w:rFonts w:ascii="Gotham" w:hAnsi="Gotham"/>
          <w:sz w:val="20"/>
          <w:szCs w:val="20"/>
        </w:rPr>
      </w:pPr>
      <w:r w:rsidRPr="00225F84">
        <w:rPr>
          <w:rFonts w:ascii="Gotham" w:hAnsi="Gotham"/>
          <w:sz w:val="20"/>
          <w:szCs w:val="20"/>
        </w:rPr>
        <w:t>INICIATIVA</w:t>
      </w:r>
    </w:p>
    <w:p w14:paraId="050648D9" w14:textId="77777777" w:rsidR="00D97B8E" w:rsidRPr="00225F84" w:rsidRDefault="00D97B8E" w:rsidP="00D97B8E">
      <w:pPr>
        <w:jc w:val="both"/>
        <w:rPr>
          <w:rFonts w:ascii="Gotham" w:hAnsi="Gotham"/>
          <w:sz w:val="20"/>
          <w:szCs w:val="20"/>
        </w:rPr>
      </w:pPr>
    </w:p>
    <w:p w14:paraId="5D2571FD" w14:textId="77777777" w:rsidR="00D97B8E" w:rsidRPr="00225F84" w:rsidRDefault="00D97B8E" w:rsidP="00D97B8E">
      <w:pPr>
        <w:jc w:val="both"/>
        <w:rPr>
          <w:rFonts w:ascii="Gotham" w:hAnsi="Gotham"/>
          <w:sz w:val="20"/>
          <w:szCs w:val="20"/>
        </w:rPr>
      </w:pPr>
      <w:r w:rsidRPr="00225F84">
        <w:rPr>
          <w:rFonts w:ascii="Gotham" w:hAnsi="Gotham"/>
          <w:sz w:val="20"/>
          <w:szCs w:val="20"/>
        </w:rPr>
        <w:t>PRIMERO.- Gírense las instrucciones necesarias a la Dirección General de Obras Públicas, para que se programe y lleve a cabo la instalación de un barandal que circule el parque Las Piedrotas en la colonia Villas de Oriente I, con la intención de que dicho espacio público siga siendo un espacio para disfrutar en familia por los ciudadanos de Tonalá y se resguarde la integridad de las personas que ahí conviven.</w:t>
      </w:r>
    </w:p>
    <w:p w14:paraId="0092E9DB" w14:textId="77777777" w:rsidR="00D97B8E" w:rsidRPr="00225F84" w:rsidRDefault="00D97B8E" w:rsidP="00D97B8E">
      <w:pPr>
        <w:jc w:val="both"/>
        <w:rPr>
          <w:rFonts w:ascii="Gotham" w:hAnsi="Gotham"/>
          <w:sz w:val="20"/>
          <w:szCs w:val="20"/>
        </w:rPr>
      </w:pPr>
    </w:p>
    <w:p w14:paraId="1F221C1A" w14:textId="77777777" w:rsidR="00D97B8E" w:rsidRPr="00225F84" w:rsidRDefault="00D97B8E" w:rsidP="00D97B8E">
      <w:pPr>
        <w:jc w:val="both"/>
        <w:rPr>
          <w:rFonts w:ascii="Gotham" w:hAnsi="Gotham"/>
          <w:sz w:val="20"/>
          <w:szCs w:val="20"/>
        </w:rPr>
      </w:pPr>
      <w:r w:rsidRPr="00225F84">
        <w:rPr>
          <w:rFonts w:ascii="Gotham" w:hAnsi="Gotham"/>
          <w:sz w:val="20"/>
          <w:szCs w:val="20"/>
        </w:rPr>
        <w:t>SEGUNDO.- Se faculta al Presidente Municipal, Secretaria General y Síndico, para que suscriban la documentación necesaria que tienda a dar cabal cumplimiento al presente acuerdo.</w:t>
      </w:r>
    </w:p>
    <w:p w14:paraId="7A9CC4FE" w14:textId="77777777" w:rsidR="00D97B8E" w:rsidRPr="00225F84" w:rsidRDefault="00D97B8E" w:rsidP="00D97B8E">
      <w:pPr>
        <w:jc w:val="both"/>
        <w:rPr>
          <w:rFonts w:ascii="Gotham" w:hAnsi="Gotham"/>
          <w:sz w:val="20"/>
          <w:szCs w:val="20"/>
        </w:rPr>
      </w:pPr>
    </w:p>
    <w:p w14:paraId="6B3E4EC7" w14:textId="77777777" w:rsidR="00D97B8E" w:rsidRPr="00225F84" w:rsidRDefault="00D97B8E" w:rsidP="00D97B8E">
      <w:pPr>
        <w:jc w:val="both"/>
        <w:rPr>
          <w:rFonts w:ascii="Gotham" w:hAnsi="Gotham"/>
          <w:sz w:val="20"/>
          <w:szCs w:val="20"/>
        </w:rPr>
      </w:pPr>
      <w:r w:rsidRPr="00225F84">
        <w:rPr>
          <w:rFonts w:ascii="Gotham" w:hAnsi="Gotham"/>
          <w:sz w:val="20"/>
          <w:szCs w:val="20"/>
        </w:rPr>
        <w:t>Es cuanto, con su venia Presidente, muchas gracias.</w:t>
      </w:r>
    </w:p>
    <w:p w14:paraId="50610C52" w14:textId="77777777" w:rsidR="00D97B8E" w:rsidRPr="00225F84" w:rsidRDefault="00D97B8E" w:rsidP="00D97B8E">
      <w:pPr>
        <w:jc w:val="both"/>
        <w:rPr>
          <w:rFonts w:ascii="Gotham" w:hAnsi="Gotham"/>
          <w:sz w:val="20"/>
          <w:szCs w:val="20"/>
        </w:rPr>
      </w:pPr>
    </w:p>
    <w:p w14:paraId="36229283"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En uso de la voz el Presidente Municipal, Sergio Armando Chávez Dávalos, señala que, gracias, es un tema de inseguridad y los conozco claramente, ha habido intervenciones de parte de Servicios Generales, incluso hasta de la Universidad de Guadalajara; al inicio de esta administración estaba derivado, no existía incluso ya el cerco que estaba pegado a Avenida Patria, se volvió a reponer, no es suficiente, ahí es una zona que colinda con el Municipio de Guadalajara y de San Pedro Tlaquepaque, y después de las 8 o 9 de la noche se convierte en un problema delicado. Sí lo traigo yo en vista, no tengo todo el presupuesto para poder instalar, y es un compromiso que yo hice con los vecinos desde el año pasado, para poder instalar un cercado de tubular para que sea algo, digo, también no lo podemos con un muro porque va también en la inseguridad, sería algo diferente; que </w:t>
      </w:r>
      <w:r w:rsidRPr="00225F84">
        <w:rPr>
          <w:rFonts w:ascii="Gotham" w:hAnsi="Gotham"/>
          <w:sz w:val="20"/>
          <w:szCs w:val="20"/>
        </w:rPr>
        <w:lastRenderedPageBreak/>
        <w:t>me dieran la oportunidad, estoy en la espera de que me digan cuánto me cuesta para poderlo programar, ojalá y las condiciones económicas me lo permitan antes de que termine este año, estar colocando este muro perimetral a través del acero.</w:t>
      </w:r>
    </w:p>
    <w:p w14:paraId="675B7491" w14:textId="77777777" w:rsidR="00D97B8E" w:rsidRPr="00225F84" w:rsidRDefault="00D97B8E" w:rsidP="00D97B8E">
      <w:pPr>
        <w:jc w:val="both"/>
        <w:rPr>
          <w:rFonts w:ascii="Gotham" w:hAnsi="Gotham"/>
          <w:sz w:val="20"/>
          <w:szCs w:val="20"/>
        </w:rPr>
      </w:pPr>
    </w:p>
    <w:p w14:paraId="3A93DBBB"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Regidor Francisco Javier Arana Orozco, expresa que, gracias Presidente, te lo van a agradecer mucho los vecinos de la zona ya que se está convirtiendo en un punto recreativo, pero como bien lo mencionas, en la noche es un punto peligroso; te agradezco.</w:t>
      </w:r>
    </w:p>
    <w:p w14:paraId="556174D7" w14:textId="77777777" w:rsidR="00D97B8E" w:rsidRPr="00225F84" w:rsidRDefault="00D97B8E" w:rsidP="00D97B8E">
      <w:pPr>
        <w:jc w:val="both"/>
        <w:rPr>
          <w:rFonts w:ascii="Gotham" w:hAnsi="Gotham"/>
          <w:sz w:val="20"/>
          <w:szCs w:val="20"/>
        </w:rPr>
      </w:pPr>
    </w:p>
    <w:p w14:paraId="16CC4921"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En uso de la voz el Presidente Municipal, Sergio Armando Chávez Dávalos, manifiesta que, gracias. </w:t>
      </w:r>
    </w:p>
    <w:p w14:paraId="361E357B" w14:textId="77777777" w:rsidR="00D97B8E" w:rsidRPr="00225F84" w:rsidRDefault="00D97B8E" w:rsidP="00D97B8E">
      <w:pPr>
        <w:jc w:val="both"/>
        <w:rPr>
          <w:rFonts w:ascii="Gotham" w:hAnsi="Gotham"/>
          <w:sz w:val="20"/>
          <w:szCs w:val="20"/>
        </w:rPr>
      </w:pPr>
    </w:p>
    <w:p w14:paraId="3FF675E4" w14:textId="77777777" w:rsidR="00D97B8E" w:rsidRPr="00225F84" w:rsidRDefault="00D97B8E" w:rsidP="00D97B8E">
      <w:pPr>
        <w:jc w:val="both"/>
        <w:rPr>
          <w:rFonts w:ascii="Gotham" w:hAnsi="Gotham"/>
          <w:sz w:val="20"/>
          <w:szCs w:val="20"/>
        </w:rPr>
      </w:pPr>
    </w:p>
    <w:p w14:paraId="6D158D3C"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Séptimo Asunto Vario</w:t>
      </w:r>
      <w:r w:rsidRPr="00225F84">
        <w:rPr>
          <w:rFonts w:ascii="Gotham" w:hAnsi="Gotham"/>
          <w:b/>
          <w:sz w:val="20"/>
          <w:szCs w:val="20"/>
        </w:rPr>
        <w:t>.-</w:t>
      </w:r>
      <w:r w:rsidRPr="00225F84">
        <w:rPr>
          <w:rFonts w:ascii="Gotham" w:hAnsi="Gotham"/>
          <w:sz w:val="20"/>
          <w:szCs w:val="20"/>
        </w:rPr>
        <w:t xml:space="preserve"> En uso de la voz el Regidor Ángel Enrique Guzmán Loza, señala que, con su venia señor Presidente, muy buenas tardes a todas y a todos, compañeras Regidoras y Regidores y a los ciudadanos que siguen está sesión por las redes sociales. </w:t>
      </w:r>
    </w:p>
    <w:p w14:paraId="6ED815BA" w14:textId="77777777" w:rsidR="00D97B8E" w:rsidRPr="00225F84" w:rsidRDefault="00D97B8E" w:rsidP="00D97B8E">
      <w:pPr>
        <w:jc w:val="both"/>
        <w:rPr>
          <w:rFonts w:ascii="Gotham" w:hAnsi="Gotham"/>
          <w:sz w:val="20"/>
          <w:szCs w:val="20"/>
        </w:rPr>
      </w:pPr>
    </w:p>
    <w:p w14:paraId="72C6862A" w14:textId="77777777" w:rsidR="00D97B8E" w:rsidRPr="00225F84" w:rsidRDefault="00D97B8E" w:rsidP="00D97B8E">
      <w:pPr>
        <w:jc w:val="both"/>
        <w:rPr>
          <w:rFonts w:ascii="Gotham" w:hAnsi="Gotham"/>
          <w:sz w:val="20"/>
          <w:szCs w:val="20"/>
        </w:rPr>
      </w:pPr>
      <w:r w:rsidRPr="00225F84">
        <w:rPr>
          <w:rFonts w:ascii="Gotham" w:hAnsi="Gotham"/>
          <w:sz w:val="20"/>
          <w:szCs w:val="20"/>
        </w:rPr>
        <w:t>El que suscribe, Regidor de este Ayuntamiento Constitucional de Tonalá, Jalisco, en uso de la facultad que me confiere la ley, omitiré la fundamentación del presente asunto vario por economía procesal.</w:t>
      </w:r>
    </w:p>
    <w:p w14:paraId="4515F45D"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 </w:t>
      </w:r>
    </w:p>
    <w:p w14:paraId="764C7E68" w14:textId="77777777" w:rsidR="00D97B8E" w:rsidRPr="00225F84" w:rsidRDefault="00D97B8E" w:rsidP="00D97B8E">
      <w:pPr>
        <w:jc w:val="both"/>
        <w:rPr>
          <w:rFonts w:ascii="Gotham" w:hAnsi="Gotham"/>
          <w:sz w:val="20"/>
          <w:szCs w:val="20"/>
        </w:rPr>
      </w:pPr>
      <w:r w:rsidRPr="00225F84">
        <w:rPr>
          <w:rFonts w:ascii="Gotham" w:hAnsi="Gotham"/>
          <w:sz w:val="20"/>
          <w:szCs w:val="20"/>
        </w:rPr>
        <w:t>Es conocido por todos que en la confluencia de las colonias Lomas del Camichín y Lomas del Manantial, existe una división natural debido al paso de un canal de aguas pluviales que, en su momento, se encontraban libres de contaminación, el cual es muy extenso y desemboca en lo que antes fue la presa de Osorio, con el desarrollo urbano en nuestro municipio se dio un incremento exponencial de zonas habitacionales en los últimos 20 años y las colonias antes mencionadas no son la excepción, precisamente en el punto en mención, se construyó un puente para comunicar a ambas colonias, sobre la calle Niños Héroes. Con el paso de los años las personas construyeron cerca del cauce del arroyo e incluso hoy en día existen construcciones prácticamente sobre la orilla del mismo.</w:t>
      </w:r>
    </w:p>
    <w:p w14:paraId="6F9A47D3" w14:textId="77777777" w:rsidR="00D97B8E" w:rsidRPr="00225F84" w:rsidRDefault="00D97B8E" w:rsidP="00D97B8E">
      <w:pPr>
        <w:jc w:val="both"/>
        <w:rPr>
          <w:rFonts w:ascii="Gotham" w:hAnsi="Gotham"/>
          <w:sz w:val="20"/>
          <w:szCs w:val="20"/>
        </w:rPr>
      </w:pPr>
    </w:p>
    <w:p w14:paraId="0CC26729"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Comentarles, que en días pasados acudieron vecinos de la colonia Lomas del Camichín a solicitarme apoyo en razón de que actualmente por el temporal de lluvias están padeciendo una problemática en la calle Privada Nogal en su cruce con Niños Héroes, la cual colinda con el cauce del arroyo antes mencionado; acto seguido, me trasladé físicamente al lugar constatando que la vialidad está a punto de colapsar, específicamente en la parte del ingreso, esto por el deslave de la tierra hacia el arroyo, ya que no cuenta con mamposteo o muro de contención, los vecinos han colocado costales de tierra y escombro para tratar de detener el daño ocasionado por el temporal de lluvias; a simple vista se aprecia el peligro que corren las personas que a diario tienen que pasar por esta calle, ya que es el único acceso a sus casas, externándome que están muy preocupados por la situación en la que se encuentran. </w:t>
      </w:r>
    </w:p>
    <w:p w14:paraId="18FC4CF7" w14:textId="77777777" w:rsidR="00D97B8E" w:rsidRPr="00225F84" w:rsidRDefault="00D97B8E" w:rsidP="00D97B8E">
      <w:pPr>
        <w:jc w:val="both"/>
        <w:rPr>
          <w:rFonts w:ascii="Gotham" w:hAnsi="Gotham"/>
          <w:sz w:val="20"/>
          <w:szCs w:val="20"/>
        </w:rPr>
      </w:pPr>
    </w:p>
    <w:p w14:paraId="222154A2" w14:textId="77777777" w:rsidR="00D97B8E" w:rsidRPr="00225F84" w:rsidRDefault="00D97B8E" w:rsidP="00D97B8E">
      <w:pPr>
        <w:jc w:val="both"/>
        <w:rPr>
          <w:rFonts w:ascii="Gotham" w:hAnsi="Gotham"/>
          <w:sz w:val="20"/>
          <w:szCs w:val="20"/>
        </w:rPr>
      </w:pPr>
      <w:r w:rsidRPr="00225F84">
        <w:rPr>
          <w:rFonts w:ascii="Gotham" w:hAnsi="Gotham"/>
          <w:sz w:val="20"/>
          <w:szCs w:val="20"/>
        </w:rPr>
        <w:t>Por lo antes mencionado, es que te solicito de la manera más atenta, Presidente, el que se realice una revisión por parte del personal de Protección Civil, emitiendo el dictamen correspondiente, así como si lo tienes a bien, instruir a personal de la Dirección de Servicios Públicos a efecto de que realicen las acciones necesarias para intervenir la calle y evitar una tragedia que podamos lamentar y, si fuera posible, se incluya la rehabilitación de la calle en el próximo programa anual de obra pública.</w:t>
      </w:r>
      <w:r>
        <w:rPr>
          <w:rFonts w:ascii="Gotham" w:hAnsi="Gotham"/>
          <w:sz w:val="20"/>
          <w:szCs w:val="20"/>
        </w:rPr>
        <w:t xml:space="preserve"> </w:t>
      </w:r>
    </w:p>
    <w:p w14:paraId="73B88777"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 </w:t>
      </w:r>
    </w:p>
    <w:p w14:paraId="0931DE6A" w14:textId="77777777" w:rsidR="00D97B8E" w:rsidRPr="00225F84" w:rsidRDefault="00D97B8E" w:rsidP="00D97B8E">
      <w:pPr>
        <w:jc w:val="both"/>
        <w:rPr>
          <w:rFonts w:ascii="Gotham" w:hAnsi="Gotham"/>
          <w:sz w:val="20"/>
          <w:szCs w:val="20"/>
        </w:rPr>
      </w:pPr>
      <w:r w:rsidRPr="00225F84">
        <w:rPr>
          <w:rFonts w:ascii="Gotham" w:hAnsi="Gotham"/>
          <w:sz w:val="20"/>
          <w:szCs w:val="20"/>
        </w:rPr>
        <w:t>Es cuanto señor Presidente, muchas gracias.</w:t>
      </w:r>
    </w:p>
    <w:p w14:paraId="592E377D" w14:textId="77777777" w:rsidR="00D97B8E" w:rsidRPr="00225F84" w:rsidRDefault="00D97B8E" w:rsidP="00D97B8E">
      <w:pPr>
        <w:jc w:val="both"/>
        <w:rPr>
          <w:rFonts w:ascii="Gotham" w:hAnsi="Gotham"/>
          <w:sz w:val="20"/>
          <w:szCs w:val="20"/>
        </w:rPr>
      </w:pPr>
    </w:p>
    <w:p w14:paraId="5D138BFA" w14:textId="77777777" w:rsidR="00D97B8E" w:rsidRPr="00225F84" w:rsidRDefault="00D97B8E" w:rsidP="00D97B8E">
      <w:pPr>
        <w:jc w:val="both"/>
        <w:rPr>
          <w:rFonts w:ascii="Gotham" w:hAnsi="Gotham"/>
          <w:sz w:val="20"/>
          <w:szCs w:val="20"/>
        </w:rPr>
      </w:pPr>
      <w:r w:rsidRPr="00225F84">
        <w:rPr>
          <w:rFonts w:ascii="Gotham" w:hAnsi="Gotham"/>
          <w:sz w:val="20"/>
          <w:szCs w:val="20"/>
        </w:rPr>
        <w:t>Muchas gracias, con gusto lo registramos y también instruyo al área de Protección Civil y Bomberos para que atienda de inmediato e instruyo por favor a la Secretaria General le dé seguimiento. </w:t>
      </w:r>
    </w:p>
    <w:p w14:paraId="51EDE04B" w14:textId="77777777" w:rsidR="00D97B8E" w:rsidRPr="00225F84" w:rsidRDefault="00D97B8E" w:rsidP="00D97B8E">
      <w:pPr>
        <w:jc w:val="both"/>
        <w:rPr>
          <w:rFonts w:ascii="Gotham" w:hAnsi="Gotham"/>
          <w:sz w:val="20"/>
          <w:szCs w:val="20"/>
        </w:rPr>
      </w:pPr>
    </w:p>
    <w:p w14:paraId="2DC27B5C" w14:textId="77777777" w:rsidR="00D97B8E" w:rsidRPr="00225F84" w:rsidRDefault="00D97B8E" w:rsidP="00D97B8E">
      <w:pPr>
        <w:jc w:val="both"/>
        <w:rPr>
          <w:rFonts w:ascii="Gotham" w:hAnsi="Gotham"/>
          <w:sz w:val="20"/>
          <w:szCs w:val="20"/>
        </w:rPr>
      </w:pPr>
    </w:p>
    <w:p w14:paraId="1903314C"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Octavo Asunto Vario.-</w:t>
      </w:r>
      <w:r w:rsidRPr="00225F84">
        <w:rPr>
          <w:rFonts w:ascii="Gotham" w:hAnsi="Gotham" w:cs="Arial"/>
          <w:sz w:val="20"/>
          <w:szCs w:val="20"/>
        </w:rPr>
        <w:t xml:space="preserve"> En uso de la voz la Regidora Laura Liliana Olea Frías, </w:t>
      </w:r>
      <w:r w:rsidRPr="00225F84">
        <w:rPr>
          <w:rFonts w:ascii="Gotham" w:hAnsi="Gotham"/>
          <w:sz w:val="20"/>
          <w:szCs w:val="20"/>
        </w:rPr>
        <w:t>menciona que, Presidente, con su venia; saludo con gusto a todas y a todos.</w:t>
      </w:r>
    </w:p>
    <w:p w14:paraId="2A86DEEB" w14:textId="77777777" w:rsidR="00D97B8E" w:rsidRPr="00225F84" w:rsidRDefault="00D97B8E" w:rsidP="00D97B8E">
      <w:pPr>
        <w:jc w:val="both"/>
        <w:rPr>
          <w:rFonts w:ascii="Gotham" w:hAnsi="Gotham"/>
          <w:sz w:val="20"/>
          <w:szCs w:val="20"/>
        </w:rPr>
      </w:pPr>
    </w:p>
    <w:p w14:paraId="13229A97" w14:textId="77777777" w:rsidR="00D97B8E" w:rsidRPr="00225F84" w:rsidRDefault="00D97B8E" w:rsidP="00D97B8E">
      <w:pPr>
        <w:jc w:val="both"/>
        <w:rPr>
          <w:rFonts w:ascii="Gotham" w:hAnsi="Gotham"/>
          <w:sz w:val="20"/>
          <w:szCs w:val="20"/>
        </w:rPr>
      </w:pPr>
      <w:r w:rsidRPr="00225F84">
        <w:rPr>
          <w:rFonts w:ascii="Gotham" w:hAnsi="Gotham"/>
          <w:sz w:val="20"/>
          <w:szCs w:val="20"/>
        </w:rPr>
        <w:lastRenderedPageBreak/>
        <w:t>El pasado 15 de septiembre del presente año, la primera Presidenta mujer de México, la Dra. Claudia Sheinbaum Pardo, por primera vez en la historia, en el acto solemne del º215 Aniversario del Grito de Independencia, encabezó la ceremonia acompañada por una escolta integrada únicamente por mujeres cadetes del ejército, lo que demuestra e inspira a continuar con el trabajo y el avance de la igualdad de género y de oportunidades; en ese sentido considero, Presidente, que es importante que en los principales actos cívicos y solemnes donde se rindan honores a nuestro Lábaro Patrio, se dé oportunidad a las mujeres oficiales de la corporación a participar; tengo entendido que ya existe una escolta femenil, una iniciativa propuesta de nuestro Coordinador del Gabinete de Seguridad, Miguel Magaña, desde el 2016, por lo que únicamente pediría un exhorto hacia esta coordinación para que en los eventos posteriores se considere la participación de la escolta femenil para futuros actos solemnes, conforme a los principios de igualdad entre mujeres y hombres con alternancia de asistencia y custodia a nuestra Bandera Nacional, Estatal y Municipal; es cuanto, Presidente.</w:t>
      </w:r>
    </w:p>
    <w:p w14:paraId="319155B1" w14:textId="77777777" w:rsidR="00D97B8E" w:rsidRPr="00225F84" w:rsidRDefault="00D97B8E" w:rsidP="00D97B8E">
      <w:pPr>
        <w:jc w:val="both"/>
        <w:rPr>
          <w:rFonts w:ascii="Gotham" w:hAnsi="Gotham"/>
          <w:sz w:val="20"/>
          <w:szCs w:val="20"/>
        </w:rPr>
      </w:pPr>
    </w:p>
    <w:p w14:paraId="2F91420A"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señala que, con gusto instruyo de manera ejecutiva a la Coordinación de Seguridad para que de una manera equilibrada y equitativa esté en los actos la escolta masculina o la escolta femenina en los actos protocolares que lleve esta administración; con gusto Regidora.</w:t>
      </w:r>
    </w:p>
    <w:p w14:paraId="729F5232" w14:textId="77777777" w:rsidR="00D97B8E" w:rsidRPr="00225F84" w:rsidRDefault="00D97B8E" w:rsidP="00D97B8E">
      <w:pPr>
        <w:jc w:val="both"/>
        <w:rPr>
          <w:rFonts w:ascii="Gotham" w:hAnsi="Gotham" w:cs="Arial"/>
          <w:sz w:val="20"/>
          <w:szCs w:val="20"/>
        </w:rPr>
      </w:pPr>
    </w:p>
    <w:p w14:paraId="65213CD3" w14:textId="77777777" w:rsidR="00D97B8E" w:rsidRPr="00225F84" w:rsidRDefault="00D97B8E" w:rsidP="00D97B8E">
      <w:pPr>
        <w:jc w:val="both"/>
        <w:rPr>
          <w:rFonts w:ascii="Gotham" w:hAnsi="Gotham"/>
          <w:sz w:val="20"/>
          <w:szCs w:val="20"/>
        </w:rPr>
      </w:pPr>
    </w:p>
    <w:p w14:paraId="472763D0"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Noveno Asunto Vario</w:t>
      </w:r>
      <w:r w:rsidRPr="00225F84">
        <w:rPr>
          <w:rFonts w:ascii="Gotham" w:hAnsi="Gotham"/>
          <w:b/>
          <w:sz w:val="20"/>
          <w:szCs w:val="20"/>
        </w:rPr>
        <w:t>.-</w:t>
      </w:r>
      <w:r w:rsidRPr="00225F84">
        <w:rPr>
          <w:rFonts w:ascii="Gotham" w:hAnsi="Gotham"/>
          <w:sz w:val="20"/>
          <w:szCs w:val="20"/>
        </w:rPr>
        <w:t xml:space="preserve"> En uso de la voz la Regidora Verónica Yanira Sepúlveda Velázquez, manifiesta que, buenas tardes compañeros, solamente agradecer el trabajo que hemos hecho este año todos y agradecerte Presidente del apoyo que me estuviste brindando con el tema de Colinas, el día de hoy empezó la construcción del puente peatonal y agradecerte porque sí fue un año de estar haciendo gestiones, de estar haciendo trabajo, de estar metiendo oficios, y pues simplemente hoy es una realidad y pues agradecerte, muchas gracias.</w:t>
      </w:r>
    </w:p>
    <w:p w14:paraId="4D2CF163" w14:textId="77777777" w:rsidR="00D97B8E" w:rsidRPr="00225F84" w:rsidRDefault="00D97B8E" w:rsidP="00D97B8E">
      <w:pPr>
        <w:jc w:val="both"/>
        <w:rPr>
          <w:rFonts w:ascii="Gotham" w:hAnsi="Gotham"/>
          <w:sz w:val="20"/>
          <w:szCs w:val="20"/>
        </w:rPr>
      </w:pPr>
    </w:p>
    <w:p w14:paraId="5035401A"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expresa que, gracias Regidora.</w:t>
      </w:r>
    </w:p>
    <w:p w14:paraId="25E8F6D2" w14:textId="77777777" w:rsidR="00D97B8E" w:rsidRPr="00225F84" w:rsidRDefault="00D97B8E" w:rsidP="00D97B8E">
      <w:pPr>
        <w:rPr>
          <w:rFonts w:ascii="Gotham" w:hAnsi="Gotham" w:cs="Arial"/>
          <w:sz w:val="20"/>
          <w:szCs w:val="20"/>
        </w:rPr>
      </w:pPr>
    </w:p>
    <w:p w14:paraId="755193CD" w14:textId="77777777" w:rsidR="00D97B8E" w:rsidRPr="00225F84" w:rsidRDefault="00D97B8E" w:rsidP="00D97B8E">
      <w:pPr>
        <w:jc w:val="both"/>
        <w:rPr>
          <w:rFonts w:ascii="Gotham" w:hAnsi="Gotham"/>
          <w:sz w:val="20"/>
          <w:szCs w:val="20"/>
        </w:rPr>
      </w:pPr>
    </w:p>
    <w:p w14:paraId="55A0248B"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Décimo Asunto Vario.-</w:t>
      </w:r>
      <w:r w:rsidRPr="00225F84">
        <w:rPr>
          <w:rFonts w:ascii="Gotham" w:hAnsi="Gotham" w:cs="Arial"/>
          <w:sz w:val="20"/>
          <w:szCs w:val="20"/>
        </w:rPr>
        <w:t xml:space="preserve"> En uso de la voz el Regidor Edgar José Miguel López Jaramillo, menciona que, c</w:t>
      </w:r>
      <w:r w:rsidRPr="00225F84">
        <w:rPr>
          <w:rFonts w:ascii="Gotham" w:hAnsi="Gotham"/>
          <w:sz w:val="20"/>
          <w:szCs w:val="20"/>
        </w:rPr>
        <w:t xml:space="preserve">on su venia señor Presidente; muy buenas tardes, compañeras y compañeros, y a la gente que sigue esta transmisión. </w:t>
      </w:r>
    </w:p>
    <w:p w14:paraId="7BA6D91C" w14:textId="77777777" w:rsidR="00D97B8E" w:rsidRPr="00225F84" w:rsidRDefault="00D97B8E" w:rsidP="00D97B8E">
      <w:pPr>
        <w:jc w:val="both"/>
        <w:rPr>
          <w:rFonts w:ascii="Gotham" w:hAnsi="Gotham"/>
          <w:sz w:val="20"/>
          <w:szCs w:val="20"/>
        </w:rPr>
      </w:pPr>
    </w:p>
    <w:p w14:paraId="4AE40799" w14:textId="77777777" w:rsidR="00D97B8E" w:rsidRPr="00225F84" w:rsidRDefault="00D97B8E" w:rsidP="00D97B8E">
      <w:pPr>
        <w:jc w:val="both"/>
        <w:rPr>
          <w:rFonts w:ascii="Gotham" w:hAnsi="Gotham"/>
          <w:sz w:val="20"/>
          <w:szCs w:val="20"/>
        </w:rPr>
      </w:pPr>
      <w:r w:rsidRPr="00225F84">
        <w:rPr>
          <w:rFonts w:ascii="Gotham" w:hAnsi="Gotham"/>
          <w:sz w:val="20"/>
          <w:szCs w:val="20"/>
        </w:rPr>
        <w:t>Agradecer primero y felicitar a la Jefatura Operativa Prehospitalaria, que el día de ayer tuvimos un incidente aquí en la presidencia, una persona que nos visitaba tuvo tres convulsiones en la mañana y fue una pronta y rápida respuesta de esta jefatura, hoy veo con agrado que aquí está la Paramédico María Dolores Castañón, y agradezco su presencia, pero el motivo de la intervención Presidente, sería para definir a través de tu buena voluntad y de ejercer una acción afirmativa, para que pueda haber un paramédico de manera permanente en esta presidencia y no sólo que atienda al personal de la presidencia, sino a todo este primer cuadro, porque hemos tenido también ya emergencias aquí en el mercado, en las tiendas aledañas, y creo que la respuesta es pronta pero sería inmediata si contáramos con un paramédico de manera permanente en las instalaciones de la Presidencia Municipal; es cuanto, Presidente. </w:t>
      </w:r>
    </w:p>
    <w:p w14:paraId="29045F4F" w14:textId="77777777" w:rsidR="00D97B8E" w:rsidRPr="00225F84" w:rsidRDefault="00D97B8E" w:rsidP="00D97B8E">
      <w:pPr>
        <w:jc w:val="both"/>
        <w:rPr>
          <w:rFonts w:ascii="Gotham" w:hAnsi="Gotham"/>
          <w:sz w:val="20"/>
          <w:szCs w:val="20"/>
        </w:rPr>
      </w:pPr>
    </w:p>
    <w:p w14:paraId="27C934AA"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En uso de la voz el Presidente Municipal, Sergio Armando Chávez Dávalos, señala que, muy bien, con gusto, recuerdo la sesión antepasada, y aquí está la paramédico que nos está acompañando, pero sí es necesario, incluso a raíz de que estamos ya en la apertura del Hospitalito, no nada más es el primer cuadro, el tianguis artesanal de jueves y domingos es un flujo yo calculo que arriba de las ocho mil personas desde las seis de la mañana hasta las seis de la tarde y pues nos visitan personas de todos lados, de todas las edades; le voy a pedir yo que me presente un proyecto el área correspondiente, la Coordinación de Servicios de Emergencia, para poder tener esa respuesta, dónde si es uno aquí otro en Tonaltecas, no sé, tener un punto de encuentro también es algo que nunca se ha hecho donde las personas puedan acudir para recibir algún apoyo médico, incluso hasta de seguridad, también hay </w:t>
      </w:r>
      <w:r w:rsidRPr="00225F84">
        <w:rPr>
          <w:rFonts w:ascii="Gotham" w:hAnsi="Gotham"/>
          <w:sz w:val="20"/>
          <w:szCs w:val="20"/>
        </w:rPr>
        <w:lastRenderedPageBreak/>
        <w:t>veces que hay robos conejeros y la gente no sabe a dónde acudir a darle seguimiento a su denuncia y toda esa parte; que me dieran la oportunidad de que nos presenten un plan de prevención en temas de salud, con gusto.</w:t>
      </w:r>
    </w:p>
    <w:p w14:paraId="6CF624DD" w14:textId="77777777" w:rsidR="00D97B8E" w:rsidRPr="00225F84" w:rsidRDefault="00D97B8E" w:rsidP="00D97B8E">
      <w:pPr>
        <w:jc w:val="both"/>
        <w:rPr>
          <w:rFonts w:ascii="Gotham" w:hAnsi="Gotham"/>
          <w:sz w:val="20"/>
          <w:szCs w:val="20"/>
        </w:rPr>
      </w:pPr>
    </w:p>
    <w:p w14:paraId="39F11A96"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Regidor Edgar José Miguel López Jaramillo, expresa que, gracias, señor Presidente.</w:t>
      </w:r>
    </w:p>
    <w:p w14:paraId="7195C056" w14:textId="77777777" w:rsidR="00D97B8E" w:rsidRPr="00225F84" w:rsidRDefault="00D97B8E" w:rsidP="00D97B8E">
      <w:pPr>
        <w:jc w:val="both"/>
        <w:rPr>
          <w:rFonts w:ascii="Gotham" w:hAnsi="Gotham"/>
          <w:sz w:val="20"/>
          <w:szCs w:val="20"/>
        </w:rPr>
      </w:pPr>
    </w:p>
    <w:p w14:paraId="190086E6"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expresa que, gracias, Regidor; adelante Regidora García por favor.</w:t>
      </w:r>
    </w:p>
    <w:p w14:paraId="4443EF82" w14:textId="77777777" w:rsidR="00D97B8E" w:rsidRPr="00225F84" w:rsidRDefault="00D97B8E" w:rsidP="00D97B8E">
      <w:pPr>
        <w:jc w:val="both"/>
        <w:rPr>
          <w:rFonts w:ascii="Gotham" w:hAnsi="Gotham"/>
          <w:sz w:val="20"/>
          <w:szCs w:val="20"/>
        </w:rPr>
      </w:pPr>
    </w:p>
    <w:p w14:paraId="7D4832C7"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En uso de la voz la Regidora Ma. Engracia García Palomar, manifiesta que, gracias señor Presidente; aprovechando lo que dice el Regidor Edgar López, también pidieron la mayoría del personal de presidencia si se podría otorgar un curso de primeros auxilios, porque ayer sí se les complicó mucho a los paramédicos y felicidades, son excelentes de verdad, le salvaron la vida, porque el señor la estaba perdiendo, yo estuve ahí cerca, hacen su trabajo excelente, son muy buenos, pero sí nos ayudaran a un curso de lo más primordial en lo que ellos llegaran, pero pues si ya va a estar un paramédico, que mejor, vamos a estar más bien atendidos. </w:t>
      </w:r>
    </w:p>
    <w:p w14:paraId="55D0F35A" w14:textId="77777777" w:rsidR="00D97B8E" w:rsidRPr="00225F84" w:rsidRDefault="00D97B8E" w:rsidP="00D97B8E">
      <w:pPr>
        <w:jc w:val="both"/>
        <w:rPr>
          <w:rFonts w:ascii="Gotham" w:hAnsi="Gotham"/>
          <w:sz w:val="20"/>
          <w:szCs w:val="20"/>
        </w:rPr>
      </w:pPr>
    </w:p>
    <w:p w14:paraId="4C14B5A9"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expresa que, gracias Regidora; adelante Regidora Olea.</w:t>
      </w:r>
    </w:p>
    <w:p w14:paraId="5189F8CC" w14:textId="77777777" w:rsidR="00D97B8E" w:rsidRPr="00225F84" w:rsidRDefault="00D97B8E" w:rsidP="00D97B8E">
      <w:pPr>
        <w:jc w:val="both"/>
        <w:rPr>
          <w:rFonts w:ascii="Gotham" w:hAnsi="Gotham"/>
          <w:sz w:val="20"/>
          <w:szCs w:val="20"/>
        </w:rPr>
      </w:pPr>
    </w:p>
    <w:p w14:paraId="351A933C"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la Regidora Laura Liliana Olea Frías, manifiesta que, si me permite Presidente, por lo que comenta la Regidora, nada más comentarle, Regidora, que a inicios de la administración llevamos a cabo una capacitación en primeros auxilios aquí en el edificio, lamentablemente tuvimos muy poca participación, entonces quizás nosotros como Regidoras y Regidores pudiéramos hacer difusión con nuestro personal, con todo el equipo que nos encontramos aquí en este edificio, yo considero que sí es importante que todas y todos acudamos, acudió creo que nada más la Regidora Dulce y creo que “Migue” si no me equivoco, pero creo que sí es importante que todas y todos pues tengamos los conocimientos básicos para cualquier situación que nos pueda acontecer y sobre todo el personal que nos encontramos aquí en el edificio; gracias.</w:t>
      </w:r>
    </w:p>
    <w:p w14:paraId="578F3891" w14:textId="77777777" w:rsidR="00D97B8E" w:rsidRPr="00225F84" w:rsidRDefault="00D97B8E" w:rsidP="00D97B8E">
      <w:pPr>
        <w:jc w:val="both"/>
        <w:rPr>
          <w:rFonts w:ascii="Gotham" w:hAnsi="Gotham"/>
          <w:sz w:val="20"/>
          <w:szCs w:val="20"/>
        </w:rPr>
      </w:pPr>
    </w:p>
    <w:p w14:paraId="2C79EF5D"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señala que, incluso se necesita también tener un tipo botiquín de RCP para personas que van rumbo a un infarto, también poder atender esa parte; déjenmelo de tarea, con todo gusto.</w:t>
      </w:r>
    </w:p>
    <w:p w14:paraId="5CE090B6" w14:textId="77777777" w:rsidR="00D97B8E" w:rsidRPr="00225F84" w:rsidRDefault="00D97B8E" w:rsidP="00D97B8E">
      <w:pPr>
        <w:jc w:val="both"/>
        <w:rPr>
          <w:rFonts w:ascii="Gotham" w:hAnsi="Gotham"/>
          <w:sz w:val="20"/>
          <w:szCs w:val="20"/>
        </w:rPr>
      </w:pPr>
    </w:p>
    <w:p w14:paraId="2E1C6C5C" w14:textId="77777777" w:rsidR="00D97B8E" w:rsidRPr="00225F84" w:rsidRDefault="00D97B8E" w:rsidP="00D97B8E">
      <w:pPr>
        <w:jc w:val="both"/>
        <w:rPr>
          <w:rFonts w:ascii="Gotham" w:hAnsi="Gotham"/>
          <w:sz w:val="20"/>
          <w:szCs w:val="20"/>
        </w:rPr>
      </w:pPr>
      <w:r w:rsidRPr="00225F84">
        <w:rPr>
          <w:rFonts w:ascii="Gotham" w:hAnsi="Gotham"/>
          <w:sz w:val="20"/>
          <w:szCs w:val="20"/>
        </w:rPr>
        <w:t xml:space="preserve">En uso de la voz informativa, la Secretaria General, Mtra. Celia Isabel Gauna Ruiz de León, manifiesta que, sí hay una cuadrilla de Protección Civil que de hecho el día del simulacro estuvieron presentes y ellos, algunos recibieron ese curso, sin embargo hay que ver lo que abarca el curso porque el RCP son cosas muy específicas y el señor sí tenía alguna complicación mayor, o sea, creo que fueron varias los ataques epilépticos que le dieron y la verdad es que tampoco ellos sabían cómo hacer el manejo, entonces probablemente pues no sé qué tanto puedan ampliar eso porque no supieron qué hacer, ésa es la verdad. </w:t>
      </w:r>
    </w:p>
    <w:p w14:paraId="1375E1E3" w14:textId="77777777" w:rsidR="00D97B8E" w:rsidRPr="00225F84" w:rsidRDefault="00D97B8E" w:rsidP="00D97B8E">
      <w:pPr>
        <w:jc w:val="both"/>
        <w:rPr>
          <w:rFonts w:ascii="Gotham" w:hAnsi="Gotham"/>
          <w:sz w:val="20"/>
          <w:szCs w:val="20"/>
        </w:rPr>
      </w:pPr>
    </w:p>
    <w:p w14:paraId="2C677A7D"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expresa que, muy bien, gracias.</w:t>
      </w:r>
    </w:p>
    <w:p w14:paraId="18D2C9A8" w14:textId="77777777" w:rsidR="00D97B8E" w:rsidRPr="00225F84" w:rsidRDefault="00D97B8E" w:rsidP="00D97B8E">
      <w:pPr>
        <w:jc w:val="both"/>
        <w:rPr>
          <w:rFonts w:ascii="Gotham" w:hAnsi="Gotham"/>
          <w:sz w:val="20"/>
          <w:szCs w:val="20"/>
        </w:rPr>
      </w:pPr>
    </w:p>
    <w:p w14:paraId="698EE701" w14:textId="77777777" w:rsidR="00D97B8E" w:rsidRPr="00225F84" w:rsidRDefault="00D97B8E" w:rsidP="00D97B8E">
      <w:pPr>
        <w:jc w:val="both"/>
        <w:rPr>
          <w:rFonts w:ascii="Gotham" w:hAnsi="Gotham"/>
          <w:sz w:val="20"/>
          <w:szCs w:val="20"/>
        </w:rPr>
      </w:pPr>
    </w:p>
    <w:p w14:paraId="2A40FB50"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Décimo Primer Asunto Vario</w:t>
      </w:r>
      <w:r w:rsidRPr="00225F84">
        <w:rPr>
          <w:rFonts w:ascii="Gotham" w:hAnsi="Gotham"/>
          <w:b/>
          <w:sz w:val="20"/>
          <w:szCs w:val="20"/>
        </w:rPr>
        <w:t>.-</w:t>
      </w:r>
      <w:r w:rsidRPr="00225F84">
        <w:rPr>
          <w:rFonts w:ascii="Gotham" w:hAnsi="Gotham"/>
          <w:sz w:val="20"/>
          <w:szCs w:val="20"/>
        </w:rPr>
        <w:t xml:space="preserve"> En uso de la voz la Regidora Ma. Engracia García Palomar, señala que, en otro punto y con referencia a lo que había comentado el Regidor Arana, “Paquito”, las personas de Las Piedrotas también solicitaron un curso de paramédicos porque ellos van por la mañana a cuidar el área porque se está saneando y muy bien, y pedían que en ese lapso de tiempo que está, si se les pudiese dar también un curso de primeros auxilios.</w:t>
      </w:r>
    </w:p>
    <w:p w14:paraId="19F5FFC3" w14:textId="77777777" w:rsidR="00D97B8E" w:rsidRPr="00225F84" w:rsidRDefault="00D97B8E" w:rsidP="00D97B8E">
      <w:pPr>
        <w:jc w:val="both"/>
        <w:rPr>
          <w:rFonts w:ascii="Gotham" w:hAnsi="Gotham"/>
          <w:sz w:val="20"/>
          <w:szCs w:val="20"/>
        </w:rPr>
      </w:pPr>
    </w:p>
    <w:p w14:paraId="0D618B33"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expresa que, con gusto.</w:t>
      </w:r>
    </w:p>
    <w:p w14:paraId="7225CF35" w14:textId="77777777" w:rsidR="00D97B8E" w:rsidRPr="00225F84" w:rsidRDefault="00D97B8E" w:rsidP="00D97B8E">
      <w:pPr>
        <w:jc w:val="both"/>
        <w:rPr>
          <w:rFonts w:ascii="Gotham" w:hAnsi="Gotham"/>
          <w:sz w:val="20"/>
          <w:szCs w:val="20"/>
        </w:rPr>
      </w:pPr>
    </w:p>
    <w:p w14:paraId="2F8B207D" w14:textId="77777777" w:rsidR="00D97B8E" w:rsidRPr="00225F84" w:rsidRDefault="00D97B8E" w:rsidP="00D97B8E">
      <w:pPr>
        <w:jc w:val="both"/>
        <w:rPr>
          <w:rFonts w:ascii="Gotham" w:hAnsi="Gotham"/>
          <w:sz w:val="20"/>
          <w:szCs w:val="20"/>
        </w:rPr>
      </w:pPr>
    </w:p>
    <w:p w14:paraId="076A152F" w14:textId="77777777" w:rsidR="00D97B8E" w:rsidRPr="00225F84" w:rsidRDefault="00D97B8E" w:rsidP="00D97B8E">
      <w:pPr>
        <w:jc w:val="both"/>
        <w:rPr>
          <w:rFonts w:ascii="Gotham" w:hAnsi="Gotham"/>
          <w:sz w:val="20"/>
          <w:szCs w:val="20"/>
        </w:rPr>
      </w:pPr>
      <w:r w:rsidRPr="00225F84">
        <w:rPr>
          <w:rFonts w:ascii="Gotham" w:hAnsi="Gotham"/>
          <w:b/>
          <w:smallCaps/>
          <w:sz w:val="20"/>
          <w:szCs w:val="20"/>
        </w:rPr>
        <w:t>Décimo Segundo Asunto Vario.-</w:t>
      </w:r>
      <w:r w:rsidRPr="00225F84">
        <w:rPr>
          <w:rFonts w:ascii="Gotham" w:hAnsi="Gotham" w:cs="Arial"/>
          <w:sz w:val="20"/>
          <w:szCs w:val="20"/>
        </w:rPr>
        <w:t xml:space="preserve"> En uso de la voz la Regidora Ma. Engracia García Palomar, menciona que, </w:t>
      </w:r>
      <w:r w:rsidRPr="00225F84">
        <w:rPr>
          <w:rFonts w:ascii="Gotham" w:hAnsi="Gotham"/>
          <w:sz w:val="20"/>
          <w:szCs w:val="20"/>
        </w:rPr>
        <w:t>se acercaron a mí unas personas adultas mayores, están preocupadas por los arbolitos que ya se secaron en la plaza y solicitaron que si se pueden poner de nuevo porque están los cajetes, ellas los están saneando los cajetes para que de nuevo se pongan los árboles, hay dos espacios de árboles que los mismos comerciantes pusieron cemento y ya ponen sillas ahí y mesas, ellas están al pendiente, dice “no quiten el cemento”, y hablaron con la señora que lo tapó y dijo “sí quítenlo”, y para que pongan arbolitos; gracias.</w:t>
      </w:r>
    </w:p>
    <w:p w14:paraId="0BBB6147" w14:textId="77777777" w:rsidR="00D97B8E" w:rsidRPr="00225F84" w:rsidRDefault="00D97B8E" w:rsidP="00D97B8E">
      <w:pPr>
        <w:jc w:val="both"/>
        <w:rPr>
          <w:rFonts w:ascii="Gotham" w:hAnsi="Gotham"/>
          <w:sz w:val="20"/>
          <w:szCs w:val="20"/>
        </w:rPr>
      </w:pPr>
    </w:p>
    <w:p w14:paraId="2E8F92EC" w14:textId="77777777" w:rsidR="00D97B8E" w:rsidRPr="00225F84" w:rsidRDefault="00D97B8E" w:rsidP="00D97B8E">
      <w:pPr>
        <w:jc w:val="both"/>
        <w:rPr>
          <w:rFonts w:ascii="Gotham" w:hAnsi="Gotham"/>
          <w:sz w:val="20"/>
          <w:szCs w:val="20"/>
        </w:rPr>
      </w:pPr>
      <w:r w:rsidRPr="00225F84">
        <w:rPr>
          <w:rFonts w:ascii="Gotham" w:hAnsi="Gotham"/>
          <w:sz w:val="20"/>
          <w:szCs w:val="20"/>
        </w:rPr>
        <w:t>En uso de la voz el Presidente Municipal, Sergio Armando Chávez Dávalos, señala que, yo le pido al área de parques y jardines para que lo atienda; igual le pido a la Secretaria me apoye para el seguimiento.</w:t>
      </w:r>
    </w:p>
    <w:p w14:paraId="55042F11" w14:textId="77777777" w:rsidR="00D97B8E" w:rsidRPr="00225F84" w:rsidRDefault="00D97B8E" w:rsidP="00D97B8E">
      <w:pPr>
        <w:jc w:val="both"/>
        <w:rPr>
          <w:rFonts w:ascii="Gotham" w:hAnsi="Gotham"/>
          <w:sz w:val="20"/>
          <w:szCs w:val="20"/>
        </w:rPr>
      </w:pPr>
    </w:p>
    <w:p w14:paraId="1C8E7605" w14:textId="77777777" w:rsidR="00D97B8E" w:rsidRPr="00225F84" w:rsidRDefault="00D97B8E" w:rsidP="00D97B8E">
      <w:pPr>
        <w:jc w:val="both"/>
        <w:rPr>
          <w:rFonts w:ascii="Gotham" w:hAnsi="Gotham"/>
          <w:sz w:val="20"/>
          <w:szCs w:val="20"/>
        </w:rPr>
      </w:pPr>
    </w:p>
    <w:p w14:paraId="2052654D" w14:textId="77777777" w:rsidR="00D97B8E" w:rsidRPr="00225F84" w:rsidRDefault="00D97B8E" w:rsidP="00D97B8E">
      <w:pPr>
        <w:pStyle w:val="western"/>
        <w:spacing w:before="0" w:beforeAutospacing="0"/>
        <w:jc w:val="right"/>
        <w:rPr>
          <w:rFonts w:ascii="Gotham" w:hAnsi="Gotham"/>
          <w:b/>
          <w:sz w:val="22"/>
          <w:szCs w:val="22"/>
          <w:u w:val="single"/>
        </w:rPr>
      </w:pPr>
      <w:r w:rsidRPr="00225F84">
        <w:rPr>
          <w:rFonts w:ascii="Gotham" w:hAnsi="Gotham"/>
          <w:b/>
          <w:sz w:val="22"/>
          <w:szCs w:val="22"/>
          <w:u w:val="single"/>
        </w:rPr>
        <w:t>ACUERDO NO. 303</w:t>
      </w:r>
    </w:p>
    <w:p w14:paraId="1404F964" w14:textId="77777777" w:rsidR="00D97B8E" w:rsidRPr="00225F84" w:rsidRDefault="00D97B8E" w:rsidP="00D97B8E">
      <w:pPr>
        <w:jc w:val="both"/>
        <w:rPr>
          <w:rFonts w:ascii="Gotham" w:hAnsi="Gotham" w:cs="Arial"/>
          <w:sz w:val="20"/>
          <w:szCs w:val="20"/>
        </w:rPr>
      </w:pPr>
      <w:r w:rsidRPr="00225F84">
        <w:rPr>
          <w:rFonts w:ascii="Gotham" w:hAnsi="Gotham"/>
          <w:b/>
          <w:smallCaps/>
          <w:sz w:val="20"/>
          <w:szCs w:val="20"/>
        </w:rPr>
        <w:t>Décimo Tercer Asunto Vario.-</w:t>
      </w:r>
      <w:r w:rsidRPr="00225F84">
        <w:rPr>
          <w:rFonts w:ascii="Gotham" w:hAnsi="Gotham" w:cs="Arial"/>
          <w:sz w:val="20"/>
          <w:szCs w:val="20"/>
        </w:rPr>
        <w:t xml:space="preserve"> En uso de la voz la Regidora Celia Guadalupe Serrano Villagómez, manifiesta que, con su venia Presidente, omitiré la fundamentación y solicito a la Secretaria General se agregue al acta como está planteado.</w:t>
      </w:r>
    </w:p>
    <w:p w14:paraId="1DE03092" w14:textId="77777777" w:rsidR="00D97B8E" w:rsidRPr="00225F84" w:rsidRDefault="00D97B8E" w:rsidP="00D97B8E">
      <w:pPr>
        <w:jc w:val="both"/>
        <w:rPr>
          <w:rFonts w:ascii="Gotham" w:hAnsi="Gotham" w:cs="Arial"/>
          <w:sz w:val="20"/>
          <w:szCs w:val="20"/>
        </w:rPr>
      </w:pPr>
    </w:p>
    <w:p w14:paraId="3CB41034" w14:textId="77777777" w:rsidR="00D97B8E" w:rsidRPr="00225F84" w:rsidRDefault="00D97B8E" w:rsidP="00D97B8E">
      <w:pPr>
        <w:jc w:val="both"/>
        <w:rPr>
          <w:rFonts w:ascii="Gotham" w:hAnsi="Gotham"/>
          <w:sz w:val="20"/>
          <w:szCs w:val="20"/>
        </w:rPr>
      </w:pPr>
      <w:r w:rsidRPr="00225F84">
        <w:rPr>
          <w:rFonts w:ascii="Gotham" w:hAnsi="Gotham"/>
          <w:sz w:val="20"/>
          <w:szCs w:val="20"/>
        </w:rPr>
        <w:t>La que suscribe, Licenciada Celia Guadalupe Serrano Villagómez, Regidora Municipal, con fundamento en lo dispuesto por el artículo 115, fracción II, de la Constitución Política de los Estados Unidos Mexicanos; artículo 77, fracción II, de la Constitución Política del Estado de Jalisco; los artículos diversos de la Ley del Gobierno y la Administración Pública Municipal del Estado de Jalisco; así como los relativos del Reglamento del Gobierno y la Administración Pública del Ayuntamiento Constitucional de Tonalá, Jalisco, me permito someter a la consideración de este Ayuntamiento en Pleno, el presente asunto vario, que tiene por objeto la revisión y análisis de la forma en que se lleva a cabo la administración de diversos fraccionamientos en el municipio, particularmente en aquellos casos donde los vecinos han manifestado su inconformidad por la imposición de administradores por parte de las urbanizadoras, sin mecanismos democráticos ni participación vecinal; razón por la cual hacemos de su conocimiento los siguientes:</w:t>
      </w:r>
    </w:p>
    <w:p w14:paraId="62DE7973" w14:textId="77777777" w:rsidR="00D97B8E" w:rsidRPr="00225F84" w:rsidRDefault="00D97B8E" w:rsidP="00D97B8E">
      <w:pPr>
        <w:jc w:val="both"/>
        <w:rPr>
          <w:rFonts w:ascii="Gotham" w:hAnsi="Gotham"/>
          <w:sz w:val="20"/>
          <w:szCs w:val="20"/>
        </w:rPr>
      </w:pPr>
    </w:p>
    <w:p w14:paraId="0BE61376" w14:textId="77777777" w:rsidR="00D97B8E" w:rsidRPr="00225F84" w:rsidRDefault="00D97B8E" w:rsidP="00D97B8E">
      <w:pPr>
        <w:jc w:val="center"/>
        <w:rPr>
          <w:rFonts w:ascii="Gotham" w:hAnsi="Gotham"/>
          <w:sz w:val="20"/>
          <w:szCs w:val="20"/>
        </w:rPr>
      </w:pPr>
      <w:r w:rsidRPr="00225F84">
        <w:rPr>
          <w:rFonts w:ascii="Gotham" w:hAnsi="Gotham"/>
          <w:sz w:val="20"/>
          <w:szCs w:val="20"/>
        </w:rPr>
        <w:t>A N T E C E D E N T E S</w:t>
      </w:r>
    </w:p>
    <w:p w14:paraId="148551D0" w14:textId="77777777" w:rsidR="00D97B8E" w:rsidRPr="00225F84" w:rsidRDefault="00D97B8E" w:rsidP="00D97B8E">
      <w:pPr>
        <w:jc w:val="both"/>
        <w:rPr>
          <w:rFonts w:ascii="Gotham" w:hAnsi="Gotham"/>
          <w:sz w:val="20"/>
          <w:szCs w:val="20"/>
        </w:rPr>
      </w:pPr>
    </w:p>
    <w:p w14:paraId="59A05807" w14:textId="77777777" w:rsidR="00D97B8E" w:rsidRPr="00225F84" w:rsidRDefault="00D97B8E">
      <w:pPr>
        <w:pStyle w:val="NormalWeb"/>
        <w:numPr>
          <w:ilvl w:val="0"/>
          <w:numId w:val="164"/>
        </w:numPr>
        <w:tabs>
          <w:tab w:val="clear" w:pos="720"/>
        </w:tabs>
        <w:spacing w:before="0" w:beforeAutospacing="0" w:after="0" w:afterAutospacing="0"/>
        <w:ind w:left="567" w:hanging="567"/>
        <w:jc w:val="both"/>
        <w:rPr>
          <w:rFonts w:ascii="Gotham" w:hAnsi="Gotham" w:cs="Arial"/>
          <w:sz w:val="20"/>
          <w:szCs w:val="20"/>
        </w:rPr>
      </w:pPr>
      <w:r w:rsidRPr="00225F84">
        <w:rPr>
          <w:rFonts w:ascii="Gotham" w:hAnsi="Gotham" w:cs="Arial"/>
          <w:sz w:val="20"/>
          <w:szCs w:val="20"/>
        </w:rPr>
        <w:t>Se ha recibido una constante y creciente cantidad de quejas por parte de vecinos de diversos fraccionamientos, tales como Senderos, Tonantzin, Loma Real, entre otros, quienes expresan su inconformidad respecto a la forma en que las empresas urbanizadoras han designado a las personas encargadas de la administración de dichos fraccionamientos, sin consultar ni tomar en cuenta la opinión de los residentes.</w:t>
      </w:r>
    </w:p>
    <w:p w14:paraId="775DD89C" w14:textId="77777777" w:rsidR="00D97B8E" w:rsidRPr="00225F84" w:rsidRDefault="00D97B8E" w:rsidP="0097124C">
      <w:pPr>
        <w:pStyle w:val="NormalWeb"/>
        <w:spacing w:before="0" w:beforeAutospacing="0" w:after="0" w:afterAutospacing="0"/>
        <w:ind w:left="567" w:hanging="567"/>
        <w:jc w:val="both"/>
        <w:rPr>
          <w:rFonts w:ascii="Gotham" w:hAnsi="Gotham" w:cs="Arial"/>
          <w:sz w:val="20"/>
          <w:szCs w:val="20"/>
        </w:rPr>
      </w:pPr>
    </w:p>
    <w:p w14:paraId="664BD13B" w14:textId="77777777" w:rsidR="00D97B8E" w:rsidRPr="00225F84" w:rsidRDefault="00D97B8E">
      <w:pPr>
        <w:pStyle w:val="NormalWeb"/>
        <w:numPr>
          <w:ilvl w:val="0"/>
          <w:numId w:val="164"/>
        </w:numPr>
        <w:tabs>
          <w:tab w:val="clear" w:pos="720"/>
        </w:tabs>
        <w:spacing w:before="0" w:beforeAutospacing="0" w:after="0" w:afterAutospacing="0"/>
        <w:ind w:left="567" w:hanging="567"/>
        <w:jc w:val="both"/>
        <w:rPr>
          <w:rFonts w:ascii="Gotham" w:hAnsi="Gotham" w:cs="Arial"/>
          <w:sz w:val="20"/>
          <w:szCs w:val="20"/>
        </w:rPr>
      </w:pPr>
      <w:r w:rsidRPr="00225F84">
        <w:rPr>
          <w:rFonts w:ascii="Gotham" w:hAnsi="Gotham" w:cs="Arial"/>
          <w:sz w:val="20"/>
          <w:szCs w:val="20"/>
        </w:rPr>
        <w:t>El principal motivo de dicha inconformidad radica en que estas personas son impuestas unilateralmente por la urbanizadora, sin conocimiento profundo de las necesidades, problemáticas y dinámicas particulares de cada comunidad. Esta situación ha derivado en una administración deficiente, en la que, a pesar del cobro puntual de las cuotas de mantenimiento, no se realizan los trabajos mínimos necesarios para conservar en buen estado las áreas comunes e infraestructura del fraccionamiento.</w:t>
      </w:r>
    </w:p>
    <w:p w14:paraId="05A6A851" w14:textId="77777777" w:rsidR="00D97B8E" w:rsidRPr="00225F84" w:rsidRDefault="00D97B8E" w:rsidP="0097124C">
      <w:pPr>
        <w:pStyle w:val="NormalWeb"/>
        <w:spacing w:before="0" w:beforeAutospacing="0" w:after="0" w:afterAutospacing="0"/>
        <w:ind w:left="567" w:hanging="567"/>
        <w:jc w:val="both"/>
        <w:rPr>
          <w:rFonts w:ascii="Gotham" w:hAnsi="Gotham" w:cs="Arial"/>
          <w:sz w:val="20"/>
          <w:szCs w:val="20"/>
        </w:rPr>
      </w:pPr>
    </w:p>
    <w:p w14:paraId="6593E3C5" w14:textId="77777777" w:rsidR="00D97B8E" w:rsidRPr="00225F84" w:rsidRDefault="00D97B8E">
      <w:pPr>
        <w:pStyle w:val="NormalWeb"/>
        <w:numPr>
          <w:ilvl w:val="0"/>
          <w:numId w:val="164"/>
        </w:numPr>
        <w:tabs>
          <w:tab w:val="clear" w:pos="720"/>
        </w:tabs>
        <w:spacing w:before="0" w:beforeAutospacing="0" w:after="0" w:afterAutospacing="0"/>
        <w:ind w:left="567" w:hanging="567"/>
        <w:jc w:val="both"/>
        <w:rPr>
          <w:rFonts w:ascii="Gotham" w:hAnsi="Gotham" w:cs="Arial"/>
          <w:sz w:val="20"/>
          <w:szCs w:val="20"/>
        </w:rPr>
      </w:pPr>
      <w:r w:rsidRPr="00225F84">
        <w:rPr>
          <w:rFonts w:ascii="Gotham" w:hAnsi="Gotham" w:cs="Arial"/>
          <w:sz w:val="20"/>
          <w:szCs w:val="20"/>
        </w:rPr>
        <w:t>En consecuencia, se considera que lo correcto, justo y adecuado es que la persona o comité encargado de la administración y manejo de las cuotas de mantenimiento en un fraccionamiento sea designado por los propios propietarios o residentes, a través de mecanismos democráticos como asambleas vecinales o comités legalmente constituidos, y no impuesta por la urbanizadora.</w:t>
      </w:r>
    </w:p>
    <w:p w14:paraId="7595ED2E" w14:textId="77777777" w:rsidR="00D97B8E" w:rsidRPr="00225F84" w:rsidRDefault="00D97B8E" w:rsidP="00D97B8E">
      <w:pPr>
        <w:pStyle w:val="Prrafodelista"/>
        <w:ind w:left="567" w:hanging="567"/>
        <w:rPr>
          <w:rFonts w:ascii="Gotham" w:hAnsi="Gotham" w:cs="Arial"/>
          <w:sz w:val="20"/>
          <w:szCs w:val="20"/>
        </w:rPr>
      </w:pPr>
    </w:p>
    <w:p w14:paraId="13B8FE24" w14:textId="77777777" w:rsidR="00D97B8E" w:rsidRPr="00225F84" w:rsidRDefault="00D97B8E">
      <w:pPr>
        <w:pStyle w:val="NormalWeb"/>
        <w:numPr>
          <w:ilvl w:val="0"/>
          <w:numId w:val="164"/>
        </w:numPr>
        <w:tabs>
          <w:tab w:val="clear" w:pos="720"/>
        </w:tabs>
        <w:spacing w:before="0" w:beforeAutospacing="0" w:after="0" w:afterAutospacing="0"/>
        <w:ind w:left="567" w:hanging="567"/>
        <w:jc w:val="both"/>
        <w:rPr>
          <w:rFonts w:ascii="Gotham" w:hAnsi="Gotham" w:cs="Arial"/>
          <w:sz w:val="20"/>
          <w:szCs w:val="20"/>
        </w:rPr>
      </w:pPr>
      <w:r w:rsidRPr="00225F84">
        <w:rPr>
          <w:rFonts w:ascii="Gotham" w:hAnsi="Gotham" w:cs="Arial"/>
          <w:sz w:val="20"/>
          <w:szCs w:val="20"/>
        </w:rPr>
        <w:t xml:space="preserve">Esta medida permitiría una gestión más eficiente, transparente y acorde a las necesidades reales de la comunidad, promoviendo la participación ciudadana y la rendición de cuentas. La finalidad </w:t>
      </w:r>
      <w:r w:rsidRPr="00225F84">
        <w:rPr>
          <w:rFonts w:ascii="Gotham" w:hAnsi="Gotham" w:cs="Arial"/>
          <w:sz w:val="20"/>
          <w:szCs w:val="20"/>
        </w:rPr>
        <w:lastRenderedPageBreak/>
        <w:t>del administrador debe ser siempre actuar en beneficio de los condóminos o residentes, y no en interés de la empresa urbanizadora, especialmente si ésta ya vendió la mayoría de los lotes o viviendas y se retiró.</w:t>
      </w:r>
    </w:p>
    <w:p w14:paraId="3AFA6B71" w14:textId="77777777" w:rsidR="00D97B8E" w:rsidRPr="00225F84" w:rsidRDefault="00D97B8E" w:rsidP="00D97B8E">
      <w:pPr>
        <w:pStyle w:val="Prrafodelista"/>
        <w:ind w:left="567" w:hanging="567"/>
        <w:rPr>
          <w:rFonts w:ascii="Gotham" w:hAnsi="Gotham" w:cs="Arial"/>
          <w:sz w:val="20"/>
          <w:szCs w:val="20"/>
        </w:rPr>
      </w:pPr>
    </w:p>
    <w:p w14:paraId="33F8A904" w14:textId="77777777" w:rsidR="00D97B8E" w:rsidRPr="00225F84" w:rsidRDefault="00D97B8E">
      <w:pPr>
        <w:pStyle w:val="NormalWeb"/>
        <w:numPr>
          <w:ilvl w:val="0"/>
          <w:numId w:val="164"/>
        </w:numPr>
        <w:tabs>
          <w:tab w:val="clear" w:pos="720"/>
        </w:tabs>
        <w:spacing w:before="0" w:beforeAutospacing="0" w:after="0" w:afterAutospacing="0"/>
        <w:ind w:left="567" w:hanging="567"/>
        <w:jc w:val="both"/>
        <w:rPr>
          <w:rFonts w:ascii="Gotham" w:hAnsi="Gotham" w:cs="Arial"/>
          <w:sz w:val="20"/>
          <w:szCs w:val="20"/>
          <w:u w:val="single"/>
        </w:rPr>
      </w:pPr>
      <w:r w:rsidRPr="00225F84">
        <w:rPr>
          <w:rFonts w:ascii="Gotham" w:hAnsi="Gotham" w:cs="Arial"/>
          <w:sz w:val="20"/>
          <w:szCs w:val="20"/>
        </w:rPr>
        <w:t xml:space="preserve">Las cuotas comunitarias están destinadas al mantenimiento de las áreas verdes, luminarias, salones de usos múltiples y otros espacios comunes, con el fin de mantenerlos en buenas condiciones para el uso de los ciudadanos que habitan en dichos fraccionamientos. </w:t>
      </w:r>
      <w:r w:rsidRPr="00225F84">
        <w:rPr>
          <w:rFonts w:ascii="Gotham" w:hAnsi="Gotham" w:cs="Arial"/>
          <w:sz w:val="20"/>
          <w:szCs w:val="20"/>
          <w:u w:val="single"/>
        </w:rPr>
        <w:t>Al no cumplirse adecuadamente con estos gastos, por parte de las administradoras designadas, el Municipio se ve obligado a intervenir en la recuperación y mantenimiento de estos espacios, mientras las cuotas continúan en manos de las urbanizadoras o de estas administradoras</w:t>
      </w:r>
      <w:r w:rsidRPr="00225F84">
        <w:rPr>
          <w:rFonts w:ascii="Gotham" w:hAnsi="Gotham" w:cs="Arial"/>
          <w:sz w:val="20"/>
          <w:szCs w:val="20"/>
        </w:rPr>
        <w:t>.</w:t>
      </w:r>
    </w:p>
    <w:p w14:paraId="6578C58F" w14:textId="77777777" w:rsidR="00D97B8E" w:rsidRPr="00225F84" w:rsidRDefault="00D97B8E" w:rsidP="00D97B8E">
      <w:pPr>
        <w:jc w:val="both"/>
        <w:rPr>
          <w:rFonts w:ascii="Gotham" w:hAnsi="Gotham" w:cs="Arial"/>
          <w:sz w:val="20"/>
          <w:szCs w:val="20"/>
        </w:rPr>
      </w:pPr>
    </w:p>
    <w:p w14:paraId="653FE73F"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C O N S I D E R A C I O N E S:</w:t>
      </w:r>
    </w:p>
    <w:p w14:paraId="5F975618" w14:textId="77777777" w:rsidR="00D97B8E" w:rsidRPr="00225F84" w:rsidRDefault="00D97B8E" w:rsidP="00D97B8E">
      <w:pPr>
        <w:jc w:val="both"/>
        <w:rPr>
          <w:rFonts w:ascii="Gotham" w:hAnsi="Gotham" w:cs="Arial"/>
          <w:sz w:val="20"/>
          <w:szCs w:val="20"/>
        </w:rPr>
      </w:pPr>
    </w:p>
    <w:p w14:paraId="4BCEBA5F"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1.- </w:t>
      </w:r>
      <w:r w:rsidRPr="00225F84">
        <w:rPr>
          <w:rFonts w:ascii="Gotham" w:hAnsi="Gotham" w:cs="Arial"/>
          <w:sz w:val="20"/>
          <w:szCs w:val="20"/>
        </w:rPr>
        <w:tab/>
        <w:t>Que la Constitución Política de los Estados Unidos Mexicanos, en su artículo 115, en su fracción II, nos dice que los municipios estarán investidos de personalidad jurídica y manejarán su patrimonio conforme a la ley. Asimismo que los Ayuntamientos tendrán facultades para aprobar, de acuerdo con las leyes en materia municipal que deberán expedir las legislaturas de los Estados, los bandos de policía y buen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54D0BEAE" w14:textId="77777777" w:rsidR="00D97B8E" w:rsidRPr="00225F84" w:rsidRDefault="00D97B8E" w:rsidP="00D97B8E">
      <w:pPr>
        <w:ind w:left="567" w:hanging="567"/>
        <w:jc w:val="both"/>
        <w:rPr>
          <w:rFonts w:ascii="Gotham" w:hAnsi="Gotham" w:cs="Arial"/>
          <w:sz w:val="20"/>
          <w:szCs w:val="20"/>
        </w:rPr>
      </w:pPr>
    </w:p>
    <w:p w14:paraId="672FEFD3"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2.- </w:t>
      </w:r>
      <w:r w:rsidRPr="00225F84">
        <w:rPr>
          <w:rFonts w:ascii="Gotham" w:hAnsi="Gotham" w:cs="Arial"/>
          <w:sz w:val="20"/>
          <w:szCs w:val="20"/>
        </w:rPr>
        <w:tab/>
        <w:t>Que la Constitución Política del Estado de Jalisco, en su artículo 88, nos dice que los municipios administrarán libremente su hacienda, la cual se formará de los rendimientos de los bienes que les pertenezcan, así como de las contribuciones y otros ingresos que el Congreso establezca a su favor.</w:t>
      </w:r>
    </w:p>
    <w:p w14:paraId="351070F5" w14:textId="77777777" w:rsidR="00D97B8E" w:rsidRPr="00225F84" w:rsidRDefault="00D97B8E" w:rsidP="00D97B8E">
      <w:pPr>
        <w:ind w:left="567" w:hanging="567"/>
        <w:jc w:val="both"/>
        <w:rPr>
          <w:rFonts w:ascii="Gotham" w:hAnsi="Gotham" w:cs="Arial"/>
          <w:sz w:val="20"/>
          <w:szCs w:val="20"/>
        </w:rPr>
      </w:pPr>
    </w:p>
    <w:p w14:paraId="52CA31C8" w14:textId="77777777" w:rsidR="00D97B8E" w:rsidRPr="00225F84" w:rsidRDefault="00D97B8E" w:rsidP="00D97B8E">
      <w:pPr>
        <w:ind w:left="567" w:hanging="567"/>
        <w:jc w:val="both"/>
        <w:rPr>
          <w:rFonts w:ascii="Gotham" w:hAnsi="Gotham" w:cs="Arial"/>
          <w:sz w:val="20"/>
          <w:szCs w:val="20"/>
        </w:rPr>
      </w:pPr>
      <w:r w:rsidRPr="00225F84">
        <w:rPr>
          <w:rFonts w:ascii="Gotham" w:hAnsi="Gotham" w:cs="Arial"/>
          <w:sz w:val="20"/>
          <w:szCs w:val="20"/>
        </w:rPr>
        <w:t xml:space="preserve">3.- </w:t>
      </w:r>
      <w:r w:rsidRPr="00225F84">
        <w:rPr>
          <w:rFonts w:ascii="Gotham" w:hAnsi="Gotham" w:cs="Arial"/>
          <w:sz w:val="20"/>
          <w:szCs w:val="20"/>
        </w:rPr>
        <w:tab/>
        <w:t xml:space="preserve">Que la Ley del Gobierno y la Administración Pública Municipal del Estado de Jalisco, en su artículo 37, fracción II, nos dice que es obligación de los Ayuntamientos, aprobar y aplicar su presupuesto de egresos, bandos de policía y gobierno, reglamentos, circulares y disposiciones administrativas de observancia general que organicen la administración pública municipal, regulen las materias, procedimientos, funciones y servicios públicos de su competencia y aseguren la participación social y vecinal. </w:t>
      </w:r>
    </w:p>
    <w:p w14:paraId="31E4AA23" w14:textId="77777777" w:rsidR="00D97B8E" w:rsidRPr="00225F84" w:rsidRDefault="00D97B8E" w:rsidP="00D97B8E">
      <w:pPr>
        <w:jc w:val="both"/>
        <w:rPr>
          <w:rFonts w:ascii="Gotham" w:hAnsi="Gotham" w:cs="Arial"/>
          <w:sz w:val="20"/>
          <w:szCs w:val="20"/>
        </w:rPr>
      </w:pPr>
    </w:p>
    <w:p w14:paraId="2C5FCA72"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Por lo antes expuesto, me permito proponer a la consideración de este Ayuntamiento en Pleno, el siguiente punto concreto de:</w:t>
      </w:r>
    </w:p>
    <w:p w14:paraId="71E6470F" w14:textId="77777777" w:rsidR="00D97B8E" w:rsidRPr="00225F84" w:rsidRDefault="00D97B8E" w:rsidP="00D97B8E">
      <w:pPr>
        <w:jc w:val="both"/>
        <w:rPr>
          <w:rFonts w:ascii="Gotham" w:hAnsi="Gotham" w:cs="Arial"/>
          <w:sz w:val="20"/>
          <w:szCs w:val="20"/>
        </w:rPr>
      </w:pPr>
    </w:p>
    <w:p w14:paraId="2A410DE0" w14:textId="77777777" w:rsidR="00D97B8E" w:rsidRPr="00225F84" w:rsidRDefault="00D97B8E" w:rsidP="00D97B8E">
      <w:pPr>
        <w:jc w:val="center"/>
        <w:rPr>
          <w:rFonts w:ascii="Gotham" w:hAnsi="Gotham" w:cs="Arial"/>
          <w:sz w:val="20"/>
          <w:szCs w:val="20"/>
        </w:rPr>
      </w:pPr>
      <w:r w:rsidRPr="00225F84">
        <w:rPr>
          <w:rFonts w:ascii="Gotham" w:hAnsi="Gotham" w:cs="Arial"/>
          <w:sz w:val="20"/>
          <w:szCs w:val="20"/>
        </w:rPr>
        <w:t>A C U E R D O</w:t>
      </w:r>
    </w:p>
    <w:p w14:paraId="1CBE14EE" w14:textId="77777777" w:rsidR="00D97B8E" w:rsidRPr="00225F84" w:rsidRDefault="00D97B8E" w:rsidP="00D97B8E">
      <w:pPr>
        <w:jc w:val="both"/>
        <w:rPr>
          <w:rFonts w:ascii="Gotham" w:hAnsi="Gotham" w:cs="Arial"/>
          <w:sz w:val="20"/>
          <w:szCs w:val="20"/>
        </w:rPr>
      </w:pPr>
    </w:p>
    <w:p w14:paraId="4335BE09"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ÚNICO. - Se aprueba turnar a la Comisión Edilicia de Planeación para el Desarrollo Urbano, Rural y Habitación Popular, la revisión de la situación relativa a la administración de fraccionamientos ubicados en el Municipio de Tonalá, Jalisco, para su estudio, análisis y, en su caso, dictaminación, con la finalidad de promover mecanismos de participación vecinal en la designación de administradores y asegurar una gestión adecuada de los recursos comunes.</w:t>
      </w:r>
    </w:p>
    <w:p w14:paraId="7FC8355C" w14:textId="77777777" w:rsidR="00D97B8E" w:rsidRPr="00225F84" w:rsidRDefault="00D97B8E" w:rsidP="00D97B8E">
      <w:pPr>
        <w:jc w:val="both"/>
        <w:rPr>
          <w:rFonts w:ascii="Gotham" w:hAnsi="Gotham" w:cs="Arial"/>
          <w:sz w:val="20"/>
          <w:szCs w:val="20"/>
        </w:rPr>
      </w:pPr>
    </w:p>
    <w:p w14:paraId="3EB3FF4F"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Continuando con el uso de la voz, la Regidora Celia Guadalupe Serrano Villagómez, agrega que, si lo tiene a bien Presidente, el estudio puede llevarse a cabo de Planeación y Desarrollo Urbano (sic), y sé que esas cuotas condominales o vecinales las realiza el Infonavit y que quedan fuera de nuestras facultades como municipio, pero sin embargo, los trabajos que realiza el municipio los lleva a cabo en colonias que deberían de haberlo hecho las propias constructoras, porque esas cuotas de mantenimiento son deducidas de los pagos de las personas que adquieren sus viviendas y es el Ayuntamiento quien está prestando los servicios, cuando esos particulares se quedan en sus bolsas; si es así o en su caso si así lo consideran mis compañeros del Cabildo, se pueda turnar a la Comisión Edilicia de Planeación y Desarrollo (sic) para su estudio y una dictaminación; es cuanto.</w:t>
      </w:r>
    </w:p>
    <w:p w14:paraId="1A566154" w14:textId="77777777" w:rsidR="00D97B8E" w:rsidRPr="00225F84" w:rsidRDefault="00D97B8E" w:rsidP="00D97B8E">
      <w:pPr>
        <w:jc w:val="both"/>
        <w:rPr>
          <w:rFonts w:ascii="Gotham" w:hAnsi="Gotham" w:cs="Arial"/>
          <w:sz w:val="20"/>
          <w:szCs w:val="20"/>
        </w:rPr>
      </w:pPr>
    </w:p>
    <w:p w14:paraId="7EE08F01"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expresa que, yo le pediría Regidora, con el debido respeto, que la segunda opción que usted propone que se vaya a la Comisión de Desarrollo Urbano y Planeación (sic) para articular, porque aquí recuerden que también se involucra el Infonavit, también sería bueno tener una entrevista con el titular del Infonavit en Jalisco, para ver cómo lo manejamos; hay dos o tres temas de lo que usted está proponiendo, pero seguramente esto en otras colonias de otras zonas del municipio puede estar pasando y que lo expliquen, incluso no nada más en Tonalá, tal vez está en todo el país; qué política sigue o cómo también podemos coordinarnos, porque para nosotros lo más fácil es hacer lo que hemos venido haciendo toda la vida, mandar cuadrillas para que hagan la limpieza y toda esa parte donde pues estamos desviando recursos que pueden ir destinados a otras colonias donde no tienen este tipo de sistema de Infonavit, por donde sí verdaderamente al ciudadano, al propietario de la vivienda, se le hace un pago para que este comité haga el trabajo y no lo está haciendo, entonces, yo les pediría a los que estén a favor y que lo votemos para que se vaya a la Comisión que encabeza la Regidora Solano y lo articulen, y ya a través de eso en la siguiente sesión de ayuntamiento ya podamos tomar una decisión de la mano con Infonavit; quienes estén por la afirmativa, favor de manifestarlo levantando su mano; instruyendo a la Secretaria General para que contabilice los votos y nos informe del resultado.</w:t>
      </w:r>
    </w:p>
    <w:p w14:paraId="07DB221C" w14:textId="77777777" w:rsidR="00D97B8E" w:rsidRPr="00225F84" w:rsidRDefault="00D97B8E" w:rsidP="00D97B8E">
      <w:pPr>
        <w:jc w:val="both"/>
        <w:rPr>
          <w:rFonts w:ascii="Gotham" w:hAnsi="Gotham" w:cs="Arial"/>
          <w:sz w:val="20"/>
          <w:szCs w:val="20"/>
        </w:rPr>
      </w:pPr>
    </w:p>
    <w:p w14:paraId="7CB852AD"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informativa, la Secretaria General, Celia Isabel Gauna Ruíz de León, menciona que, como lo indica señor Presidente, le informo que se registraron un total de 18 votos a favor.</w:t>
      </w:r>
    </w:p>
    <w:p w14:paraId="4648B421" w14:textId="77777777" w:rsidR="00D97B8E" w:rsidRPr="00225F84" w:rsidRDefault="00D97B8E" w:rsidP="00D97B8E">
      <w:pPr>
        <w:jc w:val="both"/>
        <w:rPr>
          <w:rFonts w:ascii="Gotham" w:hAnsi="Gotham" w:cs="Arial"/>
          <w:sz w:val="20"/>
          <w:szCs w:val="20"/>
        </w:rPr>
      </w:pPr>
    </w:p>
    <w:p w14:paraId="6E332470" w14:textId="77777777" w:rsidR="00D97B8E" w:rsidRPr="00225F84" w:rsidRDefault="00D97B8E" w:rsidP="00D97B8E">
      <w:pPr>
        <w:jc w:val="both"/>
        <w:rPr>
          <w:rFonts w:ascii="Gotham" w:hAnsi="Gotham" w:cs="Arial"/>
          <w:sz w:val="20"/>
          <w:szCs w:val="20"/>
        </w:rPr>
      </w:pPr>
      <w:r w:rsidRPr="00225F84">
        <w:rPr>
          <w:rFonts w:ascii="Gotham" w:hAnsi="Gotham" w:cs="Arial"/>
          <w:sz w:val="20"/>
          <w:szCs w:val="20"/>
        </w:rPr>
        <w:t>En uso de la voz el Presidente Municipal, Sergio Armando Chávez Dávalos, señala que, gracias Secretaria; queda aprobado.</w:t>
      </w:r>
    </w:p>
    <w:p w14:paraId="3B09BD58" w14:textId="77777777" w:rsidR="00D97B8E" w:rsidRPr="00225F84" w:rsidRDefault="00D97B8E" w:rsidP="00D97B8E">
      <w:pPr>
        <w:jc w:val="both"/>
        <w:rPr>
          <w:rFonts w:ascii="Gotham" w:hAnsi="Gotham" w:cs="Arial"/>
          <w:sz w:val="20"/>
          <w:szCs w:val="20"/>
        </w:rPr>
      </w:pPr>
    </w:p>
    <w:p w14:paraId="7FB1BF18" w14:textId="77777777" w:rsidR="00D97B8E" w:rsidRPr="00225F84" w:rsidRDefault="00D97B8E" w:rsidP="00D97B8E">
      <w:pPr>
        <w:jc w:val="both"/>
        <w:rPr>
          <w:rFonts w:ascii="Gotham" w:hAnsi="Gotham" w:cs="Arial"/>
          <w:sz w:val="20"/>
          <w:szCs w:val="20"/>
        </w:rPr>
      </w:pPr>
    </w:p>
    <w:p w14:paraId="60FCEBA9" w14:textId="77777777" w:rsidR="00D97B8E" w:rsidRPr="00225F84" w:rsidRDefault="00D97B8E" w:rsidP="00D97B8E">
      <w:pPr>
        <w:ind w:firstLine="708"/>
        <w:jc w:val="both"/>
        <w:rPr>
          <w:rFonts w:ascii="Gotham" w:hAnsi="Gotham"/>
          <w:sz w:val="20"/>
          <w:szCs w:val="20"/>
        </w:rPr>
      </w:pPr>
      <w:r w:rsidRPr="00225F84">
        <w:rPr>
          <w:rFonts w:ascii="Gotham" w:hAnsi="Gotham"/>
          <w:sz w:val="20"/>
          <w:szCs w:val="20"/>
        </w:rPr>
        <w:t>En uso de la voz el Presidente Municipal, Sergio Armando Chávez Dávalos, menciona que, en cumplimiento al octavo punto establecido en el orden del día, referente al señalamiento del día y hora de la próxima Sesión de Ayuntamiento, se hace de su conocimiento que en tiempo y forma recibirán el citatorio correspondiente.</w:t>
      </w:r>
    </w:p>
    <w:p w14:paraId="61E99A9E" w14:textId="77777777" w:rsidR="00D97B8E" w:rsidRPr="00225F84" w:rsidRDefault="00D97B8E" w:rsidP="00D97B8E">
      <w:pPr>
        <w:jc w:val="both"/>
        <w:rPr>
          <w:rFonts w:ascii="Gotham" w:hAnsi="Gotham"/>
          <w:sz w:val="20"/>
          <w:szCs w:val="20"/>
        </w:rPr>
      </w:pPr>
    </w:p>
    <w:p w14:paraId="59DD92A3" w14:textId="77777777" w:rsidR="00D97B8E" w:rsidRPr="00225F84" w:rsidRDefault="00D97B8E" w:rsidP="00D97B8E">
      <w:pPr>
        <w:jc w:val="both"/>
        <w:rPr>
          <w:rFonts w:ascii="Gotham" w:hAnsi="Gotham"/>
          <w:sz w:val="20"/>
          <w:szCs w:val="20"/>
        </w:rPr>
      </w:pPr>
    </w:p>
    <w:p w14:paraId="244F5EFE" w14:textId="77777777" w:rsidR="00D97B8E" w:rsidRPr="00225F84" w:rsidRDefault="00D97B8E" w:rsidP="00D97B8E">
      <w:pPr>
        <w:ind w:firstLine="708"/>
        <w:jc w:val="both"/>
        <w:rPr>
          <w:rFonts w:ascii="Gotham" w:hAnsi="Gotham"/>
          <w:sz w:val="20"/>
          <w:szCs w:val="20"/>
        </w:rPr>
      </w:pPr>
      <w:r w:rsidRPr="00225F84">
        <w:rPr>
          <w:rFonts w:ascii="Gotham" w:hAnsi="Gotham"/>
          <w:sz w:val="20"/>
          <w:szCs w:val="20"/>
        </w:rPr>
        <w:t>En relación con el noveno y último punto del orden del día, siendo las 17 horas con 14 minutos del día de hoy, jueves 25 de septiembre del año 2025, se da por concluida y clausurada la Décima Primera Sesión Ordinaria del Ayuntamiento Constitucional de Tonalá, Jalisco, para el periodo 2024 – 2027. Gracias a todos por su presencia. </w:t>
      </w:r>
    </w:p>
    <w:p w14:paraId="13FBFFB5" w14:textId="77777777" w:rsidR="00D97B8E" w:rsidRPr="00225F84" w:rsidRDefault="00D97B8E" w:rsidP="00D97B8E">
      <w:pPr>
        <w:jc w:val="both"/>
        <w:rPr>
          <w:rFonts w:ascii="Gotham" w:hAnsi="Gotham"/>
          <w:sz w:val="20"/>
          <w:szCs w:val="20"/>
        </w:rPr>
      </w:pPr>
    </w:p>
    <w:p w14:paraId="458D7688" w14:textId="3FE134E1" w:rsidR="00D97B8E" w:rsidRPr="00225F84" w:rsidRDefault="00D97B8E" w:rsidP="00D97B8E">
      <w:pPr>
        <w:jc w:val="both"/>
        <w:rPr>
          <w:rFonts w:ascii="Gotham" w:hAnsi="Gotham"/>
          <w:sz w:val="20"/>
          <w:szCs w:val="20"/>
        </w:rPr>
      </w:pPr>
      <w:r w:rsidRPr="00225F84">
        <w:rPr>
          <w:rFonts w:ascii="Gotham" w:hAnsi="Gotham"/>
          <w:sz w:val="20"/>
          <w:szCs w:val="20"/>
        </w:rPr>
        <w:t>Firmando para constancia los que en ella participaron y quisieron hacerlo. QUE CONSTE--------------</w:t>
      </w:r>
    </w:p>
    <w:p w14:paraId="5F090696" w14:textId="77777777" w:rsidR="00D97B8E" w:rsidRPr="00225F84" w:rsidRDefault="00D97B8E" w:rsidP="00D97B8E">
      <w:pPr>
        <w:pStyle w:val="Textoindependiente2"/>
        <w:spacing w:after="0" w:line="240" w:lineRule="auto"/>
        <w:jc w:val="both"/>
        <w:rPr>
          <w:rFonts w:ascii="Gotham" w:hAnsi="Gotham"/>
          <w:color w:val="0070C0"/>
          <w:sz w:val="20"/>
          <w:szCs w:val="20"/>
        </w:rPr>
      </w:pPr>
    </w:p>
    <w:p w14:paraId="784E97C2" w14:textId="77777777" w:rsidR="00D97B8E" w:rsidRPr="00225F84" w:rsidRDefault="00D97B8E" w:rsidP="00D97B8E">
      <w:pPr>
        <w:pStyle w:val="Textoindependiente2"/>
        <w:spacing w:after="0" w:line="240" w:lineRule="auto"/>
        <w:jc w:val="both"/>
        <w:rPr>
          <w:rFonts w:ascii="Gotham" w:hAnsi="Gotham"/>
          <w:color w:val="0070C0"/>
          <w:sz w:val="20"/>
          <w:szCs w:val="20"/>
        </w:rPr>
      </w:pPr>
    </w:p>
    <w:p w14:paraId="7A20E38F" w14:textId="77777777" w:rsidR="00D97B8E" w:rsidRPr="00225F84" w:rsidRDefault="00D97B8E" w:rsidP="00D97B8E">
      <w:pPr>
        <w:pStyle w:val="Textoindependiente2"/>
        <w:spacing w:after="0" w:line="240" w:lineRule="auto"/>
        <w:jc w:val="both"/>
        <w:rPr>
          <w:rFonts w:ascii="Gotham" w:hAnsi="Gotham"/>
          <w:color w:val="0070C0"/>
          <w:sz w:val="20"/>
          <w:szCs w:val="20"/>
        </w:rPr>
      </w:pPr>
    </w:p>
    <w:p w14:paraId="5AC6EF57" w14:textId="77777777" w:rsidR="00D97B8E" w:rsidRPr="00225F84" w:rsidRDefault="00D97B8E" w:rsidP="00D97B8E">
      <w:pPr>
        <w:pStyle w:val="Textoindependiente2"/>
        <w:spacing w:after="0" w:line="240" w:lineRule="auto"/>
        <w:jc w:val="both"/>
        <w:rPr>
          <w:rFonts w:ascii="Gotham" w:hAnsi="Gotham"/>
          <w:color w:val="0070C0"/>
          <w:sz w:val="20"/>
          <w:szCs w:val="20"/>
        </w:rPr>
      </w:pPr>
    </w:p>
    <w:p w14:paraId="1CD8C954" w14:textId="77777777" w:rsidR="00D97B8E" w:rsidRPr="00225F84" w:rsidRDefault="00D97B8E" w:rsidP="00D97B8E">
      <w:pPr>
        <w:pStyle w:val="Textoindependiente2"/>
        <w:spacing w:after="0" w:line="240" w:lineRule="auto"/>
        <w:jc w:val="both"/>
        <w:rPr>
          <w:rFonts w:ascii="Gotham" w:hAnsi="Gotham"/>
          <w:color w:val="0070C0"/>
          <w:sz w:val="20"/>
          <w:szCs w:val="20"/>
        </w:rPr>
      </w:pPr>
    </w:p>
    <w:p w14:paraId="43B0647F" w14:textId="77777777" w:rsidR="00D97B8E" w:rsidRPr="00225F84" w:rsidRDefault="00D97B8E" w:rsidP="00D97B8E">
      <w:pPr>
        <w:rPr>
          <w:rFonts w:ascii="Gotham" w:hAnsi="Gotham"/>
          <w:color w:val="0070C0"/>
          <w:sz w:val="20"/>
          <w:szCs w:val="20"/>
        </w:rPr>
      </w:pPr>
    </w:p>
    <w:p w14:paraId="610C32D4" w14:textId="77777777" w:rsidR="00D97B8E" w:rsidRPr="00225F84" w:rsidRDefault="00D97B8E" w:rsidP="00D97B8E">
      <w:pPr>
        <w:jc w:val="center"/>
        <w:rPr>
          <w:rFonts w:ascii="Gotham" w:hAnsi="Gotham"/>
          <w:smallCaps/>
          <w:sz w:val="19"/>
          <w:szCs w:val="19"/>
        </w:rPr>
      </w:pPr>
      <w:r w:rsidRPr="00225F84">
        <w:rPr>
          <w:rFonts w:ascii="Gotham" w:hAnsi="Gotham"/>
          <w:smallCaps/>
          <w:sz w:val="19"/>
          <w:szCs w:val="19"/>
        </w:rPr>
        <w:t>Sergio Armando Chávez Dávalos</w:t>
      </w:r>
    </w:p>
    <w:p w14:paraId="2C06CEED" w14:textId="77777777" w:rsidR="00D97B8E" w:rsidRPr="00225F84" w:rsidRDefault="00D97B8E" w:rsidP="00D97B8E">
      <w:pPr>
        <w:jc w:val="center"/>
        <w:rPr>
          <w:rFonts w:ascii="Gotham" w:hAnsi="Gotham"/>
          <w:smallCaps/>
          <w:sz w:val="19"/>
          <w:szCs w:val="19"/>
        </w:rPr>
      </w:pPr>
      <w:r w:rsidRPr="00225F84">
        <w:rPr>
          <w:rFonts w:ascii="Gotham" w:hAnsi="Gotham"/>
          <w:smallCaps/>
          <w:sz w:val="19"/>
          <w:szCs w:val="19"/>
        </w:rPr>
        <w:t>Presidente Municipal</w:t>
      </w:r>
    </w:p>
    <w:p w14:paraId="1C3D20C2" w14:textId="77777777" w:rsidR="00D97B8E" w:rsidRPr="00225F84" w:rsidRDefault="00D97B8E" w:rsidP="00D97B8E">
      <w:pPr>
        <w:rPr>
          <w:rFonts w:ascii="Gotham" w:hAnsi="Gotham"/>
          <w:smallCaps/>
          <w:sz w:val="19"/>
          <w:szCs w:val="19"/>
        </w:rPr>
      </w:pPr>
    </w:p>
    <w:p w14:paraId="701E70F7" w14:textId="77777777" w:rsidR="00D97B8E" w:rsidRPr="00225F84" w:rsidRDefault="00D97B8E" w:rsidP="00D97B8E">
      <w:pPr>
        <w:rPr>
          <w:rFonts w:ascii="Gotham" w:hAnsi="Gotham"/>
          <w:smallCaps/>
          <w:sz w:val="19"/>
          <w:szCs w:val="19"/>
        </w:rPr>
      </w:pPr>
    </w:p>
    <w:p w14:paraId="5AE0A04D" w14:textId="77777777" w:rsidR="00D97B8E" w:rsidRPr="00225F84" w:rsidRDefault="00D97B8E" w:rsidP="00D97B8E">
      <w:pPr>
        <w:rPr>
          <w:rFonts w:ascii="Gotham" w:hAnsi="Gotham"/>
          <w:smallCaps/>
          <w:sz w:val="19"/>
          <w:szCs w:val="19"/>
        </w:rPr>
      </w:pPr>
    </w:p>
    <w:p w14:paraId="235CC70C" w14:textId="77777777" w:rsidR="00D97B8E" w:rsidRPr="00225F84" w:rsidRDefault="00D97B8E" w:rsidP="00D97B8E">
      <w:pPr>
        <w:rPr>
          <w:rFonts w:ascii="Gotham" w:hAnsi="Gotham"/>
          <w:smallCaps/>
          <w:sz w:val="19"/>
          <w:szCs w:val="19"/>
        </w:rPr>
      </w:pPr>
    </w:p>
    <w:p w14:paraId="394CCC09" w14:textId="77777777" w:rsidR="00D97B8E" w:rsidRPr="00225F84" w:rsidRDefault="00D97B8E" w:rsidP="00D97B8E">
      <w:pPr>
        <w:spacing w:line="444" w:lineRule="auto"/>
        <w:rPr>
          <w:rFonts w:ascii="Gotham" w:hAnsi="Gotham"/>
          <w:smallCaps/>
          <w:sz w:val="19"/>
          <w:szCs w:val="19"/>
        </w:rPr>
      </w:pPr>
      <w:r w:rsidRPr="00225F84">
        <w:rPr>
          <w:rFonts w:ascii="Gotham" w:hAnsi="Gotham"/>
          <w:smallCaps/>
          <w:sz w:val="19"/>
          <w:szCs w:val="19"/>
        </w:rPr>
        <w:t xml:space="preserve">Síndico, Nicolás Maestro Landeros </w:t>
      </w:r>
    </w:p>
    <w:p w14:paraId="523C4358" w14:textId="77777777" w:rsidR="00D97B8E" w:rsidRPr="00225F84" w:rsidRDefault="00D97B8E" w:rsidP="00D97B8E">
      <w:pPr>
        <w:spacing w:line="444" w:lineRule="auto"/>
        <w:rPr>
          <w:rFonts w:ascii="Gotham" w:hAnsi="Gotham"/>
          <w:smallCaps/>
          <w:sz w:val="19"/>
          <w:szCs w:val="19"/>
        </w:rPr>
      </w:pPr>
    </w:p>
    <w:p w14:paraId="6CF06B25" w14:textId="77777777" w:rsidR="00D97B8E" w:rsidRPr="00225F84" w:rsidRDefault="00D97B8E" w:rsidP="00D97B8E">
      <w:pPr>
        <w:spacing w:line="444" w:lineRule="auto"/>
        <w:jc w:val="right"/>
        <w:rPr>
          <w:rFonts w:ascii="Gotham" w:hAnsi="Gotham"/>
          <w:smallCaps/>
          <w:sz w:val="19"/>
          <w:szCs w:val="19"/>
        </w:rPr>
      </w:pPr>
      <w:r w:rsidRPr="00225F84">
        <w:rPr>
          <w:rFonts w:ascii="Gotham" w:hAnsi="Gotham"/>
          <w:smallCaps/>
          <w:sz w:val="19"/>
          <w:szCs w:val="19"/>
        </w:rPr>
        <w:t>Regidora Verónica Yanira Sepúlveda Velázquez</w:t>
      </w:r>
    </w:p>
    <w:p w14:paraId="0D6F7751"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lastRenderedPageBreak/>
        <w:t>Regidor Juan Carlos Villarreal Salazar</w:t>
      </w:r>
    </w:p>
    <w:p w14:paraId="084113A1" w14:textId="77777777" w:rsidR="00D97B8E" w:rsidRPr="00225F84" w:rsidRDefault="00D97B8E" w:rsidP="002963B8">
      <w:pPr>
        <w:spacing w:line="360" w:lineRule="auto"/>
        <w:rPr>
          <w:rFonts w:ascii="Gotham" w:hAnsi="Gotham"/>
          <w:smallCaps/>
          <w:sz w:val="19"/>
          <w:szCs w:val="19"/>
        </w:rPr>
      </w:pPr>
    </w:p>
    <w:p w14:paraId="439AB99E"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Regidora Laura Liliana Olea Frías</w:t>
      </w:r>
    </w:p>
    <w:p w14:paraId="21CFA9BB" w14:textId="77777777" w:rsidR="00D97B8E" w:rsidRPr="00225F84" w:rsidRDefault="00D97B8E" w:rsidP="002963B8">
      <w:pPr>
        <w:spacing w:line="360" w:lineRule="auto"/>
        <w:rPr>
          <w:rFonts w:ascii="Gotham" w:hAnsi="Gotham"/>
          <w:smallCaps/>
          <w:sz w:val="19"/>
          <w:szCs w:val="19"/>
        </w:rPr>
      </w:pPr>
    </w:p>
    <w:p w14:paraId="36AF41C7"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Regidora Celia Guadalupe Serrano Villagómez</w:t>
      </w:r>
    </w:p>
    <w:p w14:paraId="7C7B36C5" w14:textId="77777777" w:rsidR="00D97B8E" w:rsidRPr="00225F84" w:rsidRDefault="00D97B8E" w:rsidP="002963B8">
      <w:pPr>
        <w:spacing w:line="360" w:lineRule="auto"/>
        <w:rPr>
          <w:rFonts w:ascii="Gotham" w:hAnsi="Gotham"/>
          <w:smallCaps/>
          <w:sz w:val="19"/>
          <w:szCs w:val="19"/>
        </w:rPr>
      </w:pPr>
    </w:p>
    <w:p w14:paraId="1DF12EB6"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 Santos Hernández Camarena</w:t>
      </w:r>
    </w:p>
    <w:p w14:paraId="4899BB6E" w14:textId="77777777" w:rsidR="00D97B8E" w:rsidRPr="00225F84" w:rsidRDefault="00D97B8E" w:rsidP="002963B8">
      <w:pPr>
        <w:spacing w:line="360" w:lineRule="auto"/>
        <w:rPr>
          <w:rFonts w:ascii="Gotham" w:hAnsi="Gotham"/>
          <w:smallCaps/>
          <w:sz w:val="19"/>
          <w:szCs w:val="19"/>
        </w:rPr>
      </w:pPr>
    </w:p>
    <w:p w14:paraId="4CB85775"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Regidora Juncal Solano Flores</w:t>
      </w:r>
    </w:p>
    <w:p w14:paraId="56FFFDF1" w14:textId="77777777" w:rsidR="00D97B8E" w:rsidRPr="00225F84" w:rsidRDefault="00D97B8E" w:rsidP="002963B8">
      <w:pPr>
        <w:spacing w:line="360" w:lineRule="auto"/>
        <w:rPr>
          <w:rFonts w:ascii="Gotham" w:hAnsi="Gotham"/>
          <w:smallCaps/>
          <w:sz w:val="19"/>
          <w:szCs w:val="19"/>
        </w:rPr>
      </w:pPr>
    </w:p>
    <w:p w14:paraId="35BDE99B"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 Miguel Ángel Arana Coldívar</w:t>
      </w:r>
    </w:p>
    <w:p w14:paraId="51B7BE18" w14:textId="77777777" w:rsidR="00D97B8E" w:rsidRPr="00225F84" w:rsidRDefault="00D97B8E" w:rsidP="002963B8">
      <w:pPr>
        <w:spacing w:line="360" w:lineRule="auto"/>
        <w:rPr>
          <w:rFonts w:ascii="Gotham" w:hAnsi="Gotham"/>
          <w:smallCaps/>
          <w:sz w:val="19"/>
          <w:szCs w:val="19"/>
        </w:rPr>
      </w:pPr>
    </w:p>
    <w:p w14:paraId="11046FF2"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Regidora María De Jesús Macías Díaz</w:t>
      </w:r>
    </w:p>
    <w:p w14:paraId="7247467E" w14:textId="77777777" w:rsidR="00D97B8E" w:rsidRPr="00225F84" w:rsidRDefault="00D97B8E" w:rsidP="002963B8">
      <w:pPr>
        <w:spacing w:line="360" w:lineRule="auto"/>
        <w:rPr>
          <w:rFonts w:ascii="Gotham" w:hAnsi="Gotham"/>
          <w:smallCaps/>
          <w:sz w:val="19"/>
          <w:szCs w:val="19"/>
        </w:rPr>
      </w:pPr>
    </w:p>
    <w:p w14:paraId="336836BA"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 César Gerardo Esquivias Garduño</w:t>
      </w:r>
    </w:p>
    <w:p w14:paraId="4008473A" w14:textId="77777777" w:rsidR="00D97B8E" w:rsidRPr="00225F84" w:rsidRDefault="00D97B8E" w:rsidP="002963B8">
      <w:pPr>
        <w:spacing w:line="360" w:lineRule="auto"/>
        <w:rPr>
          <w:rFonts w:ascii="Gotham" w:hAnsi="Gotham"/>
          <w:smallCaps/>
          <w:sz w:val="19"/>
          <w:szCs w:val="19"/>
        </w:rPr>
      </w:pPr>
    </w:p>
    <w:p w14:paraId="18A144C1"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Regidora Bertha Patricia Figueroa Ramírez</w:t>
      </w:r>
    </w:p>
    <w:p w14:paraId="7DD75AEE" w14:textId="77777777" w:rsidR="00D97B8E" w:rsidRPr="00225F84" w:rsidRDefault="00D97B8E" w:rsidP="002963B8">
      <w:pPr>
        <w:spacing w:line="360" w:lineRule="auto"/>
        <w:rPr>
          <w:rFonts w:ascii="Gotham" w:hAnsi="Gotham"/>
          <w:smallCaps/>
          <w:sz w:val="19"/>
          <w:szCs w:val="19"/>
        </w:rPr>
      </w:pPr>
    </w:p>
    <w:p w14:paraId="49C84CDA"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Regidora Ma. Engracia García Palomar</w:t>
      </w:r>
    </w:p>
    <w:p w14:paraId="243932B8" w14:textId="77777777" w:rsidR="00D97B8E" w:rsidRPr="00225F84" w:rsidRDefault="00D97B8E" w:rsidP="002963B8">
      <w:pPr>
        <w:spacing w:line="360" w:lineRule="auto"/>
        <w:rPr>
          <w:rFonts w:ascii="Gotham" w:hAnsi="Gotham"/>
          <w:smallCaps/>
          <w:sz w:val="19"/>
          <w:szCs w:val="19"/>
        </w:rPr>
      </w:pPr>
    </w:p>
    <w:p w14:paraId="415B896C"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Regidora Dulce Yunuen García Venegas</w:t>
      </w:r>
    </w:p>
    <w:p w14:paraId="6FB3C022" w14:textId="77777777" w:rsidR="00D97B8E" w:rsidRPr="00225F84" w:rsidRDefault="00D97B8E" w:rsidP="002963B8">
      <w:pPr>
        <w:spacing w:line="360" w:lineRule="auto"/>
        <w:rPr>
          <w:rFonts w:ascii="Gotham" w:hAnsi="Gotham"/>
          <w:smallCaps/>
          <w:sz w:val="19"/>
          <w:szCs w:val="19"/>
        </w:rPr>
      </w:pPr>
    </w:p>
    <w:p w14:paraId="5DDED8A1"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 Edgar José Miguel López Jaramillo</w:t>
      </w:r>
    </w:p>
    <w:p w14:paraId="49297121" w14:textId="77777777" w:rsidR="00D97B8E" w:rsidRPr="00225F84" w:rsidRDefault="00D97B8E" w:rsidP="002963B8">
      <w:pPr>
        <w:spacing w:line="360" w:lineRule="auto"/>
        <w:rPr>
          <w:rFonts w:ascii="Gotham" w:hAnsi="Gotham"/>
          <w:smallCaps/>
          <w:sz w:val="19"/>
          <w:szCs w:val="19"/>
        </w:rPr>
      </w:pPr>
    </w:p>
    <w:p w14:paraId="55E5D441"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 Francisco Javier Arana Orozco</w:t>
      </w:r>
    </w:p>
    <w:p w14:paraId="6D0CB693" w14:textId="77777777" w:rsidR="00D97B8E" w:rsidRPr="00225F84" w:rsidRDefault="00D97B8E" w:rsidP="002963B8">
      <w:pPr>
        <w:spacing w:line="360" w:lineRule="auto"/>
        <w:rPr>
          <w:rFonts w:ascii="Gotham" w:hAnsi="Gotham"/>
          <w:smallCaps/>
          <w:sz w:val="19"/>
          <w:szCs w:val="19"/>
        </w:rPr>
      </w:pPr>
    </w:p>
    <w:p w14:paraId="1BC51400"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Regidora Magaly Figueroa López</w:t>
      </w:r>
    </w:p>
    <w:p w14:paraId="729CFB5F" w14:textId="77777777" w:rsidR="00D97B8E" w:rsidRPr="00225F84" w:rsidRDefault="00D97B8E" w:rsidP="002963B8">
      <w:pPr>
        <w:spacing w:line="360" w:lineRule="auto"/>
        <w:rPr>
          <w:rFonts w:ascii="Gotham" w:hAnsi="Gotham"/>
          <w:smallCaps/>
          <w:sz w:val="19"/>
          <w:szCs w:val="19"/>
        </w:rPr>
      </w:pPr>
    </w:p>
    <w:p w14:paraId="0B644E45" w14:textId="77777777" w:rsidR="00D97B8E" w:rsidRPr="00225F84" w:rsidRDefault="00D97B8E" w:rsidP="002963B8">
      <w:pPr>
        <w:spacing w:line="360" w:lineRule="auto"/>
        <w:rPr>
          <w:rFonts w:ascii="Gotham" w:hAnsi="Gotham"/>
          <w:smallCaps/>
          <w:sz w:val="19"/>
          <w:szCs w:val="19"/>
        </w:rPr>
      </w:pPr>
      <w:r w:rsidRPr="00225F84">
        <w:rPr>
          <w:rFonts w:ascii="Gotham" w:hAnsi="Gotham"/>
          <w:smallCaps/>
          <w:sz w:val="19"/>
          <w:szCs w:val="19"/>
        </w:rPr>
        <w:t>Regidor Ángel Enrique Guzmán Loza</w:t>
      </w:r>
    </w:p>
    <w:p w14:paraId="221B7021" w14:textId="77777777" w:rsidR="00D97B8E" w:rsidRPr="00225F84" w:rsidRDefault="00D97B8E" w:rsidP="002963B8">
      <w:pPr>
        <w:spacing w:line="360" w:lineRule="auto"/>
        <w:rPr>
          <w:rFonts w:ascii="Gotham" w:hAnsi="Gotham"/>
          <w:smallCaps/>
          <w:sz w:val="19"/>
          <w:szCs w:val="19"/>
        </w:rPr>
      </w:pPr>
    </w:p>
    <w:p w14:paraId="11A96B45" w14:textId="77777777" w:rsidR="00D97B8E" w:rsidRPr="00225F84" w:rsidRDefault="00D97B8E" w:rsidP="002963B8">
      <w:pPr>
        <w:spacing w:line="360" w:lineRule="auto"/>
        <w:jc w:val="right"/>
        <w:rPr>
          <w:rFonts w:ascii="Gotham" w:hAnsi="Gotham"/>
          <w:smallCaps/>
          <w:sz w:val="19"/>
          <w:szCs w:val="19"/>
        </w:rPr>
      </w:pPr>
      <w:r w:rsidRPr="00225F84">
        <w:rPr>
          <w:rFonts w:ascii="Gotham" w:hAnsi="Gotham"/>
          <w:smallCaps/>
          <w:sz w:val="19"/>
          <w:szCs w:val="19"/>
        </w:rPr>
        <w:t>Regidora Sandra Gabriela Hernández Álvarez</w:t>
      </w:r>
    </w:p>
    <w:p w14:paraId="2B850245" w14:textId="77777777" w:rsidR="00D97B8E" w:rsidRPr="00225F84" w:rsidRDefault="00D97B8E" w:rsidP="00D97B8E">
      <w:pPr>
        <w:rPr>
          <w:rFonts w:ascii="Gotham" w:hAnsi="Gotham"/>
          <w:smallCaps/>
          <w:sz w:val="18"/>
          <w:szCs w:val="18"/>
        </w:rPr>
      </w:pPr>
    </w:p>
    <w:p w14:paraId="28B4E07E" w14:textId="77777777" w:rsidR="00D97B8E" w:rsidRPr="00225F84" w:rsidRDefault="00D97B8E" w:rsidP="00D97B8E">
      <w:pPr>
        <w:rPr>
          <w:rFonts w:ascii="Gotham" w:hAnsi="Gotham"/>
          <w:smallCaps/>
          <w:sz w:val="18"/>
          <w:szCs w:val="18"/>
        </w:rPr>
      </w:pPr>
    </w:p>
    <w:p w14:paraId="3E1509EE" w14:textId="77777777" w:rsidR="00D97B8E" w:rsidRPr="00225F84" w:rsidRDefault="00D97B8E" w:rsidP="00D97B8E">
      <w:pPr>
        <w:rPr>
          <w:rFonts w:ascii="Gotham" w:hAnsi="Gotham"/>
          <w:smallCaps/>
          <w:sz w:val="18"/>
          <w:szCs w:val="18"/>
        </w:rPr>
      </w:pPr>
    </w:p>
    <w:p w14:paraId="482AC63A" w14:textId="77777777" w:rsidR="00D97B8E" w:rsidRPr="00225F84" w:rsidRDefault="00D97B8E" w:rsidP="00D97B8E">
      <w:pPr>
        <w:rPr>
          <w:rFonts w:ascii="Gotham" w:hAnsi="Gotham"/>
          <w:smallCaps/>
          <w:sz w:val="18"/>
          <w:szCs w:val="18"/>
        </w:rPr>
      </w:pPr>
    </w:p>
    <w:p w14:paraId="2C0385F3" w14:textId="77777777" w:rsidR="00D97B8E" w:rsidRPr="00225F84" w:rsidRDefault="00D97B8E" w:rsidP="00D97B8E">
      <w:pPr>
        <w:jc w:val="center"/>
        <w:rPr>
          <w:rFonts w:ascii="Gotham" w:hAnsi="Gotham"/>
          <w:smallCaps/>
          <w:sz w:val="18"/>
          <w:szCs w:val="18"/>
        </w:rPr>
      </w:pPr>
      <w:r w:rsidRPr="00225F84">
        <w:rPr>
          <w:rFonts w:ascii="Gotham" w:hAnsi="Gotham"/>
          <w:smallCaps/>
          <w:sz w:val="18"/>
          <w:szCs w:val="18"/>
        </w:rPr>
        <w:t>Mtra. Celia Isabel Gauna Ruíz de León</w:t>
      </w:r>
    </w:p>
    <w:p w14:paraId="1E367DD1" w14:textId="77777777" w:rsidR="00D97B8E" w:rsidRPr="00225F84" w:rsidRDefault="00D97B8E" w:rsidP="00D97B8E">
      <w:pPr>
        <w:jc w:val="center"/>
        <w:rPr>
          <w:rFonts w:ascii="Gotham" w:hAnsi="Gotham"/>
          <w:smallCaps/>
          <w:sz w:val="18"/>
          <w:szCs w:val="18"/>
        </w:rPr>
      </w:pPr>
      <w:r w:rsidRPr="00225F84">
        <w:rPr>
          <w:rFonts w:ascii="Gotham" w:hAnsi="Gotham"/>
          <w:smallCaps/>
          <w:sz w:val="18"/>
          <w:szCs w:val="18"/>
        </w:rPr>
        <w:t>Secretaria General</w:t>
      </w:r>
    </w:p>
    <w:p w14:paraId="2B8579CB" w14:textId="77777777" w:rsidR="00D97B8E" w:rsidRPr="00225F84" w:rsidRDefault="00D97B8E" w:rsidP="00D97B8E">
      <w:pPr>
        <w:rPr>
          <w:rFonts w:ascii="Gotham" w:hAnsi="Gotham"/>
          <w:smallCaps/>
          <w:color w:val="0070C0"/>
          <w:sz w:val="16"/>
          <w:szCs w:val="16"/>
        </w:rPr>
      </w:pPr>
    </w:p>
    <w:p w14:paraId="3A9E236F" w14:textId="77777777" w:rsidR="00D97B8E" w:rsidRPr="00225F84" w:rsidRDefault="00D97B8E" w:rsidP="00D97B8E">
      <w:pPr>
        <w:rPr>
          <w:rFonts w:ascii="Gotham" w:hAnsi="Gotham"/>
          <w:smallCaps/>
          <w:color w:val="0070C0"/>
          <w:sz w:val="16"/>
          <w:szCs w:val="16"/>
        </w:rPr>
      </w:pPr>
    </w:p>
    <w:p w14:paraId="5FC22620" w14:textId="77777777" w:rsidR="00D97B8E" w:rsidRPr="00225F84" w:rsidRDefault="00D97B8E" w:rsidP="00D97B8E">
      <w:pPr>
        <w:jc w:val="both"/>
        <w:rPr>
          <w:rFonts w:ascii="Gotham" w:hAnsi="Gotham"/>
          <w:smallCaps/>
          <w:color w:val="0070C0"/>
          <w:sz w:val="16"/>
          <w:szCs w:val="16"/>
        </w:rPr>
      </w:pPr>
    </w:p>
    <w:p w14:paraId="52CC03C0" w14:textId="519D5C0D" w:rsidR="00607E8A" w:rsidRDefault="00D97B8E" w:rsidP="00D97B8E">
      <w:pPr>
        <w:jc w:val="both"/>
        <w:rPr>
          <w:rFonts w:ascii="Gotham" w:hAnsi="Gotham" w:cs="Arial"/>
          <w:sz w:val="20"/>
          <w:szCs w:val="20"/>
        </w:rPr>
      </w:pPr>
      <w:r w:rsidRPr="00225F84">
        <w:rPr>
          <w:rFonts w:ascii="Gotham" w:hAnsi="Gotham"/>
          <w:i/>
          <w:sz w:val="14"/>
          <w:szCs w:val="14"/>
        </w:rPr>
        <w:t>La presente hoja de firmas forma parte integrante del Acta de la Sesión Ordinaria de Ayuntamiento celebrada el día 25 de septiembre del 2025, en el Salón de Sesiones “Tonaltecas Ilustres” del Palacio Municipal de Tonalá, Jalisco; la cual consta de 2</w:t>
      </w:r>
      <w:r w:rsidR="002963B8">
        <w:rPr>
          <w:rFonts w:ascii="Gotham" w:hAnsi="Gotham"/>
          <w:i/>
          <w:sz w:val="14"/>
          <w:szCs w:val="14"/>
        </w:rPr>
        <w:t>45</w:t>
      </w:r>
      <w:r w:rsidRPr="002963B8">
        <w:rPr>
          <w:rFonts w:ascii="Gotham" w:hAnsi="Gotham"/>
          <w:i/>
          <w:sz w:val="14"/>
          <w:szCs w:val="14"/>
        </w:rPr>
        <w:t xml:space="preserve"> (doscientas </w:t>
      </w:r>
      <w:r w:rsidR="002963B8">
        <w:rPr>
          <w:rFonts w:ascii="Gotham" w:hAnsi="Gotham"/>
          <w:i/>
          <w:sz w:val="14"/>
          <w:szCs w:val="14"/>
        </w:rPr>
        <w:t>cuarenta y cinco</w:t>
      </w:r>
      <w:r w:rsidRPr="00225F84">
        <w:rPr>
          <w:rFonts w:ascii="Gotham" w:hAnsi="Gotham"/>
          <w:i/>
          <w:sz w:val="14"/>
          <w:szCs w:val="14"/>
        </w:rPr>
        <w:t>) hojas con leyenda por uno solo de sus lados. Administración Pública Municipal Tonalá, Jalisco, 2024-2027.-----------------------------------------------------</w:t>
      </w:r>
    </w:p>
    <w:sectPr w:rsidR="00607E8A" w:rsidSect="000A09FB">
      <w:headerReference w:type="default" r:id="rId32"/>
      <w:footerReference w:type="default" r:id="rId33"/>
      <w:pgSz w:w="12240" w:h="15840"/>
      <w:pgMar w:top="2665" w:right="1134" w:bottom="153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63036" w14:textId="77777777" w:rsidR="00925248" w:rsidRDefault="00925248" w:rsidP="00924178">
      <w:r>
        <w:separator/>
      </w:r>
    </w:p>
  </w:endnote>
  <w:endnote w:type="continuationSeparator" w:id="0">
    <w:p w14:paraId="4166D031" w14:textId="77777777" w:rsidR="00925248" w:rsidRDefault="00925248" w:rsidP="009241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otham">
    <w:panose1 w:val="02000504050000020004"/>
    <w:charset w:val="00"/>
    <w:family w:val="auto"/>
    <w:pitch w:val="variable"/>
    <w:sig w:usb0="800000A7" w:usb1="00000000" w:usb2="00000000" w:usb3="00000000" w:csb0="00000009" w:csb1="00000000"/>
  </w:font>
  <w:font w:name="Arial MT">
    <w:altName w:val="Arial"/>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auto"/>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Souvenir Lt BT">
    <w:altName w:val="Georgia"/>
    <w:charset w:val="00"/>
    <w:family w:val="roman"/>
    <w:pitch w:val="variable"/>
    <w:sig w:usb0="00000007" w:usb1="00000000" w:usb2="00000000" w:usb3="00000000" w:csb0="00000011" w:csb1="00000000"/>
  </w:font>
  <w:font w:name="Segoe UI">
    <w:panose1 w:val="020B0502040204020203"/>
    <w:charset w:val="00"/>
    <w:family w:val="swiss"/>
    <w:pitch w:val="variable"/>
    <w:sig w:usb0="E4002EFF" w:usb1="C000E47F" w:usb2="00000009" w:usb3="00000000" w:csb0="000001FF" w:csb1="00000000"/>
  </w:font>
  <w:font w:name="Times">
    <w:panose1 w:val="02020603060405020304"/>
    <w:charset w:val="00"/>
    <w:family w:val="roman"/>
    <w:pitch w:val="variable"/>
    <w:sig w:usb0="00000007" w:usb1="00000000" w:usb2="00000000" w:usb3="00000000" w:csb0="00000093"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Minion Pro">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Liberation Mono">
    <w:altName w:val="Courier New"/>
    <w:charset w:val="00"/>
    <w:family w:val="modern"/>
    <w:pitch w:val="fixed"/>
  </w:font>
  <w:font w:name="NSimSun">
    <w:panose1 w:val="02010609030101010101"/>
    <w:charset w:val="86"/>
    <w:family w:val="modern"/>
    <w:pitch w:val="fixed"/>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Liberation Serif">
    <w:altName w:val="Times New Roman"/>
    <w:charset w:val="00"/>
    <w:family w:val="roman"/>
    <w:pitch w:val="variable"/>
  </w:font>
  <w:font w:name="DejaVu Sans">
    <w:charset w:val="00"/>
    <w:family w:val="swiss"/>
    <w:pitch w:val="variable"/>
    <w:sig w:usb0="E7000EFF" w:usb1="5200FDFF" w:usb2="0A042021" w:usb3="00000000" w:csb0="000001BF" w:csb1="00000000"/>
  </w:font>
  <w:font w:name="OpenSymbol">
    <w:charset w:val="00"/>
    <w:family w:val="auto"/>
    <w:pitch w:val="variable"/>
    <w:sig w:usb0="800000AF" w:usb1="1001ECEA" w:usb2="00000000" w:usb3="00000000" w:csb0="00000001" w:csb1="00000000"/>
  </w:font>
  <w:font w:name="Cambria">
    <w:panose1 w:val="02040503050406030204"/>
    <w:charset w:val="00"/>
    <w:family w:val="roman"/>
    <w:pitch w:val="variable"/>
    <w:sig w:usb0="E00006FF" w:usb1="420024FF" w:usb2="02000000" w:usb3="00000000" w:csb0="0000019F" w:csb1="00000000"/>
  </w:font>
  <w:font w:name="Avenir Next">
    <w:altName w:val="Avenir Next"/>
    <w:charset w:val="00"/>
    <w:family w:val="swiss"/>
    <w:pitch w:val="variable"/>
    <w:sig w:usb0="8000002F" w:usb1="5000204A" w:usb2="00000000" w:usb3="00000000" w:csb0="0000009B" w:csb1="00000000"/>
  </w:font>
  <w:font w:name="Gill Sans MT Pro Book">
    <w:altName w:val="Calibri"/>
    <w:panose1 w:val="00000000000000000000"/>
    <w:charset w:val="00"/>
    <w:family w:val="swiss"/>
    <w:notTrueType/>
    <w:pitch w:val="default"/>
    <w:sig w:usb0="00000003" w:usb1="00000000" w:usb2="00000000" w:usb3="00000000" w:csb0="00000001" w:csb1="00000000"/>
  </w:font>
  <w:font w:name="Helvetica Neue">
    <w:altName w:val="Times New Roman"/>
    <w:charset w:val="00"/>
    <w:family w:val="roman"/>
    <w:pitch w:val="default"/>
  </w:font>
  <w:font w:name="Albertus Extra Bold">
    <w:panose1 w:val="020E0802040304020204"/>
    <w:charset w:val="00"/>
    <w:family w:val="swiss"/>
    <w:pitch w:val="variable"/>
    <w:sig w:usb0="00000007" w:usb1="00000000"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Lucida Bright">
    <w:panose1 w:val="02040602050505020304"/>
    <w:charset w:val="00"/>
    <w:family w:val="roman"/>
    <w:pitch w:val="variable"/>
    <w:sig w:usb0="00000003" w:usb1="00000000" w:usb2="00000000" w:usb3="00000000" w:csb0="00000001" w:csb1="00000000"/>
  </w:font>
  <w:font w:name="Montserrat Regular">
    <w:altName w:val="Arial"/>
    <w:charset w:val="00"/>
    <w:family w:val="roman"/>
    <w:pitch w:val="default"/>
  </w:font>
  <w:font w:name="ArialMT">
    <w:altName w:val="Arial"/>
    <w:panose1 w:val="00000000000000000000"/>
    <w:charset w:val="00"/>
    <w:family w:val="swiss"/>
    <w:notTrueType/>
    <w:pitch w:val="default"/>
    <w:sig w:usb0="00000003" w:usb1="00000000" w:usb2="00000000" w:usb3="00000000" w:csb0="00000001" w:csb1="00000000"/>
  </w:font>
  <w:font w:name="Gotham Black">
    <w:panose1 w:val="00000000000000000000"/>
    <w:charset w:val="00"/>
    <w:family w:val="modern"/>
    <w:notTrueType/>
    <w:pitch w:val="variable"/>
    <w:sig w:usb0="A00000AF" w:usb1="50000048" w:usb2="00000000" w:usb3="00000000" w:csb0="00000111" w:csb1="00000000"/>
  </w:font>
  <w:font w:name="Albertus Medium">
    <w:panose1 w:val="020E0602030304020304"/>
    <w:charset w:val="00"/>
    <w:family w:val="swiss"/>
    <w:pitch w:val="variable"/>
    <w:sig w:usb0="00000007" w:usb1="00000000" w:usb2="00000000" w:usb3="00000000" w:csb0="00000093" w:csb1="00000000"/>
  </w:font>
  <w:font w:name="AppleSystemUIFont">
    <w:altName w:val="Calibri"/>
    <w:panose1 w:val="00000000000000000000"/>
    <w:charset w:val="00"/>
    <w:family w:val="auto"/>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1312281"/>
      <w:docPartObj>
        <w:docPartGallery w:val="Page Numbers (Bottom of Page)"/>
        <w:docPartUnique/>
      </w:docPartObj>
    </w:sdtPr>
    <w:sdtContent>
      <w:p w14:paraId="4AB68648" w14:textId="77777777" w:rsidR="008067CB" w:rsidRDefault="008067CB">
        <w:pPr>
          <w:pStyle w:val="Piedepgina"/>
          <w:jc w:val="right"/>
        </w:pPr>
        <w:r w:rsidRPr="00417E86">
          <w:rPr>
            <w:rFonts w:ascii="Albertus Medium" w:hAnsi="Albertus Medium"/>
            <w:sz w:val="14"/>
            <w:szCs w:val="14"/>
          </w:rPr>
          <w:fldChar w:fldCharType="begin"/>
        </w:r>
        <w:r w:rsidRPr="00417E86">
          <w:rPr>
            <w:rFonts w:ascii="Albertus Medium" w:hAnsi="Albertus Medium"/>
            <w:sz w:val="14"/>
            <w:szCs w:val="14"/>
          </w:rPr>
          <w:instrText>PAGE   \* MERGEFORMAT</w:instrText>
        </w:r>
        <w:r w:rsidRPr="00417E86">
          <w:rPr>
            <w:rFonts w:ascii="Albertus Medium" w:hAnsi="Albertus Medium"/>
            <w:sz w:val="14"/>
            <w:szCs w:val="14"/>
          </w:rPr>
          <w:fldChar w:fldCharType="separate"/>
        </w:r>
        <w:r w:rsidR="007265E6">
          <w:rPr>
            <w:rFonts w:ascii="Albertus Medium" w:hAnsi="Albertus Medium"/>
            <w:noProof/>
            <w:sz w:val="14"/>
            <w:szCs w:val="14"/>
          </w:rPr>
          <w:t>6</w:t>
        </w:r>
        <w:r w:rsidRPr="00417E86">
          <w:rPr>
            <w:rFonts w:ascii="Albertus Medium" w:hAnsi="Albertus Medium"/>
            <w:sz w:val="14"/>
            <w:szCs w:val="14"/>
          </w:rPr>
          <w:fldChar w:fldCharType="end"/>
        </w:r>
      </w:p>
    </w:sdtContent>
  </w:sdt>
  <w:p w14:paraId="574A6241" w14:textId="77777777" w:rsidR="008067CB" w:rsidRDefault="008067C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E8A979" w14:textId="77777777" w:rsidR="00925248" w:rsidRDefault="00925248" w:rsidP="00924178">
      <w:r>
        <w:separator/>
      </w:r>
    </w:p>
  </w:footnote>
  <w:footnote w:type="continuationSeparator" w:id="0">
    <w:p w14:paraId="4B0BF92D" w14:textId="77777777" w:rsidR="00925248" w:rsidRDefault="00925248" w:rsidP="00924178">
      <w:r>
        <w:continuationSeparator/>
      </w:r>
    </w:p>
  </w:footnote>
  <w:footnote w:id="1">
    <w:p w14:paraId="75E73158" w14:textId="77777777" w:rsidR="004D319F" w:rsidRPr="00F318F7" w:rsidRDefault="004D319F" w:rsidP="004D319F">
      <w:pPr>
        <w:pStyle w:val="Textonotapie"/>
        <w:rPr>
          <w:rFonts w:ascii="Albertus Medium" w:hAnsi="Albertus Medium"/>
          <w:sz w:val="14"/>
          <w:szCs w:val="14"/>
          <w:lang w:val="es-MX"/>
        </w:rPr>
      </w:pPr>
      <w:r w:rsidRPr="00F318F7">
        <w:rPr>
          <w:rStyle w:val="Refdenotaalpie"/>
          <w:rFonts w:ascii="Albertus Medium" w:hAnsi="Albertus Medium"/>
          <w:sz w:val="14"/>
          <w:szCs w:val="14"/>
        </w:rPr>
        <w:footnoteRef/>
      </w:r>
      <w:r w:rsidRPr="00F318F7">
        <w:rPr>
          <w:rFonts w:ascii="Albertus Medium" w:hAnsi="Albertus Medium"/>
          <w:sz w:val="14"/>
          <w:szCs w:val="14"/>
        </w:rPr>
        <w:t xml:space="preserve"> Tonalá, Diagnóstico Municipal. Instituto de Información Estadística y Geográfica de Jalisco IIEG. Agosto de 2023.</w:t>
      </w:r>
    </w:p>
  </w:footnote>
  <w:footnote w:id="2">
    <w:p w14:paraId="415CFC92" w14:textId="77777777" w:rsidR="004D319F" w:rsidRPr="00F318F7" w:rsidRDefault="004D319F" w:rsidP="004D319F">
      <w:pPr>
        <w:pStyle w:val="Textonotapie"/>
        <w:jc w:val="both"/>
        <w:rPr>
          <w:rFonts w:ascii="Albertus Medium" w:hAnsi="Albertus Medium"/>
          <w:sz w:val="14"/>
          <w:szCs w:val="14"/>
          <w:lang w:val="es-MX"/>
        </w:rPr>
      </w:pPr>
      <w:r w:rsidRPr="00F318F7">
        <w:rPr>
          <w:rStyle w:val="Refdenotaalpie"/>
          <w:rFonts w:ascii="Albertus Medium" w:hAnsi="Albertus Medium"/>
          <w:sz w:val="14"/>
          <w:szCs w:val="14"/>
        </w:rPr>
        <w:footnoteRef/>
      </w:r>
      <w:r w:rsidRPr="00F318F7">
        <w:rPr>
          <w:rFonts w:ascii="Albertus Medium" w:hAnsi="Albertus Medium"/>
          <w:sz w:val="14"/>
          <w:szCs w:val="14"/>
        </w:rPr>
        <w:t xml:space="preserve"> </w:t>
      </w:r>
      <w:r w:rsidRPr="00F318F7">
        <w:rPr>
          <w:rFonts w:ascii="Albertus Medium" w:hAnsi="Albertus Medium"/>
          <w:sz w:val="14"/>
          <w:szCs w:val="14"/>
          <w:lang w:val="es-MX"/>
        </w:rPr>
        <w:t>Disponible para su consulta en la siguiente página electrónica de internet: file:///C:/Users/HP/Downloads/Estructura-Organizacional-del-Organigrama-2024-2027.-Sin.-OPDs%20(1).pdf.</w:t>
      </w:r>
    </w:p>
  </w:footnote>
  <w:footnote w:id="3">
    <w:p w14:paraId="475C75D7" w14:textId="77777777" w:rsidR="00607E8A" w:rsidRPr="000633F8" w:rsidRDefault="00607E8A" w:rsidP="00607E8A">
      <w:pPr>
        <w:pStyle w:val="Textonotapie"/>
        <w:jc w:val="both"/>
        <w:rPr>
          <w:rFonts w:ascii="Albertus Medium" w:hAnsi="Albertus Medium" w:cs="Arial"/>
          <w:b/>
          <w:bCs/>
          <w:sz w:val="14"/>
          <w:szCs w:val="14"/>
        </w:rPr>
      </w:pPr>
      <w:r w:rsidRPr="000633F8">
        <w:rPr>
          <w:rStyle w:val="Refdenotaalpie"/>
          <w:rFonts w:ascii="Albertus Medium" w:hAnsi="Albertus Medium" w:cs="Arial"/>
          <w:sz w:val="14"/>
          <w:szCs w:val="14"/>
        </w:rPr>
        <w:footnoteRef/>
      </w:r>
      <w:r w:rsidRPr="000633F8">
        <w:rPr>
          <w:rFonts w:ascii="Albertus Medium" w:hAnsi="Albertus Medium" w:cs="Arial"/>
          <w:sz w:val="14"/>
          <w:szCs w:val="14"/>
        </w:rPr>
        <w:t xml:space="preserve"> La paz no es solamente un valor que deba regir las relaciones internacionales. La paz es también un derecho humano del que todas las personas, los grupos y los pueblos somos titulares: todas y todos tenemos derecho a vivir en paz; todas y todos tenemos derecho a una paz justa, sostenible y duradera. La paz no es sólo ausencia de conflictos armados, internos o internacionales. La paz es un concepto mucho más amplio y positivo que engloba el derecho a ser educado en y para la paz; el derecho a la seguridad humana y a vivir en un entorno seguro y sano; el derecho al desarrollo y a un medio ambiente sostenible; el derecho a la desobediencia civil y a la objeción de conciencia frente a actividades que supongan amenazas contra la paz; el derecho a la resistencia contra la opresión de los regímenes que violan los derechos humanos; el derecho a exigir a todos los Estados un desarme general y completo; las libertades de pensamiento, opinión, expresión, conciencia y religión; el derecho al refugio; el derecho a emigrar y participar en los asuntos públicos del Estado en que el se resida; y el derecho a la justicia, a la verdad y a la reparación efectiva que asiste a las víctimas de violaciones de los derechos humanos (UNESCO, La Paz es un Derecho Humano, s.f, UNESCO, consultado 27 de julio de 2025, https://www.unesco.org/archives/multimedia/document-2800).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8B5A3" w14:textId="045D32EB" w:rsidR="008C4D9C" w:rsidRDefault="008067CB">
    <w:pPr>
      <w:pStyle w:val="Encabezado"/>
    </w:pPr>
    <w:r>
      <w:rPr>
        <w:noProof/>
        <w:lang w:eastAsia="es-MX"/>
      </w:rPr>
      <w:drawing>
        <wp:anchor distT="0" distB="0" distL="114300" distR="114300" simplePos="0" relativeHeight="251659264" behindDoc="1" locked="0" layoutInCell="1" allowOverlap="1" wp14:anchorId="6F8D0994" wp14:editId="10B567F5">
          <wp:simplePos x="0" y="0"/>
          <wp:positionH relativeFrom="column">
            <wp:posOffset>-708442</wp:posOffset>
          </wp:positionH>
          <wp:positionV relativeFrom="paragraph">
            <wp:posOffset>-444391</wp:posOffset>
          </wp:positionV>
          <wp:extent cx="7759213" cy="10040928"/>
          <wp:effectExtent l="0" t="0" r="635"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52866" name="Imagen 1233252866"/>
                  <pic:cNvPicPr/>
                </pic:nvPicPr>
                <pic:blipFill>
                  <a:blip r:embed="rId1">
                    <a:extLst>
                      <a:ext uri="{28A0092B-C50C-407E-A947-70E740481C1C}">
                        <a14:useLocalDpi xmlns:a14="http://schemas.microsoft.com/office/drawing/2010/main" val="0"/>
                      </a:ext>
                    </a:extLst>
                  </a:blip>
                  <a:stretch>
                    <a:fillRect/>
                  </a:stretch>
                </pic:blipFill>
                <pic:spPr>
                  <a:xfrm>
                    <a:off x="0" y="0"/>
                    <a:ext cx="7784692" cy="1007389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66C294AA"/>
    <w:lvl w:ilvl="0">
      <w:start w:val="1"/>
      <w:numFmt w:val="bullet"/>
      <w:pStyle w:val="Listaconvietas2"/>
      <w:lvlText w:val=""/>
      <w:lvlJc w:val="left"/>
      <w:pPr>
        <w:tabs>
          <w:tab w:val="num" w:pos="658"/>
        </w:tabs>
        <w:ind w:left="658" w:hanging="360"/>
      </w:pPr>
      <w:rPr>
        <w:rFonts w:ascii="Symbol" w:hAnsi="Symbol" w:hint="default"/>
      </w:rPr>
    </w:lvl>
  </w:abstractNum>
  <w:abstractNum w:abstractNumId="1" w15:restartNumberingAfterBreak="0">
    <w:nsid w:val="012C1C9B"/>
    <w:multiLevelType w:val="hybridMultilevel"/>
    <w:tmpl w:val="00D06B94"/>
    <w:lvl w:ilvl="0" w:tplc="43C8A03A">
      <w:start w:val="1"/>
      <w:numFmt w:val="upperRoman"/>
      <w:lvlText w:val="%1."/>
      <w:lvlJc w:val="left"/>
      <w:pPr>
        <w:ind w:left="105" w:hanging="245"/>
      </w:pPr>
      <w:rPr>
        <w:rFonts w:ascii="Gotham" w:hAnsi="Gotham" w:cs="Arial MT" w:hint="default"/>
        <w:b w:val="0"/>
        <w:bCs/>
        <w:i w:val="0"/>
        <w:iCs w:val="0"/>
        <w:spacing w:val="-5"/>
        <w:w w:val="100"/>
        <w:sz w:val="20"/>
        <w:szCs w:val="23"/>
        <w:lang w:val="es-ES" w:eastAsia="en-US" w:bidi="ar-SA"/>
      </w:rPr>
    </w:lvl>
    <w:lvl w:ilvl="1" w:tplc="301ADC1E">
      <w:numFmt w:val="bullet"/>
      <w:lvlText w:val="•"/>
      <w:lvlJc w:val="left"/>
      <w:pPr>
        <w:ind w:left="554" w:hanging="245"/>
      </w:pPr>
      <w:rPr>
        <w:rFonts w:hint="default"/>
        <w:lang w:val="es-ES" w:eastAsia="en-US" w:bidi="ar-SA"/>
      </w:rPr>
    </w:lvl>
    <w:lvl w:ilvl="2" w:tplc="28CC92D2">
      <w:numFmt w:val="bullet"/>
      <w:lvlText w:val="•"/>
      <w:lvlJc w:val="left"/>
      <w:pPr>
        <w:ind w:left="1009" w:hanging="245"/>
      </w:pPr>
      <w:rPr>
        <w:rFonts w:hint="default"/>
        <w:lang w:val="es-ES" w:eastAsia="en-US" w:bidi="ar-SA"/>
      </w:rPr>
    </w:lvl>
    <w:lvl w:ilvl="3" w:tplc="044C1306">
      <w:numFmt w:val="bullet"/>
      <w:lvlText w:val="•"/>
      <w:lvlJc w:val="left"/>
      <w:pPr>
        <w:ind w:left="1464" w:hanging="245"/>
      </w:pPr>
      <w:rPr>
        <w:rFonts w:hint="default"/>
        <w:lang w:val="es-ES" w:eastAsia="en-US" w:bidi="ar-SA"/>
      </w:rPr>
    </w:lvl>
    <w:lvl w:ilvl="4" w:tplc="1DF6EFC2">
      <w:numFmt w:val="bullet"/>
      <w:lvlText w:val="•"/>
      <w:lvlJc w:val="left"/>
      <w:pPr>
        <w:ind w:left="1918" w:hanging="245"/>
      </w:pPr>
      <w:rPr>
        <w:rFonts w:hint="default"/>
        <w:lang w:val="es-ES" w:eastAsia="en-US" w:bidi="ar-SA"/>
      </w:rPr>
    </w:lvl>
    <w:lvl w:ilvl="5" w:tplc="AFA26CEA">
      <w:numFmt w:val="bullet"/>
      <w:lvlText w:val="•"/>
      <w:lvlJc w:val="left"/>
      <w:pPr>
        <w:ind w:left="2373" w:hanging="245"/>
      </w:pPr>
      <w:rPr>
        <w:rFonts w:hint="default"/>
        <w:lang w:val="es-ES" w:eastAsia="en-US" w:bidi="ar-SA"/>
      </w:rPr>
    </w:lvl>
    <w:lvl w:ilvl="6" w:tplc="EC5C11FA">
      <w:numFmt w:val="bullet"/>
      <w:lvlText w:val="•"/>
      <w:lvlJc w:val="left"/>
      <w:pPr>
        <w:ind w:left="2828" w:hanging="245"/>
      </w:pPr>
      <w:rPr>
        <w:rFonts w:hint="default"/>
        <w:lang w:val="es-ES" w:eastAsia="en-US" w:bidi="ar-SA"/>
      </w:rPr>
    </w:lvl>
    <w:lvl w:ilvl="7" w:tplc="E80A7EB8">
      <w:numFmt w:val="bullet"/>
      <w:lvlText w:val="•"/>
      <w:lvlJc w:val="left"/>
      <w:pPr>
        <w:ind w:left="3282" w:hanging="245"/>
      </w:pPr>
      <w:rPr>
        <w:rFonts w:hint="default"/>
        <w:lang w:val="es-ES" w:eastAsia="en-US" w:bidi="ar-SA"/>
      </w:rPr>
    </w:lvl>
    <w:lvl w:ilvl="8" w:tplc="BC08F1AE">
      <w:numFmt w:val="bullet"/>
      <w:lvlText w:val="•"/>
      <w:lvlJc w:val="left"/>
      <w:pPr>
        <w:ind w:left="3737" w:hanging="245"/>
      </w:pPr>
      <w:rPr>
        <w:rFonts w:hint="default"/>
        <w:lang w:val="es-ES" w:eastAsia="en-US" w:bidi="ar-SA"/>
      </w:rPr>
    </w:lvl>
  </w:abstractNum>
  <w:abstractNum w:abstractNumId="2" w15:restartNumberingAfterBreak="0">
    <w:nsid w:val="031E47BB"/>
    <w:multiLevelType w:val="multilevel"/>
    <w:tmpl w:val="45F2BBAA"/>
    <w:styleLink w:val="WW8Num10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3755043"/>
    <w:multiLevelType w:val="multilevel"/>
    <w:tmpl w:val="E1AC0C9E"/>
    <w:styleLink w:val="WW8Num54"/>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15:restartNumberingAfterBreak="0">
    <w:nsid w:val="04C47A32"/>
    <w:multiLevelType w:val="multilevel"/>
    <w:tmpl w:val="3F2CEBAE"/>
    <w:styleLink w:val="WW8Num5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 w15:restartNumberingAfterBreak="0">
    <w:nsid w:val="054D1C37"/>
    <w:multiLevelType w:val="multilevel"/>
    <w:tmpl w:val="3AE61C54"/>
    <w:styleLink w:val="WW8Num13"/>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15:restartNumberingAfterBreak="0">
    <w:nsid w:val="07F02F07"/>
    <w:multiLevelType w:val="multilevel"/>
    <w:tmpl w:val="C6CE43B2"/>
    <w:styleLink w:val="WW8Num18"/>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 w15:restartNumberingAfterBreak="0">
    <w:nsid w:val="07F7316F"/>
    <w:multiLevelType w:val="multilevel"/>
    <w:tmpl w:val="DF80E7EE"/>
    <w:styleLink w:val="WW8Num29"/>
    <w:lvl w:ilvl="0">
      <w:start w:val="1"/>
      <w:numFmt w:val="decimal"/>
      <w:lvlText w:val="Artículo %1."/>
      <w:lvlJc w:val="left"/>
    </w:lvl>
    <w:lvl w:ilvl="1">
      <w:start w:val="1"/>
      <w:numFmt w:val="upperRoman"/>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 w15:restartNumberingAfterBreak="0">
    <w:nsid w:val="08234686"/>
    <w:multiLevelType w:val="multilevel"/>
    <w:tmpl w:val="2FD41F4E"/>
    <w:styleLink w:val="WW8Num43"/>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 w15:restartNumberingAfterBreak="0">
    <w:nsid w:val="0A4D52F0"/>
    <w:multiLevelType w:val="hybridMultilevel"/>
    <w:tmpl w:val="187E0C70"/>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0ACC73F7"/>
    <w:multiLevelType w:val="multilevel"/>
    <w:tmpl w:val="28A6B6A4"/>
    <w:styleLink w:val="WW8Num1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 w15:restartNumberingAfterBreak="0">
    <w:nsid w:val="0CF71862"/>
    <w:multiLevelType w:val="multilevel"/>
    <w:tmpl w:val="5E92779C"/>
    <w:styleLink w:val="WW8Num6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15:restartNumberingAfterBreak="0">
    <w:nsid w:val="0D5644CA"/>
    <w:multiLevelType w:val="hybridMultilevel"/>
    <w:tmpl w:val="E14A6990"/>
    <w:lvl w:ilvl="0" w:tplc="C0D2B99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4617BE"/>
    <w:multiLevelType w:val="multilevel"/>
    <w:tmpl w:val="B97EA45C"/>
    <w:styleLink w:val="WW8Num30"/>
    <w:lvl w:ilvl="0">
      <w:start w:val="335"/>
      <w:numFmt w:val="decimal"/>
      <w:lvlText w:val="Artículo %1."/>
      <w:lvlJc w:val="left"/>
    </w:lvl>
    <w:lvl w:ilvl="1">
      <w:start w:val="1"/>
      <w:numFmt w:val="upperRoman"/>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 w15:restartNumberingAfterBreak="0">
    <w:nsid w:val="0FB94C3C"/>
    <w:multiLevelType w:val="hybridMultilevel"/>
    <w:tmpl w:val="3EDE376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05B3573"/>
    <w:multiLevelType w:val="multilevel"/>
    <w:tmpl w:val="D0B8CA4A"/>
    <w:styleLink w:val="WW8Num95"/>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rPr>
        <w:rFonts w:ascii="Arial" w:eastAsia="SimSun" w:hAnsi="Arial" w:cs="Mangal"/>
      </w:rPr>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6" w15:restartNumberingAfterBreak="0">
    <w:nsid w:val="114C360A"/>
    <w:multiLevelType w:val="multilevel"/>
    <w:tmpl w:val="9DAE9714"/>
    <w:lvl w:ilvl="0">
      <w:start w:val="5"/>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7" w15:restartNumberingAfterBreak="0">
    <w:nsid w:val="118B43A8"/>
    <w:multiLevelType w:val="multilevel"/>
    <w:tmpl w:val="A92EB970"/>
    <w:styleLink w:val="WW8Num14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8" w15:restartNumberingAfterBreak="0">
    <w:nsid w:val="11AE7FE3"/>
    <w:multiLevelType w:val="multilevel"/>
    <w:tmpl w:val="9C18CC24"/>
    <w:styleLink w:val="WW8Num112"/>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9" w15:restartNumberingAfterBreak="0">
    <w:nsid w:val="11D00221"/>
    <w:multiLevelType w:val="multilevel"/>
    <w:tmpl w:val="B9208BD6"/>
    <w:styleLink w:val="WW8Num71"/>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13B37A07"/>
    <w:multiLevelType w:val="multilevel"/>
    <w:tmpl w:val="576E8050"/>
    <w:styleLink w:val="WW8Num5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1" w15:restartNumberingAfterBreak="0">
    <w:nsid w:val="144F5D9A"/>
    <w:multiLevelType w:val="multilevel"/>
    <w:tmpl w:val="2CBC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BC1C0F"/>
    <w:multiLevelType w:val="multilevel"/>
    <w:tmpl w:val="23E80122"/>
    <w:styleLink w:val="WW8Num146"/>
    <w:lvl w:ilvl="0">
      <w:start w:val="1"/>
      <w:numFmt w:val="decimal"/>
      <w:lvlText w:val="Artículo 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3" w15:restartNumberingAfterBreak="0">
    <w:nsid w:val="14DF694E"/>
    <w:multiLevelType w:val="multilevel"/>
    <w:tmpl w:val="334C6D1C"/>
    <w:styleLink w:val="WW8Num8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4" w15:restartNumberingAfterBreak="0">
    <w:nsid w:val="15E2233F"/>
    <w:multiLevelType w:val="multilevel"/>
    <w:tmpl w:val="C78C02A2"/>
    <w:styleLink w:val="WW8Num10"/>
    <w:lvl w:ilvl="0">
      <w:start w:val="1"/>
      <w:numFmt w:val="decimal"/>
      <w:lvlText w:val="Artículo %1."/>
      <w:lvlJc w:val="left"/>
    </w:lvl>
    <w:lvl w:ilvl="1">
      <w:start w:val="1"/>
      <w:numFmt w:val="upperRoman"/>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5" w15:restartNumberingAfterBreak="0">
    <w:nsid w:val="169C1B03"/>
    <w:multiLevelType w:val="multilevel"/>
    <w:tmpl w:val="D9F2BFA8"/>
    <w:styleLink w:val="WW8Num7"/>
    <w:lvl w:ilvl="0">
      <w:start w:val="1"/>
      <w:numFmt w:val="upperRoman"/>
      <w:lvlText w:val="%1."/>
      <w:lvlJc w:val="righ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 w15:restartNumberingAfterBreak="0">
    <w:nsid w:val="16E91ACE"/>
    <w:multiLevelType w:val="multilevel"/>
    <w:tmpl w:val="2A127922"/>
    <w:styleLink w:val="WW8Num8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7" w15:restartNumberingAfterBreak="0">
    <w:nsid w:val="17321F56"/>
    <w:multiLevelType w:val="hybridMultilevel"/>
    <w:tmpl w:val="1988B4AA"/>
    <w:lvl w:ilvl="0" w:tplc="E9E0B5EE">
      <w:start w:val="1"/>
      <w:numFmt w:val="bullet"/>
      <w:lvlText w:val="-"/>
      <w:lvlJc w:val="left"/>
      <w:pPr>
        <w:ind w:left="1080" w:hanging="360"/>
      </w:pPr>
      <w:rPr>
        <w:rFonts w:ascii="Calibri" w:eastAsiaTheme="minorHAnsi" w:hAnsi="Calibri" w:cs="Calibr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8" w15:restartNumberingAfterBreak="0">
    <w:nsid w:val="19725A42"/>
    <w:multiLevelType w:val="multilevel"/>
    <w:tmpl w:val="A2807D20"/>
    <w:styleLink w:val="WW8Num8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9" w15:restartNumberingAfterBreak="0">
    <w:nsid w:val="19CB4966"/>
    <w:multiLevelType w:val="multilevel"/>
    <w:tmpl w:val="293073D0"/>
    <w:styleLink w:val="WW8Num111"/>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 w15:restartNumberingAfterBreak="0">
    <w:nsid w:val="19F27EEC"/>
    <w:multiLevelType w:val="multilevel"/>
    <w:tmpl w:val="D16E0386"/>
    <w:styleLink w:val="WW8Num2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1" w15:restartNumberingAfterBreak="0">
    <w:nsid w:val="1A5A219C"/>
    <w:multiLevelType w:val="hybridMultilevel"/>
    <w:tmpl w:val="4F5005BC"/>
    <w:lvl w:ilvl="0" w:tplc="080A0005">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2" w15:restartNumberingAfterBreak="0">
    <w:nsid w:val="1A5B50BC"/>
    <w:multiLevelType w:val="multilevel"/>
    <w:tmpl w:val="311C6E8A"/>
    <w:styleLink w:val="WW8Num62"/>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3" w15:restartNumberingAfterBreak="0">
    <w:nsid w:val="1AA143C3"/>
    <w:multiLevelType w:val="multilevel"/>
    <w:tmpl w:val="A8EAA9A8"/>
    <w:styleLink w:val="WW8Num39"/>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4" w15:restartNumberingAfterBreak="0">
    <w:nsid w:val="1AE751A1"/>
    <w:multiLevelType w:val="multilevel"/>
    <w:tmpl w:val="D9EAA0C0"/>
    <w:styleLink w:val="WW8Num86"/>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5" w15:restartNumberingAfterBreak="0">
    <w:nsid w:val="1B036FD9"/>
    <w:multiLevelType w:val="multilevel"/>
    <w:tmpl w:val="7580091C"/>
    <w:styleLink w:val="WW8Num101"/>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6" w15:restartNumberingAfterBreak="0">
    <w:nsid w:val="1C1B75CC"/>
    <w:multiLevelType w:val="multilevel"/>
    <w:tmpl w:val="AD8A2F0E"/>
    <w:styleLink w:val="WW8Num87"/>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7" w15:restartNumberingAfterBreak="0">
    <w:nsid w:val="1D6971A6"/>
    <w:multiLevelType w:val="multilevel"/>
    <w:tmpl w:val="69BAA340"/>
    <w:styleLink w:val="WW8Num24"/>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8" w15:restartNumberingAfterBreak="0">
    <w:nsid w:val="1E4919A6"/>
    <w:multiLevelType w:val="multilevel"/>
    <w:tmpl w:val="3F749E7A"/>
    <w:styleLink w:val="WW8Num12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9" w15:restartNumberingAfterBreak="0">
    <w:nsid w:val="1EB9524A"/>
    <w:multiLevelType w:val="multilevel"/>
    <w:tmpl w:val="326A7A0A"/>
    <w:styleLink w:val="WW8Num13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0" w15:restartNumberingAfterBreak="0">
    <w:nsid w:val="1FFE1045"/>
    <w:multiLevelType w:val="multilevel"/>
    <w:tmpl w:val="933E3468"/>
    <w:styleLink w:val="WW8Num118"/>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1" w15:restartNumberingAfterBreak="0">
    <w:nsid w:val="2023190E"/>
    <w:multiLevelType w:val="multilevel"/>
    <w:tmpl w:val="AA0CFC80"/>
    <w:styleLink w:val="WW8Num7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15:restartNumberingAfterBreak="0">
    <w:nsid w:val="20656DF7"/>
    <w:multiLevelType w:val="multilevel"/>
    <w:tmpl w:val="3C62C6CE"/>
    <w:styleLink w:val="WW8Num6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3" w15:restartNumberingAfterBreak="0">
    <w:nsid w:val="2082404E"/>
    <w:multiLevelType w:val="multilevel"/>
    <w:tmpl w:val="572A5888"/>
    <w:styleLink w:val="WW8Num3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4" w15:restartNumberingAfterBreak="0">
    <w:nsid w:val="208243F0"/>
    <w:multiLevelType w:val="multilevel"/>
    <w:tmpl w:val="9F0C1950"/>
    <w:styleLink w:val="WW8Num9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5" w15:restartNumberingAfterBreak="0">
    <w:nsid w:val="211F4784"/>
    <w:multiLevelType w:val="multilevel"/>
    <w:tmpl w:val="919C9CAA"/>
    <w:lvl w:ilvl="0">
      <w:start w:val="1"/>
      <w:numFmt w:val="upperRoman"/>
      <w:lvlText w:val="%1."/>
      <w:lvlJc w:val="left"/>
      <w:pPr>
        <w:ind w:left="720" w:hanging="360"/>
      </w:pPr>
      <w:rPr>
        <w:rFonts w:ascii="Gotham" w:hAnsi="Gotham" w:cs="Arial" w:hint="default"/>
        <w:b w:val="0"/>
        <w:bCs/>
        <w:i/>
        <w:iCs w:val="0"/>
        <w:color w:val="000000"/>
        <w:spacing w:val="-5"/>
        <w:w w:val="100"/>
        <w:sz w:val="18"/>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2344E89"/>
    <w:multiLevelType w:val="hybridMultilevel"/>
    <w:tmpl w:val="6BF65CA4"/>
    <w:lvl w:ilvl="0" w:tplc="43C8A03A">
      <w:start w:val="1"/>
      <w:numFmt w:val="upperRoman"/>
      <w:lvlText w:val="%1."/>
      <w:lvlJc w:val="left"/>
      <w:pPr>
        <w:ind w:left="1182" w:hanging="720"/>
      </w:pPr>
      <w:rPr>
        <w:rFonts w:ascii="Gotham" w:hAnsi="Gotham" w:cs="Arial MT" w:hint="default"/>
        <w:b w:val="0"/>
        <w:i w:val="0"/>
        <w:w w:val="100"/>
        <w:sz w:val="20"/>
        <w:szCs w:val="23"/>
        <w:lang w:val="es-ES" w:eastAsia="en-US" w:bidi="ar-SA"/>
      </w:rPr>
    </w:lvl>
    <w:lvl w:ilvl="1" w:tplc="B8926CDE">
      <w:numFmt w:val="bullet"/>
      <w:lvlText w:val="•"/>
      <w:lvlJc w:val="left"/>
      <w:pPr>
        <w:ind w:left="1968" w:hanging="720"/>
      </w:pPr>
      <w:rPr>
        <w:rFonts w:hint="default"/>
        <w:lang w:val="es-ES" w:eastAsia="en-US" w:bidi="ar-SA"/>
      </w:rPr>
    </w:lvl>
    <w:lvl w:ilvl="2" w:tplc="020C075C">
      <w:numFmt w:val="bullet"/>
      <w:lvlText w:val="•"/>
      <w:lvlJc w:val="left"/>
      <w:pPr>
        <w:ind w:left="2756" w:hanging="720"/>
      </w:pPr>
      <w:rPr>
        <w:rFonts w:hint="default"/>
        <w:lang w:val="es-ES" w:eastAsia="en-US" w:bidi="ar-SA"/>
      </w:rPr>
    </w:lvl>
    <w:lvl w:ilvl="3" w:tplc="D0560380">
      <w:numFmt w:val="bullet"/>
      <w:lvlText w:val="•"/>
      <w:lvlJc w:val="left"/>
      <w:pPr>
        <w:ind w:left="3544" w:hanging="720"/>
      </w:pPr>
      <w:rPr>
        <w:rFonts w:hint="default"/>
        <w:lang w:val="es-ES" w:eastAsia="en-US" w:bidi="ar-SA"/>
      </w:rPr>
    </w:lvl>
    <w:lvl w:ilvl="4" w:tplc="C91E07F2">
      <w:numFmt w:val="bullet"/>
      <w:lvlText w:val="•"/>
      <w:lvlJc w:val="left"/>
      <w:pPr>
        <w:ind w:left="4332" w:hanging="720"/>
      </w:pPr>
      <w:rPr>
        <w:rFonts w:hint="default"/>
        <w:lang w:val="es-ES" w:eastAsia="en-US" w:bidi="ar-SA"/>
      </w:rPr>
    </w:lvl>
    <w:lvl w:ilvl="5" w:tplc="2462329C">
      <w:numFmt w:val="bullet"/>
      <w:lvlText w:val="•"/>
      <w:lvlJc w:val="left"/>
      <w:pPr>
        <w:ind w:left="5120" w:hanging="720"/>
      </w:pPr>
      <w:rPr>
        <w:rFonts w:hint="default"/>
        <w:lang w:val="es-ES" w:eastAsia="en-US" w:bidi="ar-SA"/>
      </w:rPr>
    </w:lvl>
    <w:lvl w:ilvl="6" w:tplc="F75AC2F6">
      <w:numFmt w:val="bullet"/>
      <w:lvlText w:val="•"/>
      <w:lvlJc w:val="left"/>
      <w:pPr>
        <w:ind w:left="5908" w:hanging="720"/>
      </w:pPr>
      <w:rPr>
        <w:rFonts w:hint="default"/>
        <w:lang w:val="es-ES" w:eastAsia="en-US" w:bidi="ar-SA"/>
      </w:rPr>
    </w:lvl>
    <w:lvl w:ilvl="7" w:tplc="D206E2A6">
      <w:numFmt w:val="bullet"/>
      <w:lvlText w:val="•"/>
      <w:lvlJc w:val="left"/>
      <w:pPr>
        <w:ind w:left="6696" w:hanging="720"/>
      </w:pPr>
      <w:rPr>
        <w:rFonts w:hint="default"/>
        <w:lang w:val="es-ES" w:eastAsia="en-US" w:bidi="ar-SA"/>
      </w:rPr>
    </w:lvl>
    <w:lvl w:ilvl="8" w:tplc="B34AD468">
      <w:numFmt w:val="bullet"/>
      <w:lvlText w:val="•"/>
      <w:lvlJc w:val="left"/>
      <w:pPr>
        <w:ind w:left="7484" w:hanging="720"/>
      </w:pPr>
      <w:rPr>
        <w:rFonts w:hint="default"/>
        <w:lang w:val="es-ES" w:eastAsia="en-US" w:bidi="ar-SA"/>
      </w:rPr>
    </w:lvl>
  </w:abstractNum>
  <w:abstractNum w:abstractNumId="47" w15:restartNumberingAfterBreak="0">
    <w:nsid w:val="230108F1"/>
    <w:multiLevelType w:val="multilevel"/>
    <w:tmpl w:val="7FCC2FC2"/>
    <w:styleLink w:val="WW8Num6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8" w15:restartNumberingAfterBreak="0">
    <w:nsid w:val="23E678F7"/>
    <w:multiLevelType w:val="multilevel"/>
    <w:tmpl w:val="2C46CB36"/>
    <w:styleLink w:val="WW8Num82"/>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9" w15:restartNumberingAfterBreak="0">
    <w:nsid w:val="244351E0"/>
    <w:multiLevelType w:val="multilevel"/>
    <w:tmpl w:val="B26C5F12"/>
    <w:styleLink w:val="WW8Num14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0" w15:restartNumberingAfterBreak="0">
    <w:nsid w:val="245A4645"/>
    <w:multiLevelType w:val="multilevel"/>
    <w:tmpl w:val="16341F44"/>
    <w:styleLink w:val="WW8Num6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1" w15:restartNumberingAfterBreak="0">
    <w:nsid w:val="25725222"/>
    <w:multiLevelType w:val="multilevel"/>
    <w:tmpl w:val="2A5EC130"/>
    <w:styleLink w:val="WW8Num143"/>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2" w15:restartNumberingAfterBreak="0">
    <w:nsid w:val="25FF5400"/>
    <w:multiLevelType w:val="multilevel"/>
    <w:tmpl w:val="B2669AEA"/>
    <w:styleLink w:val="WW8Num72"/>
    <w:lvl w:ilvl="0">
      <w:start w:val="1"/>
      <w:numFmt w:val="decimal"/>
      <w:lvlText w:val="Artículo II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3" w15:restartNumberingAfterBreak="0">
    <w:nsid w:val="26787505"/>
    <w:multiLevelType w:val="hybridMultilevel"/>
    <w:tmpl w:val="71462366"/>
    <w:lvl w:ilvl="0" w:tplc="0C0A000F">
      <w:start w:val="1"/>
      <w:numFmt w:val="decimal"/>
      <w:lvlText w:val="%1."/>
      <w:lvlJc w:val="left"/>
      <w:pPr>
        <w:ind w:left="5747" w:hanging="360"/>
      </w:pPr>
    </w:lvl>
    <w:lvl w:ilvl="1" w:tplc="0C0A0019">
      <w:start w:val="1"/>
      <w:numFmt w:val="lowerLetter"/>
      <w:lvlText w:val="%2."/>
      <w:lvlJc w:val="left"/>
      <w:pPr>
        <w:ind w:left="6467" w:hanging="360"/>
      </w:pPr>
    </w:lvl>
    <w:lvl w:ilvl="2" w:tplc="0C0A001B" w:tentative="1">
      <w:start w:val="1"/>
      <w:numFmt w:val="lowerRoman"/>
      <w:lvlText w:val="%3."/>
      <w:lvlJc w:val="right"/>
      <w:pPr>
        <w:ind w:left="7187" w:hanging="180"/>
      </w:pPr>
    </w:lvl>
    <w:lvl w:ilvl="3" w:tplc="0C0A000F" w:tentative="1">
      <w:start w:val="1"/>
      <w:numFmt w:val="decimal"/>
      <w:lvlText w:val="%4."/>
      <w:lvlJc w:val="left"/>
      <w:pPr>
        <w:ind w:left="7907" w:hanging="360"/>
      </w:pPr>
    </w:lvl>
    <w:lvl w:ilvl="4" w:tplc="0C0A0019" w:tentative="1">
      <w:start w:val="1"/>
      <w:numFmt w:val="lowerLetter"/>
      <w:lvlText w:val="%5."/>
      <w:lvlJc w:val="left"/>
      <w:pPr>
        <w:ind w:left="8627" w:hanging="360"/>
      </w:pPr>
    </w:lvl>
    <w:lvl w:ilvl="5" w:tplc="0C0A001B" w:tentative="1">
      <w:start w:val="1"/>
      <w:numFmt w:val="lowerRoman"/>
      <w:lvlText w:val="%6."/>
      <w:lvlJc w:val="right"/>
      <w:pPr>
        <w:ind w:left="9347" w:hanging="180"/>
      </w:pPr>
    </w:lvl>
    <w:lvl w:ilvl="6" w:tplc="0C0A000F" w:tentative="1">
      <w:start w:val="1"/>
      <w:numFmt w:val="decimal"/>
      <w:lvlText w:val="%7."/>
      <w:lvlJc w:val="left"/>
      <w:pPr>
        <w:ind w:left="10067" w:hanging="360"/>
      </w:pPr>
    </w:lvl>
    <w:lvl w:ilvl="7" w:tplc="0C0A0019" w:tentative="1">
      <w:start w:val="1"/>
      <w:numFmt w:val="lowerLetter"/>
      <w:lvlText w:val="%8."/>
      <w:lvlJc w:val="left"/>
      <w:pPr>
        <w:ind w:left="10787" w:hanging="360"/>
      </w:pPr>
    </w:lvl>
    <w:lvl w:ilvl="8" w:tplc="0C0A001B" w:tentative="1">
      <w:start w:val="1"/>
      <w:numFmt w:val="lowerRoman"/>
      <w:lvlText w:val="%9."/>
      <w:lvlJc w:val="right"/>
      <w:pPr>
        <w:ind w:left="11507" w:hanging="180"/>
      </w:pPr>
    </w:lvl>
  </w:abstractNum>
  <w:abstractNum w:abstractNumId="54" w15:restartNumberingAfterBreak="0">
    <w:nsid w:val="267E74B8"/>
    <w:multiLevelType w:val="multilevel"/>
    <w:tmpl w:val="1CAC395E"/>
    <w:styleLink w:val="WW8Num8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5" w15:restartNumberingAfterBreak="0">
    <w:nsid w:val="26B82B29"/>
    <w:multiLevelType w:val="multilevel"/>
    <w:tmpl w:val="1A660D0A"/>
    <w:styleLink w:val="WW8Num3"/>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6" w15:restartNumberingAfterBreak="0">
    <w:nsid w:val="26FF3BD4"/>
    <w:multiLevelType w:val="multilevel"/>
    <w:tmpl w:val="3EF24776"/>
    <w:lvl w:ilvl="0">
      <w:start w:val="1"/>
      <w:numFmt w:val="decimal"/>
      <w:lvlText w:val="%1."/>
      <w:lvlJc w:val="left"/>
      <w:pPr>
        <w:tabs>
          <w:tab w:val="num" w:pos="720"/>
        </w:tabs>
        <w:ind w:left="720" w:hanging="360"/>
      </w:pPr>
      <w:rPr>
        <w:rFonts w:ascii="Gotham" w:hAnsi="Gotham" w:hint="default"/>
        <w:b w:val="0"/>
        <w:i w:val="0"/>
        <w:sz w:val="2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70816AF"/>
    <w:multiLevelType w:val="hybridMultilevel"/>
    <w:tmpl w:val="FA646F14"/>
    <w:lvl w:ilvl="0" w:tplc="8B56CAFE">
      <w:start w:val="1"/>
      <w:numFmt w:val="decimal"/>
      <w:lvlText w:val="%1."/>
      <w:lvlJc w:val="left"/>
      <w:pPr>
        <w:ind w:left="360" w:hanging="360"/>
      </w:pPr>
      <w:rPr>
        <w:rFonts w:ascii="Gotham" w:hAnsi="Gotham" w:hint="default"/>
        <w:b w:val="0"/>
        <w:bCs/>
        <w:i w:val="0"/>
        <w:sz w:val="2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8" w15:restartNumberingAfterBreak="0">
    <w:nsid w:val="287603DB"/>
    <w:multiLevelType w:val="hybridMultilevel"/>
    <w:tmpl w:val="7282572C"/>
    <w:lvl w:ilvl="0" w:tplc="7C9499FA">
      <w:start w:val="1"/>
      <w:numFmt w:val="upperRoman"/>
      <w:lvlText w:val="%1."/>
      <w:lvlJc w:val="left"/>
      <w:pPr>
        <w:ind w:left="862" w:hanging="72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59" w15:restartNumberingAfterBreak="0">
    <w:nsid w:val="2B1C7AAA"/>
    <w:multiLevelType w:val="multilevel"/>
    <w:tmpl w:val="24623274"/>
    <w:styleLink w:val="WW8Num6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0" w15:restartNumberingAfterBreak="0">
    <w:nsid w:val="2B411608"/>
    <w:multiLevelType w:val="multilevel"/>
    <w:tmpl w:val="C27456C4"/>
    <w:styleLink w:val="WW8Num134"/>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1" w15:restartNumberingAfterBreak="0">
    <w:nsid w:val="2BA51AE2"/>
    <w:multiLevelType w:val="multilevel"/>
    <w:tmpl w:val="5978D968"/>
    <w:styleLink w:val="WW8Num56"/>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2" w15:restartNumberingAfterBreak="0">
    <w:nsid w:val="2DC17A22"/>
    <w:multiLevelType w:val="hybridMultilevel"/>
    <w:tmpl w:val="1A4EA03A"/>
    <w:lvl w:ilvl="0" w:tplc="6B1EE0A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2E23410F"/>
    <w:multiLevelType w:val="multilevel"/>
    <w:tmpl w:val="F95A76C2"/>
    <w:styleLink w:val="WW8Num131"/>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4" w15:restartNumberingAfterBreak="0">
    <w:nsid w:val="2F494D77"/>
    <w:multiLevelType w:val="multilevel"/>
    <w:tmpl w:val="2DDC9912"/>
    <w:styleLink w:val="WW8Num89"/>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5" w15:restartNumberingAfterBreak="0">
    <w:nsid w:val="309E6A74"/>
    <w:multiLevelType w:val="multilevel"/>
    <w:tmpl w:val="CCB8392C"/>
    <w:styleLink w:val="WW8Num19"/>
    <w:lvl w:ilvl="0">
      <w:start w:val="1"/>
      <w:numFmt w:val="decimal"/>
      <w:lvlText w:val="Artículo IV-%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6" w15:restartNumberingAfterBreak="0">
    <w:nsid w:val="30BF5389"/>
    <w:multiLevelType w:val="multilevel"/>
    <w:tmpl w:val="C8946B56"/>
    <w:styleLink w:val="WW8Num124"/>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7" w15:restartNumberingAfterBreak="0">
    <w:nsid w:val="319974EE"/>
    <w:multiLevelType w:val="multilevel"/>
    <w:tmpl w:val="5BD44F82"/>
    <w:styleLink w:val="WW8Num9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8" w15:restartNumberingAfterBreak="0">
    <w:nsid w:val="31DF7218"/>
    <w:multiLevelType w:val="hybridMultilevel"/>
    <w:tmpl w:val="C3BC7DB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3249571F"/>
    <w:multiLevelType w:val="multilevel"/>
    <w:tmpl w:val="035881EC"/>
    <w:styleLink w:val="WW8Num141"/>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0" w15:restartNumberingAfterBreak="0">
    <w:nsid w:val="336A3066"/>
    <w:multiLevelType w:val="multilevel"/>
    <w:tmpl w:val="D35888A2"/>
    <w:styleLink w:val="WW8Num38"/>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71" w15:restartNumberingAfterBreak="0">
    <w:nsid w:val="33DC29FD"/>
    <w:multiLevelType w:val="hybridMultilevel"/>
    <w:tmpl w:val="F87AE25C"/>
    <w:lvl w:ilvl="0" w:tplc="84762634">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72" w15:restartNumberingAfterBreak="0">
    <w:nsid w:val="34387A5C"/>
    <w:multiLevelType w:val="multilevel"/>
    <w:tmpl w:val="73725650"/>
    <w:styleLink w:val="WW8Num6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3" w15:restartNumberingAfterBreak="0">
    <w:nsid w:val="344D1C5F"/>
    <w:multiLevelType w:val="multilevel"/>
    <w:tmpl w:val="084E1C44"/>
    <w:styleLink w:val="WW8Num6"/>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4" w15:restartNumberingAfterBreak="0">
    <w:nsid w:val="35105AB0"/>
    <w:multiLevelType w:val="multilevel"/>
    <w:tmpl w:val="3D5C6E9A"/>
    <w:styleLink w:val="WW8Num93"/>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5" w15:restartNumberingAfterBreak="0">
    <w:nsid w:val="3671598E"/>
    <w:multiLevelType w:val="multilevel"/>
    <w:tmpl w:val="103E7DBA"/>
    <w:styleLink w:val="WW8Num5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6" w15:restartNumberingAfterBreak="0">
    <w:nsid w:val="37B143ED"/>
    <w:multiLevelType w:val="multilevel"/>
    <w:tmpl w:val="51ACB81E"/>
    <w:styleLink w:val="WW8Num144"/>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7" w15:restartNumberingAfterBreak="0">
    <w:nsid w:val="399135E8"/>
    <w:multiLevelType w:val="multilevel"/>
    <w:tmpl w:val="66CC37D4"/>
    <w:styleLink w:val="WW8Num123"/>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8" w15:restartNumberingAfterBreak="0">
    <w:nsid w:val="39937705"/>
    <w:multiLevelType w:val="multilevel"/>
    <w:tmpl w:val="962ED81C"/>
    <w:styleLink w:val="WW8Num119"/>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9" w15:restartNumberingAfterBreak="0">
    <w:nsid w:val="39BD4E17"/>
    <w:multiLevelType w:val="multilevel"/>
    <w:tmpl w:val="4D8A2584"/>
    <w:styleLink w:val="WW8Num125"/>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0" w15:restartNumberingAfterBreak="0">
    <w:nsid w:val="39F10808"/>
    <w:multiLevelType w:val="multilevel"/>
    <w:tmpl w:val="78E8B7AE"/>
    <w:styleLink w:val="WW8Num79"/>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1" w15:restartNumberingAfterBreak="0">
    <w:nsid w:val="3C89141E"/>
    <w:multiLevelType w:val="hybridMultilevel"/>
    <w:tmpl w:val="E9C834A2"/>
    <w:lvl w:ilvl="0" w:tplc="2D44D8FC">
      <w:start w:val="1"/>
      <w:numFmt w:val="upperRoman"/>
      <w:lvlText w:val="%1."/>
      <w:lvlJc w:val="left"/>
      <w:pPr>
        <w:ind w:left="19" w:hanging="211"/>
      </w:pPr>
      <w:rPr>
        <w:rFonts w:ascii="Gotham" w:hAnsi="Gotham" w:cs="Arial" w:hint="default"/>
        <w:b/>
        <w:bCs/>
        <w:i/>
        <w:iCs w:val="0"/>
        <w:spacing w:val="-5"/>
        <w:w w:val="100"/>
        <w:sz w:val="19"/>
        <w:szCs w:val="24"/>
        <w:lang w:val="es-ES" w:eastAsia="en-US" w:bidi="ar-SA"/>
      </w:rPr>
    </w:lvl>
    <w:lvl w:ilvl="1" w:tplc="C00AE2D6">
      <w:numFmt w:val="bullet"/>
      <w:lvlText w:val="•"/>
      <w:lvlJc w:val="left"/>
      <w:pPr>
        <w:ind w:left="990" w:hanging="211"/>
      </w:pPr>
      <w:rPr>
        <w:rFonts w:hint="default"/>
        <w:lang w:val="es-ES" w:eastAsia="en-US" w:bidi="ar-SA"/>
      </w:rPr>
    </w:lvl>
    <w:lvl w:ilvl="2" w:tplc="EF4488F6">
      <w:numFmt w:val="bullet"/>
      <w:lvlText w:val="•"/>
      <w:lvlJc w:val="left"/>
      <w:pPr>
        <w:ind w:left="1960" w:hanging="211"/>
      </w:pPr>
      <w:rPr>
        <w:rFonts w:hint="default"/>
        <w:lang w:val="es-ES" w:eastAsia="en-US" w:bidi="ar-SA"/>
      </w:rPr>
    </w:lvl>
    <w:lvl w:ilvl="3" w:tplc="D1043B74">
      <w:numFmt w:val="bullet"/>
      <w:lvlText w:val="•"/>
      <w:lvlJc w:val="left"/>
      <w:pPr>
        <w:ind w:left="2930" w:hanging="211"/>
      </w:pPr>
      <w:rPr>
        <w:rFonts w:hint="default"/>
        <w:lang w:val="es-ES" w:eastAsia="en-US" w:bidi="ar-SA"/>
      </w:rPr>
    </w:lvl>
    <w:lvl w:ilvl="4" w:tplc="22D230B4">
      <w:numFmt w:val="bullet"/>
      <w:lvlText w:val="•"/>
      <w:lvlJc w:val="left"/>
      <w:pPr>
        <w:ind w:left="3900" w:hanging="211"/>
      </w:pPr>
      <w:rPr>
        <w:rFonts w:hint="default"/>
        <w:lang w:val="es-ES" w:eastAsia="en-US" w:bidi="ar-SA"/>
      </w:rPr>
    </w:lvl>
    <w:lvl w:ilvl="5" w:tplc="E7CAD7AE">
      <w:numFmt w:val="bullet"/>
      <w:lvlText w:val="•"/>
      <w:lvlJc w:val="left"/>
      <w:pPr>
        <w:ind w:left="4870" w:hanging="211"/>
      </w:pPr>
      <w:rPr>
        <w:rFonts w:hint="default"/>
        <w:lang w:val="es-ES" w:eastAsia="en-US" w:bidi="ar-SA"/>
      </w:rPr>
    </w:lvl>
    <w:lvl w:ilvl="6" w:tplc="D3FC15FE">
      <w:numFmt w:val="bullet"/>
      <w:lvlText w:val="•"/>
      <w:lvlJc w:val="left"/>
      <w:pPr>
        <w:ind w:left="5840" w:hanging="211"/>
      </w:pPr>
      <w:rPr>
        <w:rFonts w:hint="default"/>
        <w:lang w:val="es-ES" w:eastAsia="en-US" w:bidi="ar-SA"/>
      </w:rPr>
    </w:lvl>
    <w:lvl w:ilvl="7" w:tplc="EEC457C8">
      <w:numFmt w:val="bullet"/>
      <w:lvlText w:val="•"/>
      <w:lvlJc w:val="left"/>
      <w:pPr>
        <w:ind w:left="6810" w:hanging="211"/>
      </w:pPr>
      <w:rPr>
        <w:rFonts w:hint="default"/>
        <w:lang w:val="es-ES" w:eastAsia="en-US" w:bidi="ar-SA"/>
      </w:rPr>
    </w:lvl>
    <w:lvl w:ilvl="8" w:tplc="0172C2C4">
      <w:numFmt w:val="bullet"/>
      <w:lvlText w:val="•"/>
      <w:lvlJc w:val="left"/>
      <w:pPr>
        <w:ind w:left="7780" w:hanging="211"/>
      </w:pPr>
      <w:rPr>
        <w:rFonts w:hint="default"/>
        <w:lang w:val="es-ES" w:eastAsia="en-US" w:bidi="ar-SA"/>
      </w:rPr>
    </w:lvl>
  </w:abstractNum>
  <w:abstractNum w:abstractNumId="82" w15:restartNumberingAfterBreak="0">
    <w:nsid w:val="401F2A12"/>
    <w:multiLevelType w:val="hybridMultilevel"/>
    <w:tmpl w:val="44AE39B6"/>
    <w:lvl w:ilvl="0" w:tplc="7C2E5A28">
      <w:start w:val="1"/>
      <w:numFmt w:val="decimal"/>
      <w:lvlText w:val="%1."/>
      <w:lvlJc w:val="left"/>
      <w:pPr>
        <w:ind w:left="288" w:hanging="269"/>
      </w:pPr>
      <w:rPr>
        <w:rFonts w:ascii="Gotham" w:hAnsi="Gotham" w:hint="default"/>
        <w:b w:val="0"/>
        <w:bCs w:val="0"/>
        <w:i w:val="0"/>
        <w:iCs w:val="0"/>
        <w:spacing w:val="0"/>
        <w:w w:val="99"/>
        <w:sz w:val="20"/>
        <w:szCs w:val="24"/>
        <w:lang w:val="es-ES" w:eastAsia="en-US" w:bidi="ar-SA"/>
      </w:rPr>
    </w:lvl>
    <w:lvl w:ilvl="1" w:tplc="7CA8BB44">
      <w:start w:val="5"/>
      <w:numFmt w:val="upperRoman"/>
      <w:lvlText w:val="%2."/>
      <w:lvlJc w:val="left"/>
      <w:pPr>
        <w:ind w:left="4788" w:hanging="284"/>
      </w:pPr>
      <w:rPr>
        <w:rFonts w:ascii="Arial" w:eastAsia="Arial" w:hAnsi="Arial" w:cs="Arial" w:hint="default"/>
        <w:b/>
        <w:bCs/>
        <w:i w:val="0"/>
        <w:iCs w:val="0"/>
        <w:spacing w:val="-2"/>
        <w:w w:val="100"/>
        <w:sz w:val="24"/>
        <w:szCs w:val="24"/>
        <w:lang w:val="es-ES" w:eastAsia="en-US" w:bidi="ar-SA"/>
      </w:rPr>
    </w:lvl>
    <w:lvl w:ilvl="2" w:tplc="C34243A4">
      <w:numFmt w:val="bullet"/>
      <w:lvlText w:val="•"/>
      <w:lvlJc w:val="left"/>
      <w:pPr>
        <w:ind w:left="5328" w:hanging="284"/>
      </w:pPr>
      <w:rPr>
        <w:rFonts w:hint="default"/>
        <w:lang w:val="es-ES" w:eastAsia="en-US" w:bidi="ar-SA"/>
      </w:rPr>
    </w:lvl>
    <w:lvl w:ilvl="3" w:tplc="687E3A50">
      <w:numFmt w:val="bullet"/>
      <w:lvlText w:val="•"/>
      <w:lvlJc w:val="left"/>
      <w:pPr>
        <w:ind w:left="5877" w:hanging="284"/>
      </w:pPr>
      <w:rPr>
        <w:rFonts w:hint="default"/>
        <w:lang w:val="es-ES" w:eastAsia="en-US" w:bidi="ar-SA"/>
      </w:rPr>
    </w:lvl>
    <w:lvl w:ilvl="4" w:tplc="605AE970">
      <w:numFmt w:val="bullet"/>
      <w:lvlText w:val="•"/>
      <w:lvlJc w:val="left"/>
      <w:pPr>
        <w:ind w:left="6426" w:hanging="284"/>
      </w:pPr>
      <w:rPr>
        <w:rFonts w:hint="default"/>
        <w:lang w:val="es-ES" w:eastAsia="en-US" w:bidi="ar-SA"/>
      </w:rPr>
    </w:lvl>
    <w:lvl w:ilvl="5" w:tplc="F642E8D0">
      <w:numFmt w:val="bullet"/>
      <w:lvlText w:val="•"/>
      <w:lvlJc w:val="left"/>
      <w:pPr>
        <w:ind w:left="6975" w:hanging="284"/>
      </w:pPr>
      <w:rPr>
        <w:rFonts w:hint="default"/>
        <w:lang w:val="es-ES" w:eastAsia="en-US" w:bidi="ar-SA"/>
      </w:rPr>
    </w:lvl>
    <w:lvl w:ilvl="6" w:tplc="FDBA53CC">
      <w:numFmt w:val="bullet"/>
      <w:lvlText w:val="•"/>
      <w:lvlJc w:val="left"/>
      <w:pPr>
        <w:ind w:left="7524" w:hanging="284"/>
      </w:pPr>
      <w:rPr>
        <w:rFonts w:hint="default"/>
        <w:lang w:val="es-ES" w:eastAsia="en-US" w:bidi="ar-SA"/>
      </w:rPr>
    </w:lvl>
    <w:lvl w:ilvl="7" w:tplc="3B0CBB44">
      <w:numFmt w:val="bullet"/>
      <w:lvlText w:val="•"/>
      <w:lvlJc w:val="left"/>
      <w:pPr>
        <w:ind w:left="8073" w:hanging="284"/>
      </w:pPr>
      <w:rPr>
        <w:rFonts w:hint="default"/>
        <w:lang w:val="es-ES" w:eastAsia="en-US" w:bidi="ar-SA"/>
      </w:rPr>
    </w:lvl>
    <w:lvl w:ilvl="8" w:tplc="D9705DCA">
      <w:numFmt w:val="bullet"/>
      <w:lvlText w:val="•"/>
      <w:lvlJc w:val="left"/>
      <w:pPr>
        <w:ind w:left="8622" w:hanging="284"/>
      </w:pPr>
      <w:rPr>
        <w:rFonts w:hint="default"/>
        <w:lang w:val="es-ES" w:eastAsia="en-US" w:bidi="ar-SA"/>
      </w:rPr>
    </w:lvl>
  </w:abstractNum>
  <w:abstractNum w:abstractNumId="83" w15:restartNumberingAfterBreak="0">
    <w:nsid w:val="402B6722"/>
    <w:multiLevelType w:val="multilevel"/>
    <w:tmpl w:val="2EC6E358"/>
    <w:styleLink w:val="WW8Num104"/>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rPr>
        <w:rFonts w:ascii="Arial" w:eastAsia="SimSun" w:hAnsi="Arial" w:cs="Mangal"/>
      </w:rPr>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4" w15:restartNumberingAfterBreak="0">
    <w:nsid w:val="41192FCE"/>
    <w:multiLevelType w:val="hybridMultilevel"/>
    <w:tmpl w:val="ED72BB32"/>
    <w:lvl w:ilvl="0" w:tplc="080A0013">
      <w:start w:val="1"/>
      <w:numFmt w:val="upp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414E0B42"/>
    <w:multiLevelType w:val="multilevel"/>
    <w:tmpl w:val="A762F9BC"/>
    <w:styleLink w:val="WW8Num23"/>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6" w15:restartNumberingAfterBreak="0">
    <w:nsid w:val="420F74C1"/>
    <w:multiLevelType w:val="multilevel"/>
    <w:tmpl w:val="CC9278EA"/>
    <w:styleLink w:val="WW8Num12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7" w15:restartNumberingAfterBreak="0">
    <w:nsid w:val="427B1AF5"/>
    <w:multiLevelType w:val="hybridMultilevel"/>
    <w:tmpl w:val="A6C44D40"/>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8" w15:restartNumberingAfterBreak="0">
    <w:nsid w:val="43DA4673"/>
    <w:multiLevelType w:val="multilevel"/>
    <w:tmpl w:val="E4AA1500"/>
    <w:styleLink w:val="WW8Num12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9" w15:restartNumberingAfterBreak="0">
    <w:nsid w:val="447D378B"/>
    <w:multiLevelType w:val="hybridMultilevel"/>
    <w:tmpl w:val="9A8C544E"/>
    <w:lvl w:ilvl="0" w:tplc="B2BED6DE">
      <w:start w:val="7"/>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456320B9"/>
    <w:multiLevelType w:val="hybridMultilevel"/>
    <w:tmpl w:val="C6AAEB7C"/>
    <w:lvl w:ilvl="0" w:tplc="78B2CE74">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91" w15:restartNumberingAfterBreak="0">
    <w:nsid w:val="456504C4"/>
    <w:multiLevelType w:val="multilevel"/>
    <w:tmpl w:val="DCC65454"/>
    <w:styleLink w:val="WW8Num105"/>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2" w15:restartNumberingAfterBreak="0">
    <w:nsid w:val="45AE634B"/>
    <w:multiLevelType w:val="multilevel"/>
    <w:tmpl w:val="A3CE840E"/>
    <w:styleLink w:val="WW8Num137"/>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3" w15:restartNumberingAfterBreak="0">
    <w:nsid w:val="45B97F05"/>
    <w:multiLevelType w:val="multilevel"/>
    <w:tmpl w:val="97CAA8EE"/>
    <w:styleLink w:val="WW8Num15"/>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4" w15:restartNumberingAfterBreak="0">
    <w:nsid w:val="46032569"/>
    <w:multiLevelType w:val="multilevel"/>
    <w:tmpl w:val="C5947382"/>
    <w:styleLink w:val="WW8Num4"/>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5" w15:restartNumberingAfterBreak="0">
    <w:nsid w:val="46502AFB"/>
    <w:multiLevelType w:val="multilevel"/>
    <w:tmpl w:val="9B6AB164"/>
    <w:styleLink w:val="WW8Num47"/>
    <w:lvl w:ilvl="0">
      <w:start w:val="151"/>
      <w:numFmt w:val="decimal"/>
      <w:lvlText w:val="Artículo %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6" w15:restartNumberingAfterBreak="0">
    <w:nsid w:val="4913318D"/>
    <w:multiLevelType w:val="multilevel"/>
    <w:tmpl w:val="78E8FDDC"/>
    <w:styleLink w:val="WW8Num91"/>
    <w:lvl w:ilvl="0">
      <w:start w:val="335"/>
      <w:numFmt w:val="decimal"/>
      <w:lvlText w:val="Artículo %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7" w15:restartNumberingAfterBreak="0">
    <w:nsid w:val="492E2757"/>
    <w:multiLevelType w:val="multilevel"/>
    <w:tmpl w:val="B9E6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9383A62"/>
    <w:multiLevelType w:val="multilevel"/>
    <w:tmpl w:val="8356F610"/>
    <w:styleLink w:val="WW8Num135"/>
    <w:lvl w:ilvl="0">
      <w:start w:val="4"/>
      <w:numFmt w:val="none"/>
      <w:lvlText w:val="%1"/>
      <w:lvlJc w:val="left"/>
    </w:lvl>
    <w:lvl w:ilvl="1">
      <w:start w:val="1"/>
      <w:numFmt w:val="upperRoman"/>
      <w:lvlText w:val="CAPITULO %2"/>
      <w:lvlJc w:val="left"/>
    </w:lvl>
    <w:lvl w:ilvl="2">
      <w:start w:val="1"/>
      <w:numFmt w:val="decimal"/>
      <w:lvlText w:val="Artículo .    %3"/>
      <w:lvlJc w:val="left"/>
    </w:lvl>
    <w:lvl w:ilvl="3">
      <w:start w:val="1"/>
      <w:numFmt w:val="upperRoman"/>
      <w:lvlText w:val=".%4"/>
      <w:lvlJc w:val="left"/>
    </w:lvl>
    <w:lvl w:ilvl="4">
      <w:start w:val="1"/>
      <w:numFmt w:val="none"/>
      <w:lvlText w:val="i.%5"/>
      <w:lvlJc w:val="left"/>
    </w:lvl>
    <w:lvl w:ilvl="5">
      <w:start w:val="1"/>
      <w:numFmt w:val="lowerRoman"/>
      <w:lvlText w:val=". %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9" w15:restartNumberingAfterBreak="0">
    <w:nsid w:val="49864F69"/>
    <w:multiLevelType w:val="multilevel"/>
    <w:tmpl w:val="A3BAB3BE"/>
    <w:styleLink w:val="WW8Num5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0" w15:restartNumberingAfterBreak="0">
    <w:nsid w:val="4A585318"/>
    <w:multiLevelType w:val="multilevel"/>
    <w:tmpl w:val="EC3EA74E"/>
    <w:styleLink w:val="WW8Num109"/>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1" w15:restartNumberingAfterBreak="0">
    <w:nsid w:val="4AB07441"/>
    <w:multiLevelType w:val="multilevel"/>
    <w:tmpl w:val="72744DCE"/>
    <w:styleLink w:val="WW8Num2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2" w15:restartNumberingAfterBreak="0">
    <w:nsid w:val="4B606B11"/>
    <w:multiLevelType w:val="multilevel"/>
    <w:tmpl w:val="25EAFDE8"/>
    <w:styleLink w:val="WW8Num106"/>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3" w15:restartNumberingAfterBreak="0">
    <w:nsid w:val="4B703C1A"/>
    <w:multiLevelType w:val="multilevel"/>
    <w:tmpl w:val="DF7878F4"/>
    <w:styleLink w:val="WW8Num20"/>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04" w15:restartNumberingAfterBreak="0">
    <w:nsid w:val="4E1B25AC"/>
    <w:multiLevelType w:val="hybridMultilevel"/>
    <w:tmpl w:val="C6927152"/>
    <w:styleLink w:val="Estiloimportado1"/>
    <w:lvl w:ilvl="0" w:tplc="B232CAE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5A23EC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ACDEB0">
      <w:start w:val="1"/>
      <w:numFmt w:val="lowerRoman"/>
      <w:lvlText w:val="%3."/>
      <w:lvlJc w:val="left"/>
      <w:pPr>
        <w:ind w:left="2160" w:hanging="290"/>
      </w:pPr>
      <w:rPr>
        <w:rFonts w:hAnsi="Arial Unicode MS"/>
        <w:caps w:val="0"/>
        <w:smallCaps w:val="0"/>
        <w:strike w:val="0"/>
        <w:dstrike w:val="0"/>
        <w:outline w:val="0"/>
        <w:emboss w:val="0"/>
        <w:imprint w:val="0"/>
        <w:spacing w:val="0"/>
        <w:w w:val="100"/>
        <w:kern w:val="0"/>
        <w:position w:val="0"/>
        <w:highlight w:val="none"/>
        <w:vertAlign w:val="baseline"/>
      </w:rPr>
    </w:lvl>
    <w:lvl w:ilvl="3" w:tplc="AEC696A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B0CCA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C520A56">
      <w:start w:val="1"/>
      <w:numFmt w:val="lowerRoman"/>
      <w:lvlText w:val="%6."/>
      <w:lvlJc w:val="left"/>
      <w:pPr>
        <w:ind w:left="4320" w:hanging="290"/>
      </w:pPr>
      <w:rPr>
        <w:rFonts w:hAnsi="Arial Unicode MS"/>
        <w:caps w:val="0"/>
        <w:smallCaps w:val="0"/>
        <w:strike w:val="0"/>
        <w:dstrike w:val="0"/>
        <w:outline w:val="0"/>
        <w:emboss w:val="0"/>
        <w:imprint w:val="0"/>
        <w:spacing w:val="0"/>
        <w:w w:val="100"/>
        <w:kern w:val="0"/>
        <w:position w:val="0"/>
        <w:highlight w:val="none"/>
        <w:vertAlign w:val="baseline"/>
      </w:rPr>
    </w:lvl>
    <w:lvl w:ilvl="6" w:tplc="C674DF2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742DE3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87CF9C2">
      <w:start w:val="1"/>
      <w:numFmt w:val="lowerRoman"/>
      <w:lvlText w:val="%9."/>
      <w:lvlJc w:val="left"/>
      <w:pPr>
        <w:ind w:left="6480" w:hanging="29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5" w15:restartNumberingAfterBreak="0">
    <w:nsid w:val="4E7A5C20"/>
    <w:multiLevelType w:val="multilevel"/>
    <w:tmpl w:val="225A32D0"/>
    <w:styleLink w:val="WW8Num99"/>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06" w15:restartNumberingAfterBreak="0">
    <w:nsid w:val="4EA96091"/>
    <w:multiLevelType w:val="multilevel"/>
    <w:tmpl w:val="2DC41AF4"/>
    <w:styleLink w:val="WW8Num85"/>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7" w15:restartNumberingAfterBreak="0">
    <w:nsid w:val="4F9C5DC2"/>
    <w:multiLevelType w:val="multilevel"/>
    <w:tmpl w:val="B804EE88"/>
    <w:styleLink w:val="WW8Num74"/>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8" w15:restartNumberingAfterBreak="0">
    <w:nsid w:val="4FA82F62"/>
    <w:multiLevelType w:val="multilevel"/>
    <w:tmpl w:val="DA708244"/>
    <w:styleLink w:val="WW8Num44"/>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9" w15:restartNumberingAfterBreak="0">
    <w:nsid w:val="50117177"/>
    <w:multiLevelType w:val="multilevel"/>
    <w:tmpl w:val="8C90E81A"/>
    <w:styleLink w:val="WW8Num84"/>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0" w15:restartNumberingAfterBreak="0">
    <w:nsid w:val="502B4ED9"/>
    <w:multiLevelType w:val="multilevel"/>
    <w:tmpl w:val="F0802586"/>
    <w:styleLink w:val="WW8Num11"/>
    <w:lvl w:ilvl="0">
      <w:start w:val="160"/>
      <w:numFmt w:val="decimal"/>
      <w:lvlText w:val="Artículo %1."/>
      <w:lvlJc w:val="left"/>
    </w:lvl>
    <w:lvl w:ilvl="1">
      <w:start w:val="1"/>
      <w:numFmt w:val="upperRoman"/>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1" w15:restartNumberingAfterBreak="0">
    <w:nsid w:val="502E2F4B"/>
    <w:multiLevelType w:val="multilevel"/>
    <w:tmpl w:val="5694D926"/>
    <w:styleLink w:val="WW8Num136"/>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12" w15:restartNumberingAfterBreak="0">
    <w:nsid w:val="51044BD1"/>
    <w:multiLevelType w:val="multilevel"/>
    <w:tmpl w:val="C2745446"/>
    <w:styleLink w:val="WW8Num12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3" w15:restartNumberingAfterBreak="0">
    <w:nsid w:val="549F2942"/>
    <w:multiLevelType w:val="multilevel"/>
    <w:tmpl w:val="D38AD6E4"/>
    <w:styleLink w:val="WW8Num10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4" w15:restartNumberingAfterBreak="0">
    <w:nsid w:val="55DE5CC5"/>
    <w:multiLevelType w:val="multilevel"/>
    <w:tmpl w:val="6D56E9E2"/>
    <w:styleLink w:val="WW8Num64"/>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5" w15:restartNumberingAfterBreak="0">
    <w:nsid w:val="57797C3E"/>
    <w:multiLevelType w:val="multilevel"/>
    <w:tmpl w:val="D1C64778"/>
    <w:styleLink w:val="WW8Num12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6" w15:restartNumberingAfterBreak="0">
    <w:nsid w:val="59E333DC"/>
    <w:multiLevelType w:val="multilevel"/>
    <w:tmpl w:val="81563068"/>
    <w:styleLink w:val="WW8Num66"/>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7" w15:restartNumberingAfterBreak="0">
    <w:nsid w:val="59F7216D"/>
    <w:multiLevelType w:val="multilevel"/>
    <w:tmpl w:val="C9FC5960"/>
    <w:styleLink w:val="WW8Num12"/>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8" w15:restartNumberingAfterBreak="0">
    <w:nsid w:val="5A3277FB"/>
    <w:multiLevelType w:val="multilevel"/>
    <w:tmpl w:val="708AFBD6"/>
    <w:styleLink w:val="WW8Num3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9" w15:restartNumberingAfterBreak="0">
    <w:nsid w:val="5BBA3D73"/>
    <w:multiLevelType w:val="multilevel"/>
    <w:tmpl w:val="549686C8"/>
    <w:styleLink w:val="WW8Num1"/>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0" w15:restartNumberingAfterBreak="0">
    <w:nsid w:val="5C50336B"/>
    <w:multiLevelType w:val="multilevel"/>
    <w:tmpl w:val="137CD182"/>
    <w:styleLink w:val="WW8Num61"/>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1" w15:restartNumberingAfterBreak="0">
    <w:nsid w:val="5CC40BC4"/>
    <w:multiLevelType w:val="multilevel"/>
    <w:tmpl w:val="188E7AA4"/>
    <w:styleLink w:val="WW8Num2"/>
    <w:lvl w:ilvl="0">
      <w:start w:val="1"/>
      <w:numFmt w:val="upperRoman"/>
      <w:lvlText w:val="%1."/>
      <w:lvlJc w:val="left"/>
    </w:lvl>
    <w:lvl w:ilvl="1">
      <w:start w:val="1"/>
      <w:numFmt w:val="upperRoman"/>
      <w:lvlText w:val="%2."/>
      <w:lvlJc w:val="left"/>
    </w:lvl>
    <w:lvl w:ilvl="2">
      <w:start w:val="1"/>
      <w:numFmt w:val="upperRoman"/>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start w:val="1"/>
      <w:numFmt w:val="upperRoman"/>
      <w:lvlText w:val="%9."/>
      <w:lvlJc w:val="left"/>
    </w:lvl>
  </w:abstractNum>
  <w:abstractNum w:abstractNumId="122" w15:restartNumberingAfterBreak="0">
    <w:nsid w:val="5D8B650B"/>
    <w:multiLevelType w:val="multilevel"/>
    <w:tmpl w:val="C5CE1DFA"/>
    <w:styleLink w:val="WW8Num102"/>
    <w:lvl w:ilvl="0">
      <w:start w:val="163"/>
      <w:numFmt w:val="decimal"/>
      <w:lvlText w:val="Artículo %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3" w15:restartNumberingAfterBreak="0">
    <w:nsid w:val="5E0A5F76"/>
    <w:multiLevelType w:val="multilevel"/>
    <w:tmpl w:val="E89651D8"/>
    <w:styleLink w:val="WW8Num132"/>
    <w:lvl w:ilvl="0">
      <w:start w:val="1"/>
      <w:numFmt w:val="decimal"/>
      <w:lvlText w:val="Artículo VII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4" w15:restartNumberingAfterBreak="0">
    <w:nsid w:val="5E2E61DA"/>
    <w:multiLevelType w:val="multilevel"/>
    <w:tmpl w:val="3E106F04"/>
    <w:styleLink w:val="WW8Num52"/>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5" w15:restartNumberingAfterBreak="0">
    <w:nsid w:val="5E6060EC"/>
    <w:multiLevelType w:val="multilevel"/>
    <w:tmpl w:val="7132E912"/>
    <w:styleLink w:val="WW8Num37"/>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6" w15:restartNumberingAfterBreak="0">
    <w:nsid w:val="5F434C58"/>
    <w:multiLevelType w:val="multilevel"/>
    <w:tmpl w:val="31341694"/>
    <w:styleLink w:val="WW8Num110"/>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27" w15:restartNumberingAfterBreak="0">
    <w:nsid w:val="5F883489"/>
    <w:multiLevelType w:val="multilevel"/>
    <w:tmpl w:val="0FF8016C"/>
    <w:styleLink w:val="WW8Num92"/>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8" w15:restartNumberingAfterBreak="0">
    <w:nsid w:val="5F9E08E6"/>
    <w:multiLevelType w:val="hybridMultilevel"/>
    <w:tmpl w:val="CC6278FE"/>
    <w:lvl w:ilvl="0" w:tplc="B4165DE0">
      <w:start w:val="1"/>
      <w:numFmt w:val="upperRoman"/>
      <w:lvlText w:val="%1."/>
      <w:lvlJc w:val="left"/>
      <w:pPr>
        <w:ind w:left="1004" w:hanging="720"/>
      </w:pPr>
      <w:rPr>
        <w:rFonts w:eastAsia="SimSun" w:hint="default"/>
        <w:i w:val="0"/>
        <w:sz w:val="22"/>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29" w15:restartNumberingAfterBreak="0">
    <w:nsid w:val="60A13A1C"/>
    <w:multiLevelType w:val="multilevel"/>
    <w:tmpl w:val="2182CAB6"/>
    <w:styleLink w:val="WW8Num130"/>
    <w:lvl w:ilvl="0">
      <w:start w:val="1"/>
      <w:numFmt w:val="decimal"/>
      <w:lvlText w:val="Norma %1."/>
      <w:lvlJc w:val="left"/>
    </w:lvl>
    <w:lvl w:ilvl="1">
      <w:start w:val="1"/>
      <w:numFmt w:val="upperRoman"/>
      <w:lvlText w:val="%2."/>
      <w:lvlJc w:val="left"/>
    </w:lvl>
    <w:lvl w:ilvl="2">
      <w:start w:val="1"/>
      <w:numFmt w:val="upperRoman"/>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0" w15:restartNumberingAfterBreak="0">
    <w:nsid w:val="6367305F"/>
    <w:multiLevelType w:val="hybridMultilevel"/>
    <w:tmpl w:val="BE206050"/>
    <w:lvl w:ilvl="0" w:tplc="080A0005">
      <w:start w:val="1"/>
      <w:numFmt w:val="bullet"/>
      <w:lvlText w:val=""/>
      <w:lvlJc w:val="left"/>
      <w:pPr>
        <w:ind w:left="1571" w:hanging="360"/>
      </w:pPr>
      <w:rPr>
        <w:rFonts w:ascii="Wingdings" w:hAnsi="Wingdings"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31" w15:restartNumberingAfterBreak="0">
    <w:nsid w:val="65C455BF"/>
    <w:multiLevelType w:val="multilevel"/>
    <w:tmpl w:val="A54A9470"/>
    <w:styleLink w:val="WW8Num28"/>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2" w15:restartNumberingAfterBreak="0">
    <w:nsid w:val="673952AA"/>
    <w:multiLevelType w:val="multilevel"/>
    <w:tmpl w:val="18BC4622"/>
    <w:styleLink w:val="WW8Num1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3" w15:restartNumberingAfterBreak="0">
    <w:nsid w:val="690832CD"/>
    <w:multiLevelType w:val="multilevel"/>
    <w:tmpl w:val="5BB6B32C"/>
    <w:styleLink w:val="WW8Num59"/>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34" w15:restartNumberingAfterBreak="0">
    <w:nsid w:val="699C4A09"/>
    <w:multiLevelType w:val="multilevel"/>
    <w:tmpl w:val="E9ECB42C"/>
    <w:styleLink w:val="WW8Num32"/>
    <w:lvl w:ilvl="0">
      <w:start w:val="1"/>
      <w:numFmt w:val="decimal"/>
      <w:lvlText w:val="Artículo V-%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5" w15:restartNumberingAfterBreak="0">
    <w:nsid w:val="69C924B6"/>
    <w:multiLevelType w:val="multilevel"/>
    <w:tmpl w:val="7AA46AFE"/>
    <w:styleLink w:val="WW8Num14"/>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6" w15:restartNumberingAfterBreak="0">
    <w:nsid w:val="6AA203FB"/>
    <w:multiLevelType w:val="multilevel"/>
    <w:tmpl w:val="C9A2FEDC"/>
    <w:styleLink w:val="WW8Num45"/>
    <w:lvl w:ilvl="0">
      <w:start w:val="1"/>
      <w:numFmt w:val="decimal"/>
      <w:lvlText w:val="Artículo V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7" w15:restartNumberingAfterBreak="0">
    <w:nsid w:val="6AEF322C"/>
    <w:multiLevelType w:val="multilevel"/>
    <w:tmpl w:val="0BFAE248"/>
    <w:styleLink w:val="WW8Num26"/>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8" w15:restartNumberingAfterBreak="0">
    <w:nsid w:val="6BCD5EFF"/>
    <w:multiLevelType w:val="multilevel"/>
    <w:tmpl w:val="4E8A6836"/>
    <w:styleLink w:val="WW8Num55"/>
    <w:lvl w:ilvl="0">
      <w:start w:val="1"/>
      <w:numFmt w:val="decimal"/>
      <w:lvlText w:val="Artículo I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9" w15:restartNumberingAfterBreak="0">
    <w:nsid w:val="6DE65B8F"/>
    <w:multiLevelType w:val="singleLevel"/>
    <w:tmpl w:val="83607A2C"/>
    <w:lvl w:ilvl="0">
      <w:start w:val="1"/>
      <w:numFmt w:val="upperRoman"/>
      <w:pStyle w:val="Textocapit"/>
      <w:lvlText w:val="%1."/>
      <w:lvlJc w:val="left"/>
      <w:pPr>
        <w:tabs>
          <w:tab w:val="num" w:pos="720"/>
        </w:tabs>
        <w:ind w:left="340" w:hanging="340"/>
      </w:pPr>
    </w:lvl>
  </w:abstractNum>
  <w:abstractNum w:abstractNumId="140" w15:restartNumberingAfterBreak="0">
    <w:nsid w:val="6E76039E"/>
    <w:multiLevelType w:val="multilevel"/>
    <w:tmpl w:val="D88E7704"/>
    <w:styleLink w:val="WW8Num21"/>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1" w15:restartNumberingAfterBreak="0">
    <w:nsid w:val="6F100086"/>
    <w:multiLevelType w:val="multilevel"/>
    <w:tmpl w:val="A7F62B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6F4D2DDE"/>
    <w:multiLevelType w:val="multilevel"/>
    <w:tmpl w:val="8D9649D8"/>
    <w:styleLink w:val="WW8Num94"/>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rPr>
        <w:rFonts w:ascii="Arial" w:eastAsia="SimSun" w:hAnsi="Arial" w:cs="Mangal"/>
      </w:rPr>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43" w15:restartNumberingAfterBreak="0">
    <w:nsid w:val="702A571B"/>
    <w:multiLevelType w:val="multilevel"/>
    <w:tmpl w:val="AD809942"/>
    <w:styleLink w:val="WW8Num78"/>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4" w15:restartNumberingAfterBreak="0">
    <w:nsid w:val="7066434F"/>
    <w:multiLevelType w:val="multilevel"/>
    <w:tmpl w:val="DEF861B6"/>
    <w:styleLink w:val="WW8Num16"/>
    <w:lvl w:ilvl="0">
      <w:start w:val="1"/>
      <w:numFmt w:val="upperRoman"/>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5" w15:restartNumberingAfterBreak="0">
    <w:nsid w:val="70750B68"/>
    <w:multiLevelType w:val="multilevel"/>
    <w:tmpl w:val="E6BC5D34"/>
    <w:styleLink w:val="WW8Num48"/>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6" w15:restartNumberingAfterBreak="0">
    <w:nsid w:val="70C91BF2"/>
    <w:multiLevelType w:val="multilevel"/>
    <w:tmpl w:val="228A7D52"/>
    <w:styleLink w:val="WW8Num139"/>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7" w15:restartNumberingAfterBreak="0">
    <w:nsid w:val="715B7359"/>
    <w:multiLevelType w:val="multilevel"/>
    <w:tmpl w:val="F8961F10"/>
    <w:styleLink w:val="WW8Num122"/>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8" w15:restartNumberingAfterBreak="0">
    <w:nsid w:val="71D83345"/>
    <w:multiLevelType w:val="multilevel"/>
    <w:tmpl w:val="CDCA7D76"/>
    <w:styleLink w:val="WW8Num46"/>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9" w15:restartNumberingAfterBreak="0">
    <w:nsid w:val="739D3056"/>
    <w:multiLevelType w:val="multilevel"/>
    <w:tmpl w:val="471A38B0"/>
    <w:styleLink w:val="WW8Num22"/>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50" w15:restartNumberingAfterBreak="0">
    <w:nsid w:val="76416BAF"/>
    <w:multiLevelType w:val="multilevel"/>
    <w:tmpl w:val="F85C9B42"/>
    <w:styleLink w:val="WW8Num5"/>
    <w:lvl w:ilvl="0">
      <w:start w:val="1"/>
      <w:numFmt w:val="decimal"/>
      <w:lvlText w:val="Artículo IX-%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1" w15:restartNumberingAfterBreak="0">
    <w:nsid w:val="764E5EB9"/>
    <w:multiLevelType w:val="multilevel"/>
    <w:tmpl w:val="66568A30"/>
    <w:styleLink w:val="WW8Num70"/>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52" w15:restartNumberingAfterBreak="0">
    <w:nsid w:val="77C87369"/>
    <w:multiLevelType w:val="multilevel"/>
    <w:tmpl w:val="967A4048"/>
    <w:styleLink w:val="WW8Num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3" w15:restartNumberingAfterBreak="0">
    <w:nsid w:val="77E86204"/>
    <w:multiLevelType w:val="multilevel"/>
    <w:tmpl w:val="9BAEF18E"/>
    <w:styleLink w:val="WW8Num133"/>
    <w:lvl w:ilvl="0">
      <w:start w:val="1"/>
      <w:numFmt w:val="decimal"/>
      <w:lvlText w:val="Artículo VII-%1."/>
      <w:lvlJc w:val="left"/>
    </w:lvl>
    <w:lvl w:ilvl="1">
      <w:start w:val="1"/>
      <w:numFmt w:val="upperRoman"/>
      <w:lvlText w:val="%2."/>
      <w:lvlJc w:val="left"/>
    </w:lvl>
    <w:lvl w:ilvl="2">
      <w:start w:val="1"/>
      <w:numFmt w:val="lowerLetter"/>
      <w:lvlText w:val="%3)"/>
      <w:lvlJc w:val="left"/>
    </w:lvl>
    <w:lvl w:ilvl="3">
      <w:start w:val="1"/>
      <w:numFmt w:val="decimal"/>
      <w:lvlText w:val="%4."/>
      <w:lvlJc w:val="left"/>
    </w:lvl>
    <w:lvl w:ilvl="4">
      <w:start w:val="1"/>
      <w:numFmt w:val="lowerRoman"/>
      <w:lvlText w:val="%5."/>
      <w:lvlJc w:val="righ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4" w15:restartNumberingAfterBreak="0">
    <w:nsid w:val="7A7E0F25"/>
    <w:multiLevelType w:val="hybridMultilevel"/>
    <w:tmpl w:val="31A03D04"/>
    <w:lvl w:ilvl="0" w:tplc="53A2EBE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5" w15:restartNumberingAfterBreak="0">
    <w:nsid w:val="7B2B0181"/>
    <w:multiLevelType w:val="multilevel"/>
    <w:tmpl w:val="2C6226AA"/>
    <w:styleLink w:val="WW8Num9"/>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6" w15:restartNumberingAfterBreak="0">
    <w:nsid w:val="7B49737E"/>
    <w:multiLevelType w:val="multilevel"/>
    <w:tmpl w:val="9C726A5A"/>
    <w:styleLink w:val="WW8Num77"/>
    <w:lvl w:ilvl="0">
      <w:start w:val="2"/>
      <w:numFmt w:val="upperRoman"/>
      <w:lvlText w:val="Título %1"/>
      <w:lvlJc w:val="left"/>
    </w:lvl>
    <w:lvl w:ilvl="1">
      <w:start w:val="1"/>
      <w:numFmt w:val="upperRoman"/>
      <w:lvlText w:val="CAPITULO %2"/>
      <w:lvlJc w:val="left"/>
    </w:lvl>
    <w:lvl w:ilvl="2">
      <w:start w:val="143"/>
      <w:numFmt w:val="decimal"/>
      <w:lvlText w:val="Artículo %3.    "/>
      <w:lvlJc w:val="left"/>
    </w:lvl>
    <w:lvl w:ilvl="3">
      <w:start w:val="1"/>
      <w:numFmt w:val="upperRoman"/>
      <w:lvlText w:val="%4."/>
      <w:lvlJc w:val="left"/>
    </w:lvl>
    <w:lvl w:ilvl="4">
      <w:start w:val="1"/>
      <w:numFmt w:val="lowerLetter"/>
      <w:lvlText w:val="%5) "/>
      <w:lvlJc w:val="left"/>
    </w:lvl>
    <w:lvl w:ilvl="5">
      <w:start w:val="1"/>
      <w:numFmt w:val="lowerRoman"/>
      <w:lvlText w:val="%6. "/>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57" w15:restartNumberingAfterBreak="0">
    <w:nsid w:val="7B542209"/>
    <w:multiLevelType w:val="multilevel"/>
    <w:tmpl w:val="D3B0BE4A"/>
    <w:styleLink w:val="WW8Num4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8" w15:restartNumberingAfterBreak="0">
    <w:nsid w:val="7B5704EC"/>
    <w:multiLevelType w:val="hybridMultilevel"/>
    <w:tmpl w:val="E31C23FA"/>
    <w:lvl w:ilvl="0" w:tplc="A732D7D4">
      <w:numFmt w:val="bullet"/>
      <w:lvlText w:val="-"/>
      <w:lvlJc w:val="left"/>
      <w:pPr>
        <w:ind w:left="740" w:hanging="361"/>
      </w:pPr>
      <w:rPr>
        <w:rFonts w:ascii="Arial MT" w:eastAsia="Arial MT" w:hAnsi="Arial MT" w:cs="Arial MT" w:hint="default"/>
        <w:b w:val="0"/>
        <w:bCs w:val="0"/>
        <w:i w:val="0"/>
        <w:iCs w:val="0"/>
        <w:spacing w:val="0"/>
        <w:w w:val="99"/>
        <w:sz w:val="24"/>
        <w:szCs w:val="24"/>
        <w:lang w:val="es-ES" w:eastAsia="en-US" w:bidi="ar-SA"/>
      </w:rPr>
    </w:lvl>
    <w:lvl w:ilvl="1" w:tplc="7E10C8B0">
      <w:numFmt w:val="bullet"/>
      <w:lvlText w:val="•"/>
      <w:lvlJc w:val="left"/>
      <w:pPr>
        <w:ind w:left="1638" w:hanging="361"/>
      </w:pPr>
      <w:rPr>
        <w:rFonts w:hint="default"/>
        <w:lang w:val="es-ES" w:eastAsia="en-US" w:bidi="ar-SA"/>
      </w:rPr>
    </w:lvl>
    <w:lvl w:ilvl="2" w:tplc="BF2EF010">
      <w:numFmt w:val="bullet"/>
      <w:lvlText w:val="•"/>
      <w:lvlJc w:val="left"/>
      <w:pPr>
        <w:ind w:left="2536" w:hanging="361"/>
      </w:pPr>
      <w:rPr>
        <w:rFonts w:hint="default"/>
        <w:lang w:val="es-ES" w:eastAsia="en-US" w:bidi="ar-SA"/>
      </w:rPr>
    </w:lvl>
    <w:lvl w:ilvl="3" w:tplc="29225E70">
      <w:numFmt w:val="bullet"/>
      <w:lvlText w:val="•"/>
      <w:lvlJc w:val="left"/>
      <w:pPr>
        <w:ind w:left="3434" w:hanging="361"/>
      </w:pPr>
      <w:rPr>
        <w:rFonts w:hint="default"/>
        <w:lang w:val="es-ES" w:eastAsia="en-US" w:bidi="ar-SA"/>
      </w:rPr>
    </w:lvl>
    <w:lvl w:ilvl="4" w:tplc="5A2225C8">
      <w:numFmt w:val="bullet"/>
      <w:lvlText w:val="•"/>
      <w:lvlJc w:val="left"/>
      <w:pPr>
        <w:ind w:left="4332" w:hanging="361"/>
      </w:pPr>
      <w:rPr>
        <w:rFonts w:hint="default"/>
        <w:lang w:val="es-ES" w:eastAsia="en-US" w:bidi="ar-SA"/>
      </w:rPr>
    </w:lvl>
    <w:lvl w:ilvl="5" w:tplc="DD48C99C">
      <w:numFmt w:val="bullet"/>
      <w:lvlText w:val="•"/>
      <w:lvlJc w:val="left"/>
      <w:pPr>
        <w:ind w:left="5230" w:hanging="361"/>
      </w:pPr>
      <w:rPr>
        <w:rFonts w:hint="default"/>
        <w:lang w:val="es-ES" w:eastAsia="en-US" w:bidi="ar-SA"/>
      </w:rPr>
    </w:lvl>
    <w:lvl w:ilvl="6" w:tplc="06346F92">
      <w:numFmt w:val="bullet"/>
      <w:lvlText w:val="•"/>
      <w:lvlJc w:val="left"/>
      <w:pPr>
        <w:ind w:left="6128" w:hanging="361"/>
      </w:pPr>
      <w:rPr>
        <w:rFonts w:hint="default"/>
        <w:lang w:val="es-ES" w:eastAsia="en-US" w:bidi="ar-SA"/>
      </w:rPr>
    </w:lvl>
    <w:lvl w:ilvl="7" w:tplc="D786C1D4">
      <w:numFmt w:val="bullet"/>
      <w:lvlText w:val="•"/>
      <w:lvlJc w:val="left"/>
      <w:pPr>
        <w:ind w:left="7026" w:hanging="361"/>
      </w:pPr>
      <w:rPr>
        <w:rFonts w:hint="default"/>
        <w:lang w:val="es-ES" w:eastAsia="en-US" w:bidi="ar-SA"/>
      </w:rPr>
    </w:lvl>
    <w:lvl w:ilvl="8" w:tplc="75D4E202">
      <w:numFmt w:val="bullet"/>
      <w:lvlText w:val="•"/>
      <w:lvlJc w:val="left"/>
      <w:pPr>
        <w:ind w:left="7924" w:hanging="361"/>
      </w:pPr>
      <w:rPr>
        <w:rFonts w:hint="default"/>
        <w:lang w:val="es-ES" w:eastAsia="en-US" w:bidi="ar-SA"/>
      </w:rPr>
    </w:lvl>
  </w:abstractNum>
  <w:abstractNum w:abstractNumId="159" w15:restartNumberingAfterBreak="0">
    <w:nsid w:val="7CB5085D"/>
    <w:multiLevelType w:val="hybridMultilevel"/>
    <w:tmpl w:val="0EB6B98E"/>
    <w:lvl w:ilvl="0" w:tplc="89E214DE">
      <w:start w:val="1"/>
      <w:numFmt w:val="decimal"/>
      <w:lvlText w:val="%1."/>
      <w:lvlJc w:val="left"/>
      <w:pPr>
        <w:ind w:left="1494" w:hanging="36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60" w15:restartNumberingAfterBreak="0">
    <w:nsid w:val="7DE6269E"/>
    <w:multiLevelType w:val="multilevel"/>
    <w:tmpl w:val="AA143E38"/>
    <w:styleLink w:val="WW8Num58"/>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1" w15:restartNumberingAfterBreak="0">
    <w:nsid w:val="7E3E58EF"/>
    <w:multiLevelType w:val="multilevel"/>
    <w:tmpl w:val="9E0CC938"/>
    <w:styleLink w:val="WW8Num7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2" w15:restartNumberingAfterBreak="0">
    <w:nsid w:val="7E6C40D8"/>
    <w:multiLevelType w:val="multilevel"/>
    <w:tmpl w:val="84C0607E"/>
    <w:styleLink w:val="WW8Num117"/>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3" w15:restartNumberingAfterBreak="0">
    <w:nsid w:val="7F7A3957"/>
    <w:multiLevelType w:val="multilevel"/>
    <w:tmpl w:val="3042BB3A"/>
    <w:styleLink w:val="WW8Num114"/>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num w:numId="1" w16cid:durableId="189060685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57447506">
    <w:abstractNumId w:val="104"/>
  </w:num>
  <w:num w:numId="3" w16cid:durableId="368576890">
    <w:abstractNumId w:val="0"/>
  </w:num>
  <w:num w:numId="4" w16cid:durableId="1341854828">
    <w:abstractNumId w:val="4"/>
  </w:num>
  <w:num w:numId="5" w16cid:durableId="1703628686">
    <w:abstractNumId w:val="36"/>
  </w:num>
  <w:num w:numId="6" w16cid:durableId="785929045">
    <w:abstractNumId w:val="80"/>
  </w:num>
  <w:num w:numId="7" w16cid:durableId="1430665144">
    <w:abstractNumId w:val="22"/>
  </w:num>
  <w:num w:numId="8" w16cid:durableId="144393087">
    <w:abstractNumId w:val="88"/>
  </w:num>
  <w:num w:numId="9" w16cid:durableId="1201019944">
    <w:abstractNumId w:val="140"/>
  </w:num>
  <w:num w:numId="10" w16cid:durableId="1245919273">
    <w:abstractNumId w:val="29"/>
  </w:num>
  <w:num w:numId="11" w16cid:durableId="934246119">
    <w:abstractNumId w:val="54"/>
  </w:num>
  <w:num w:numId="12" w16cid:durableId="1745949198">
    <w:abstractNumId w:val="30"/>
  </w:num>
  <w:num w:numId="13" w16cid:durableId="1490172805">
    <w:abstractNumId w:val="75"/>
  </w:num>
  <w:num w:numId="14" w16cid:durableId="2047245724">
    <w:abstractNumId w:val="41"/>
  </w:num>
  <w:num w:numId="15" w16cid:durableId="307824352">
    <w:abstractNumId w:val="50"/>
  </w:num>
  <w:num w:numId="16" w16cid:durableId="897283558">
    <w:abstractNumId w:val="152"/>
  </w:num>
  <w:num w:numId="17" w16cid:durableId="737283483">
    <w:abstractNumId w:val="86"/>
  </w:num>
  <w:num w:numId="18" w16cid:durableId="276447460">
    <w:abstractNumId w:val="39"/>
  </w:num>
  <w:num w:numId="19" w16cid:durableId="1422485661">
    <w:abstractNumId w:val="64"/>
  </w:num>
  <w:num w:numId="20" w16cid:durableId="825971036">
    <w:abstractNumId w:val="38"/>
  </w:num>
  <w:num w:numId="21" w16cid:durableId="613756961">
    <w:abstractNumId w:val="23"/>
  </w:num>
  <w:num w:numId="22" w16cid:durableId="1977223477">
    <w:abstractNumId w:val="26"/>
  </w:num>
  <w:num w:numId="23" w16cid:durableId="494566716">
    <w:abstractNumId w:val="103"/>
  </w:num>
  <w:num w:numId="24" w16cid:durableId="917792642">
    <w:abstractNumId w:val="126"/>
  </w:num>
  <w:num w:numId="25" w16cid:durableId="109783222">
    <w:abstractNumId w:val="101"/>
  </w:num>
  <w:num w:numId="26" w16cid:durableId="459612903">
    <w:abstractNumId w:val="20"/>
  </w:num>
  <w:num w:numId="27" w16cid:durableId="1371103985">
    <w:abstractNumId w:val="11"/>
  </w:num>
  <w:num w:numId="28" w16cid:durableId="566915734">
    <w:abstractNumId w:val="43"/>
  </w:num>
  <w:num w:numId="29" w16cid:durableId="719941879">
    <w:abstractNumId w:val="118"/>
  </w:num>
  <w:num w:numId="30" w16cid:durableId="372731559">
    <w:abstractNumId w:val="132"/>
  </w:num>
  <w:num w:numId="31" w16cid:durableId="768161984">
    <w:abstractNumId w:val="3"/>
  </w:num>
  <w:num w:numId="32" w16cid:durableId="807014049">
    <w:abstractNumId w:val="78"/>
  </w:num>
  <w:num w:numId="33" w16cid:durableId="857160361">
    <w:abstractNumId w:val="25"/>
  </w:num>
  <w:num w:numId="34" w16cid:durableId="465859343">
    <w:abstractNumId w:val="47"/>
  </w:num>
  <w:num w:numId="35" w16cid:durableId="1039430265">
    <w:abstractNumId w:val="134"/>
  </w:num>
  <w:num w:numId="36" w16cid:durableId="945841918">
    <w:abstractNumId w:val="129"/>
  </w:num>
  <w:num w:numId="37" w16cid:durableId="1571309963">
    <w:abstractNumId w:val="28"/>
  </w:num>
  <w:num w:numId="38" w16cid:durableId="976835411">
    <w:abstractNumId w:val="112"/>
  </w:num>
  <w:num w:numId="39" w16cid:durableId="158737056">
    <w:abstractNumId w:val="135"/>
  </w:num>
  <w:num w:numId="40" w16cid:durableId="1395814183">
    <w:abstractNumId w:val="116"/>
  </w:num>
  <w:num w:numId="41" w16cid:durableId="1324821582">
    <w:abstractNumId w:val="60"/>
  </w:num>
  <w:num w:numId="42" w16cid:durableId="1447114440">
    <w:abstractNumId w:val="33"/>
  </w:num>
  <w:num w:numId="43" w16cid:durableId="1215511058">
    <w:abstractNumId w:val="10"/>
  </w:num>
  <w:num w:numId="44" w16cid:durableId="250622797">
    <w:abstractNumId w:val="37"/>
  </w:num>
  <w:num w:numId="45" w16cid:durableId="333267619">
    <w:abstractNumId w:val="76"/>
  </w:num>
  <w:num w:numId="46" w16cid:durableId="1956597982">
    <w:abstractNumId w:val="6"/>
  </w:num>
  <w:num w:numId="47" w16cid:durableId="270743682">
    <w:abstractNumId w:val="69"/>
  </w:num>
  <w:num w:numId="48" w16cid:durableId="2010331328">
    <w:abstractNumId w:val="35"/>
  </w:num>
  <w:num w:numId="49" w16cid:durableId="1854538182">
    <w:abstractNumId w:val="155"/>
  </w:num>
  <w:num w:numId="50" w16cid:durableId="440876488">
    <w:abstractNumId w:val="2"/>
  </w:num>
  <w:num w:numId="51" w16cid:durableId="243538709">
    <w:abstractNumId w:val="40"/>
  </w:num>
  <w:num w:numId="52" w16cid:durableId="1688093721">
    <w:abstractNumId w:val="105"/>
  </w:num>
  <w:num w:numId="53" w16cid:durableId="1581914600">
    <w:abstractNumId w:val="131"/>
  </w:num>
  <w:num w:numId="54" w16cid:durableId="2027099554">
    <w:abstractNumId w:val="127"/>
  </w:num>
  <w:num w:numId="55" w16cid:durableId="652493138">
    <w:abstractNumId w:val="139"/>
  </w:num>
  <w:num w:numId="56" w16cid:durableId="1380517972">
    <w:abstractNumId w:val="119"/>
  </w:num>
  <w:num w:numId="57" w16cid:durableId="1258515180">
    <w:abstractNumId w:val="55"/>
  </w:num>
  <w:num w:numId="58" w16cid:durableId="1692292911">
    <w:abstractNumId w:val="121"/>
  </w:num>
  <w:num w:numId="59" w16cid:durableId="1126964843">
    <w:abstractNumId w:val="94"/>
  </w:num>
  <w:num w:numId="60" w16cid:durableId="2136211723">
    <w:abstractNumId w:val="7"/>
  </w:num>
  <w:num w:numId="61" w16cid:durableId="353655926">
    <w:abstractNumId w:val="8"/>
  </w:num>
  <w:num w:numId="62" w16cid:durableId="711534159">
    <w:abstractNumId w:val="13"/>
  </w:num>
  <w:num w:numId="63" w16cid:durableId="504900328">
    <w:abstractNumId w:val="15"/>
  </w:num>
  <w:num w:numId="64" w16cid:durableId="1869832407">
    <w:abstractNumId w:val="17"/>
  </w:num>
  <w:num w:numId="65" w16cid:durableId="1298218330">
    <w:abstractNumId w:val="18"/>
  </w:num>
  <w:num w:numId="66" w16cid:durableId="1789616124">
    <w:abstractNumId w:val="19"/>
  </w:num>
  <w:num w:numId="67" w16cid:durableId="1302465167">
    <w:abstractNumId w:val="24"/>
  </w:num>
  <w:num w:numId="68" w16cid:durableId="775367820">
    <w:abstractNumId w:val="32"/>
  </w:num>
  <w:num w:numId="69" w16cid:durableId="1816755141">
    <w:abstractNumId w:val="34"/>
  </w:num>
  <w:num w:numId="70" w16cid:durableId="678890292">
    <w:abstractNumId w:val="42"/>
  </w:num>
  <w:num w:numId="71" w16cid:durableId="1886477401">
    <w:abstractNumId w:val="44"/>
  </w:num>
  <w:num w:numId="72" w16cid:durableId="785782234">
    <w:abstractNumId w:val="48"/>
  </w:num>
  <w:num w:numId="73" w16cid:durableId="229656490">
    <w:abstractNumId w:val="49"/>
  </w:num>
  <w:num w:numId="74" w16cid:durableId="76682351">
    <w:abstractNumId w:val="51"/>
  </w:num>
  <w:num w:numId="75" w16cid:durableId="1393195451">
    <w:abstractNumId w:val="52"/>
  </w:num>
  <w:num w:numId="76" w16cid:durableId="364017509">
    <w:abstractNumId w:val="59"/>
  </w:num>
  <w:num w:numId="77" w16cid:durableId="1437747864">
    <w:abstractNumId w:val="61"/>
  </w:num>
  <w:num w:numId="78" w16cid:durableId="227545729">
    <w:abstractNumId w:val="63"/>
  </w:num>
  <w:num w:numId="79" w16cid:durableId="1861159068">
    <w:abstractNumId w:val="65"/>
  </w:num>
  <w:num w:numId="80" w16cid:durableId="1257593006">
    <w:abstractNumId w:val="66"/>
  </w:num>
  <w:num w:numId="81" w16cid:durableId="1722318545">
    <w:abstractNumId w:val="67"/>
  </w:num>
  <w:num w:numId="82" w16cid:durableId="2020230590">
    <w:abstractNumId w:val="70"/>
  </w:num>
  <w:num w:numId="83" w16cid:durableId="1896965107">
    <w:abstractNumId w:val="72"/>
  </w:num>
  <w:num w:numId="84" w16cid:durableId="469791957">
    <w:abstractNumId w:val="73"/>
  </w:num>
  <w:num w:numId="85" w16cid:durableId="1655177313">
    <w:abstractNumId w:val="74"/>
  </w:num>
  <w:num w:numId="86" w16cid:durableId="678891774">
    <w:abstractNumId w:val="77"/>
  </w:num>
  <w:num w:numId="87" w16cid:durableId="1347248895">
    <w:abstractNumId w:val="79"/>
  </w:num>
  <w:num w:numId="88" w16cid:durableId="2065250626">
    <w:abstractNumId w:val="83"/>
  </w:num>
  <w:num w:numId="89" w16cid:durableId="221062739">
    <w:abstractNumId w:val="85"/>
  </w:num>
  <w:num w:numId="90" w16cid:durableId="1998873599">
    <w:abstractNumId w:val="91"/>
  </w:num>
  <w:num w:numId="91" w16cid:durableId="536698435">
    <w:abstractNumId w:val="92"/>
  </w:num>
  <w:num w:numId="92" w16cid:durableId="1519154118">
    <w:abstractNumId w:val="93"/>
  </w:num>
  <w:num w:numId="93" w16cid:durableId="1767117919">
    <w:abstractNumId w:val="95"/>
  </w:num>
  <w:num w:numId="94" w16cid:durableId="1464277194">
    <w:abstractNumId w:val="96"/>
  </w:num>
  <w:num w:numId="95" w16cid:durableId="1893074935">
    <w:abstractNumId w:val="98"/>
  </w:num>
  <w:num w:numId="96" w16cid:durableId="477307321">
    <w:abstractNumId w:val="99"/>
  </w:num>
  <w:num w:numId="97" w16cid:durableId="2071726782">
    <w:abstractNumId w:val="100"/>
  </w:num>
  <w:num w:numId="98" w16cid:durableId="434790248">
    <w:abstractNumId w:val="102"/>
  </w:num>
  <w:num w:numId="99" w16cid:durableId="1399859311">
    <w:abstractNumId w:val="106"/>
  </w:num>
  <w:num w:numId="100" w16cid:durableId="1198741528">
    <w:abstractNumId w:val="107"/>
  </w:num>
  <w:num w:numId="101" w16cid:durableId="1918589698">
    <w:abstractNumId w:val="108"/>
  </w:num>
  <w:num w:numId="102" w16cid:durableId="1634750222">
    <w:abstractNumId w:val="109"/>
  </w:num>
  <w:num w:numId="103" w16cid:durableId="408583505">
    <w:abstractNumId w:val="110"/>
  </w:num>
  <w:num w:numId="104" w16cid:durableId="1891764232">
    <w:abstractNumId w:val="111"/>
  </w:num>
  <w:num w:numId="105" w16cid:durableId="711611469">
    <w:abstractNumId w:val="113"/>
  </w:num>
  <w:num w:numId="106" w16cid:durableId="1226716820">
    <w:abstractNumId w:val="114"/>
  </w:num>
  <w:num w:numId="107" w16cid:durableId="1280794505">
    <w:abstractNumId w:val="115"/>
  </w:num>
  <w:num w:numId="108" w16cid:durableId="1526288282">
    <w:abstractNumId w:val="117"/>
  </w:num>
  <w:num w:numId="109" w16cid:durableId="1693992001">
    <w:abstractNumId w:val="120"/>
  </w:num>
  <w:num w:numId="110" w16cid:durableId="411045417">
    <w:abstractNumId w:val="122"/>
  </w:num>
  <w:num w:numId="111" w16cid:durableId="1241673159">
    <w:abstractNumId w:val="123"/>
  </w:num>
  <w:num w:numId="112" w16cid:durableId="1032000190">
    <w:abstractNumId w:val="124"/>
  </w:num>
  <w:num w:numId="113" w16cid:durableId="1890649653">
    <w:abstractNumId w:val="125"/>
  </w:num>
  <w:num w:numId="114" w16cid:durableId="943996008">
    <w:abstractNumId w:val="133"/>
  </w:num>
  <w:num w:numId="115" w16cid:durableId="668218430">
    <w:abstractNumId w:val="136"/>
  </w:num>
  <w:num w:numId="116" w16cid:durableId="500898165">
    <w:abstractNumId w:val="137"/>
  </w:num>
  <w:num w:numId="117" w16cid:durableId="920217510">
    <w:abstractNumId w:val="138"/>
  </w:num>
  <w:num w:numId="118" w16cid:durableId="376585224">
    <w:abstractNumId w:val="142"/>
  </w:num>
  <w:num w:numId="119" w16cid:durableId="1218007226">
    <w:abstractNumId w:val="143"/>
  </w:num>
  <w:num w:numId="120" w16cid:durableId="950355041">
    <w:abstractNumId w:val="145"/>
  </w:num>
  <w:num w:numId="121" w16cid:durableId="2025089478">
    <w:abstractNumId w:val="146"/>
  </w:num>
  <w:num w:numId="122" w16cid:durableId="638609265">
    <w:abstractNumId w:val="147"/>
  </w:num>
  <w:num w:numId="123" w16cid:durableId="399911394">
    <w:abstractNumId w:val="148"/>
  </w:num>
  <w:num w:numId="124" w16cid:durableId="595133926">
    <w:abstractNumId w:val="149"/>
  </w:num>
  <w:num w:numId="125" w16cid:durableId="322198389">
    <w:abstractNumId w:val="150"/>
  </w:num>
  <w:num w:numId="126" w16cid:durableId="238835944">
    <w:abstractNumId w:val="151"/>
  </w:num>
  <w:num w:numId="127" w16cid:durableId="287903721">
    <w:abstractNumId w:val="153"/>
  </w:num>
  <w:num w:numId="128" w16cid:durableId="1316297565">
    <w:abstractNumId w:val="156"/>
  </w:num>
  <w:num w:numId="129" w16cid:durableId="398983426">
    <w:abstractNumId w:val="157"/>
  </w:num>
  <w:num w:numId="130" w16cid:durableId="1172796553">
    <w:abstractNumId w:val="160"/>
  </w:num>
  <w:num w:numId="131" w16cid:durableId="1206328117">
    <w:abstractNumId w:val="161"/>
  </w:num>
  <w:num w:numId="132" w16cid:durableId="727652138">
    <w:abstractNumId w:val="162"/>
  </w:num>
  <w:num w:numId="133" w16cid:durableId="749810810">
    <w:abstractNumId w:val="163"/>
  </w:num>
  <w:num w:numId="134" w16cid:durableId="1043604435">
    <w:abstractNumId w:val="5"/>
  </w:num>
  <w:num w:numId="135" w16cid:durableId="1755976133">
    <w:abstractNumId w:val="144"/>
  </w:num>
  <w:num w:numId="136" w16cid:durableId="577059588">
    <w:abstractNumId w:val="31"/>
  </w:num>
  <w:num w:numId="137" w16cid:durableId="842277776">
    <w:abstractNumId w:val="16"/>
  </w:num>
  <w:num w:numId="138" w16cid:durableId="1986352645">
    <w:abstractNumId w:val="57"/>
  </w:num>
  <w:num w:numId="139" w16cid:durableId="587812804">
    <w:abstractNumId w:val="128"/>
  </w:num>
  <w:num w:numId="140" w16cid:durableId="232159631">
    <w:abstractNumId w:val="71"/>
  </w:num>
  <w:num w:numId="141" w16cid:durableId="718162679">
    <w:abstractNumId w:val="90"/>
  </w:num>
  <w:num w:numId="142" w16cid:durableId="163789159">
    <w:abstractNumId w:val="62"/>
  </w:num>
  <w:num w:numId="143" w16cid:durableId="323899306">
    <w:abstractNumId w:val="12"/>
  </w:num>
  <w:num w:numId="144" w16cid:durableId="1441416052">
    <w:abstractNumId w:val="46"/>
  </w:num>
  <w:num w:numId="145" w16cid:durableId="106241045">
    <w:abstractNumId w:val="14"/>
  </w:num>
  <w:num w:numId="146" w16cid:durableId="575945283">
    <w:abstractNumId w:val="158"/>
  </w:num>
  <w:num w:numId="147" w16cid:durableId="993290515">
    <w:abstractNumId w:val="82"/>
  </w:num>
  <w:num w:numId="148" w16cid:durableId="693925368">
    <w:abstractNumId w:val="1"/>
  </w:num>
  <w:num w:numId="149" w16cid:durableId="2070036867">
    <w:abstractNumId w:val="81"/>
  </w:num>
  <w:num w:numId="150" w16cid:durableId="1581791806">
    <w:abstractNumId w:val="9"/>
  </w:num>
  <w:num w:numId="151" w16cid:durableId="568998253">
    <w:abstractNumId w:val="84"/>
  </w:num>
  <w:num w:numId="152" w16cid:durableId="1591743053">
    <w:abstractNumId w:val="58"/>
  </w:num>
  <w:num w:numId="153" w16cid:durableId="1645504430">
    <w:abstractNumId w:val="21"/>
  </w:num>
  <w:num w:numId="154" w16cid:durableId="1612317267">
    <w:abstractNumId w:val="159"/>
  </w:num>
  <w:num w:numId="155" w16cid:durableId="384372517">
    <w:abstractNumId w:val="45"/>
  </w:num>
  <w:num w:numId="156" w16cid:durableId="2109159199">
    <w:abstractNumId w:val="130"/>
  </w:num>
  <w:num w:numId="157" w16cid:durableId="2057122182">
    <w:abstractNumId w:val="89"/>
  </w:num>
  <w:num w:numId="158" w16cid:durableId="621300567">
    <w:abstractNumId w:val="68"/>
  </w:num>
  <w:num w:numId="159" w16cid:durableId="716853478">
    <w:abstractNumId w:val="27"/>
  </w:num>
  <w:num w:numId="160" w16cid:durableId="1235706396">
    <w:abstractNumId w:val="97"/>
  </w:num>
  <w:num w:numId="161" w16cid:durableId="524755061">
    <w:abstractNumId w:val="141"/>
  </w:num>
  <w:num w:numId="162" w16cid:durableId="1188327639">
    <w:abstractNumId w:val="154"/>
  </w:num>
  <w:num w:numId="163" w16cid:durableId="503008596">
    <w:abstractNumId w:val="87"/>
  </w:num>
  <w:num w:numId="164" w16cid:durableId="2080668565">
    <w:abstractNumId w:val="56"/>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4178"/>
    <w:rsid w:val="00003AF1"/>
    <w:rsid w:val="000051C6"/>
    <w:rsid w:val="00024A7D"/>
    <w:rsid w:val="000262E9"/>
    <w:rsid w:val="00062A3F"/>
    <w:rsid w:val="000717A1"/>
    <w:rsid w:val="000762CE"/>
    <w:rsid w:val="000A09FB"/>
    <w:rsid w:val="000A675A"/>
    <w:rsid w:val="000C2637"/>
    <w:rsid w:val="000C4082"/>
    <w:rsid w:val="000D06AE"/>
    <w:rsid w:val="000D3023"/>
    <w:rsid w:val="000D3C93"/>
    <w:rsid w:val="000D75C2"/>
    <w:rsid w:val="000F6913"/>
    <w:rsid w:val="00102518"/>
    <w:rsid w:val="00110BF9"/>
    <w:rsid w:val="00190C1F"/>
    <w:rsid w:val="001A4580"/>
    <w:rsid w:val="001B5BF7"/>
    <w:rsid w:val="001C1FC4"/>
    <w:rsid w:val="001D612B"/>
    <w:rsid w:val="001D7866"/>
    <w:rsid w:val="001D78A8"/>
    <w:rsid w:val="001E15D8"/>
    <w:rsid w:val="001E5021"/>
    <w:rsid w:val="001F41C9"/>
    <w:rsid w:val="001F48D9"/>
    <w:rsid w:val="001F7568"/>
    <w:rsid w:val="0020627A"/>
    <w:rsid w:val="002160D6"/>
    <w:rsid w:val="002179A3"/>
    <w:rsid w:val="0023215F"/>
    <w:rsid w:val="00232595"/>
    <w:rsid w:val="00245907"/>
    <w:rsid w:val="002901F1"/>
    <w:rsid w:val="00291BB4"/>
    <w:rsid w:val="00293162"/>
    <w:rsid w:val="00293874"/>
    <w:rsid w:val="002963B8"/>
    <w:rsid w:val="002C25A2"/>
    <w:rsid w:val="002D29FA"/>
    <w:rsid w:val="002E31A3"/>
    <w:rsid w:val="002E669B"/>
    <w:rsid w:val="003002AA"/>
    <w:rsid w:val="003065FA"/>
    <w:rsid w:val="003123E5"/>
    <w:rsid w:val="00313DDE"/>
    <w:rsid w:val="00322CC2"/>
    <w:rsid w:val="00324FA8"/>
    <w:rsid w:val="00326249"/>
    <w:rsid w:val="00334D21"/>
    <w:rsid w:val="003367C2"/>
    <w:rsid w:val="00371FD9"/>
    <w:rsid w:val="003901B0"/>
    <w:rsid w:val="003C46D4"/>
    <w:rsid w:val="003E18D1"/>
    <w:rsid w:val="003E4FBC"/>
    <w:rsid w:val="003F01D6"/>
    <w:rsid w:val="004118C0"/>
    <w:rsid w:val="00417015"/>
    <w:rsid w:val="004174F2"/>
    <w:rsid w:val="00442CC0"/>
    <w:rsid w:val="00445D17"/>
    <w:rsid w:val="00453D92"/>
    <w:rsid w:val="00456137"/>
    <w:rsid w:val="004630B8"/>
    <w:rsid w:val="00471AA1"/>
    <w:rsid w:val="004746FF"/>
    <w:rsid w:val="00476564"/>
    <w:rsid w:val="00490FE9"/>
    <w:rsid w:val="00493145"/>
    <w:rsid w:val="004C3FAD"/>
    <w:rsid w:val="004D319F"/>
    <w:rsid w:val="004D70B7"/>
    <w:rsid w:val="004F285A"/>
    <w:rsid w:val="004F6E91"/>
    <w:rsid w:val="004F7513"/>
    <w:rsid w:val="005046B9"/>
    <w:rsid w:val="00520DE6"/>
    <w:rsid w:val="00523EF2"/>
    <w:rsid w:val="005325BB"/>
    <w:rsid w:val="00535AAB"/>
    <w:rsid w:val="00546089"/>
    <w:rsid w:val="005504AE"/>
    <w:rsid w:val="005618E1"/>
    <w:rsid w:val="00582DA4"/>
    <w:rsid w:val="00591AEA"/>
    <w:rsid w:val="005C0509"/>
    <w:rsid w:val="005C2C8E"/>
    <w:rsid w:val="00602CB5"/>
    <w:rsid w:val="00607E8A"/>
    <w:rsid w:val="00620DC6"/>
    <w:rsid w:val="00625951"/>
    <w:rsid w:val="00641A22"/>
    <w:rsid w:val="0064428A"/>
    <w:rsid w:val="006643BB"/>
    <w:rsid w:val="00671DAA"/>
    <w:rsid w:val="006B249D"/>
    <w:rsid w:val="006E0ADA"/>
    <w:rsid w:val="006E45ED"/>
    <w:rsid w:val="006F626E"/>
    <w:rsid w:val="00716DAF"/>
    <w:rsid w:val="0072649D"/>
    <w:rsid w:val="007265E6"/>
    <w:rsid w:val="00735A00"/>
    <w:rsid w:val="00737901"/>
    <w:rsid w:val="00776DCC"/>
    <w:rsid w:val="007B0F0B"/>
    <w:rsid w:val="007D5C85"/>
    <w:rsid w:val="00806751"/>
    <w:rsid w:val="008067CB"/>
    <w:rsid w:val="00815A49"/>
    <w:rsid w:val="00816B0F"/>
    <w:rsid w:val="00825E50"/>
    <w:rsid w:val="00826454"/>
    <w:rsid w:val="008355F5"/>
    <w:rsid w:val="008412A6"/>
    <w:rsid w:val="008456E6"/>
    <w:rsid w:val="00864743"/>
    <w:rsid w:val="008958BE"/>
    <w:rsid w:val="008B535A"/>
    <w:rsid w:val="008B6A43"/>
    <w:rsid w:val="008C1171"/>
    <w:rsid w:val="008C4D9C"/>
    <w:rsid w:val="008F1462"/>
    <w:rsid w:val="008F64F1"/>
    <w:rsid w:val="00901693"/>
    <w:rsid w:val="00916430"/>
    <w:rsid w:val="00924178"/>
    <w:rsid w:val="00925248"/>
    <w:rsid w:val="00941667"/>
    <w:rsid w:val="00942EA6"/>
    <w:rsid w:val="0097124C"/>
    <w:rsid w:val="00990ED4"/>
    <w:rsid w:val="009A6561"/>
    <w:rsid w:val="009C4FFE"/>
    <w:rsid w:val="009C7EF2"/>
    <w:rsid w:val="009D116C"/>
    <w:rsid w:val="009E6886"/>
    <w:rsid w:val="00A02CE8"/>
    <w:rsid w:val="00A1656C"/>
    <w:rsid w:val="00A24F04"/>
    <w:rsid w:val="00A43B25"/>
    <w:rsid w:val="00A52EBF"/>
    <w:rsid w:val="00A60501"/>
    <w:rsid w:val="00A77611"/>
    <w:rsid w:val="00A81124"/>
    <w:rsid w:val="00A91B98"/>
    <w:rsid w:val="00AA0403"/>
    <w:rsid w:val="00AA0FD1"/>
    <w:rsid w:val="00AD308E"/>
    <w:rsid w:val="00AE0B3F"/>
    <w:rsid w:val="00AE0CB1"/>
    <w:rsid w:val="00B02B89"/>
    <w:rsid w:val="00B36593"/>
    <w:rsid w:val="00B46E8C"/>
    <w:rsid w:val="00B76424"/>
    <w:rsid w:val="00BA0622"/>
    <w:rsid w:val="00BA1F30"/>
    <w:rsid w:val="00BC6772"/>
    <w:rsid w:val="00BD663E"/>
    <w:rsid w:val="00BF6024"/>
    <w:rsid w:val="00C01F72"/>
    <w:rsid w:val="00C05655"/>
    <w:rsid w:val="00C20D78"/>
    <w:rsid w:val="00C21926"/>
    <w:rsid w:val="00C21ABE"/>
    <w:rsid w:val="00C27240"/>
    <w:rsid w:val="00C2755F"/>
    <w:rsid w:val="00C31499"/>
    <w:rsid w:val="00C42283"/>
    <w:rsid w:val="00C4646D"/>
    <w:rsid w:val="00C65DCD"/>
    <w:rsid w:val="00C93B06"/>
    <w:rsid w:val="00C9714A"/>
    <w:rsid w:val="00CA42F2"/>
    <w:rsid w:val="00CE0116"/>
    <w:rsid w:val="00CE5CC2"/>
    <w:rsid w:val="00CF4888"/>
    <w:rsid w:val="00D061A2"/>
    <w:rsid w:val="00D07624"/>
    <w:rsid w:val="00D11F71"/>
    <w:rsid w:val="00D515E1"/>
    <w:rsid w:val="00D57D75"/>
    <w:rsid w:val="00D97839"/>
    <w:rsid w:val="00D97B8E"/>
    <w:rsid w:val="00DB4F80"/>
    <w:rsid w:val="00DE08C5"/>
    <w:rsid w:val="00DE4483"/>
    <w:rsid w:val="00DE67F8"/>
    <w:rsid w:val="00E10F56"/>
    <w:rsid w:val="00E364DD"/>
    <w:rsid w:val="00E458F1"/>
    <w:rsid w:val="00E463C1"/>
    <w:rsid w:val="00E63BF5"/>
    <w:rsid w:val="00E7339E"/>
    <w:rsid w:val="00EA2557"/>
    <w:rsid w:val="00EA68F6"/>
    <w:rsid w:val="00EB6E16"/>
    <w:rsid w:val="00EE08C0"/>
    <w:rsid w:val="00F11454"/>
    <w:rsid w:val="00F27788"/>
    <w:rsid w:val="00F517CB"/>
    <w:rsid w:val="00F677DC"/>
    <w:rsid w:val="00FA178E"/>
    <w:rsid w:val="00FB38C9"/>
    <w:rsid w:val="00FB4040"/>
    <w:rsid w:val="00FB5C5E"/>
    <w:rsid w:val="00FC2E06"/>
    <w:rsid w:val="00FC7A26"/>
    <w:rsid w:val="00FD1990"/>
    <w:rsid w:val="00FD64D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61BAA"/>
  <w15:chartTrackingRefBased/>
  <w15:docId w15:val="{83E51908-7E5D-458A-8FC6-D040B945F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178"/>
    <w:pPr>
      <w:spacing w:after="0" w:line="240" w:lineRule="auto"/>
    </w:pPr>
    <w:rPr>
      <w:kern w:val="2"/>
      <w:sz w:val="24"/>
      <w:szCs w:val="24"/>
      <w14:ligatures w14:val="standardContextual"/>
    </w:rPr>
  </w:style>
  <w:style w:type="paragraph" w:styleId="Ttulo1">
    <w:name w:val="heading 1"/>
    <w:basedOn w:val="Normal"/>
    <w:next w:val="Normal"/>
    <w:link w:val="Ttulo1Car"/>
    <w:uiPriority w:val="9"/>
    <w:qFormat/>
    <w:rsid w:val="00924178"/>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Ttulo2">
    <w:name w:val="heading 2"/>
    <w:basedOn w:val="Normal"/>
    <w:next w:val="Normal"/>
    <w:link w:val="Ttulo2Car"/>
    <w:uiPriority w:val="9"/>
    <w:unhideWhenUsed/>
    <w:qFormat/>
    <w:rsid w:val="00924178"/>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unhideWhenUsed/>
    <w:qFormat/>
    <w:rsid w:val="00924178"/>
    <w:pPr>
      <w:keepNext/>
      <w:keepLines/>
      <w:spacing w:before="160" w:after="80"/>
      <w:outlineLvl w:val="2"/>
    </w:pPr>
    <w:rPr>
      <w:rFonts w:eastAsiaTheme="majorEastAsia" w:cstheme="majorBidi"/>
      <w:color w:val="2E74B5" w:themeColor="accent1" w:themeShade="BF"/>
      <w:sz w:val="28"/>
      <w:szCs w:val="28"/>
    </w:rPr>
  </w:style>
  <w:style w:type="paragraph" w:styleId="Ttulo4">
    <w:name w:val="heading 4"/>
    <w:basedOn w:val="Normal"/>
    <w:next w:val="Normal"/>
    <w:link w:val="Ttulo4Car"/>
    <w:uiPriority w:val="99"/>
    <w:unhideWhenUsed/>
    <w:qFormat/>
    <w:rsid w:val="00924178"/>
    <w:pPr>
      <w:keepNext/>
      <w:keepLines/>
      <w:spacing w:before="80" w:after="40"/>
      <w:outlineLvl w:val="3"/>
    </w:pPr>
    <w:rPr>
      <w:rFonts w:eastAsiaTheme="majorEastAsia" w:cstheme="majorBidi"/>
      <w:i/>
      <w:iCs/>
      <w:color w:val="2E74B5" w:themeColor="accent1" w:themeShade="BF"/>
    </w:rPr>
  </w:style>
  <w:style w:type="paragraph" w:styleId="Ttulo5">
    <w:name w:val="heading 5"/>
    <w:basedOn w:val="Normal"/>
    <w:next w:val="Normal"/>
    <w:link w:val="Ttulo5Car"/>
    <w:uiPriority w:val="9"/>
    <w:unhideWhenUsed/>
    <w:qFormat/>
    <w:rsid w:val="00924178"/>
    <w:pPr>
      <w:keepNext/>
      <w:keepLines/>
      <w:spacing w:before="80" w:after="40"/>
      <w:outlineLvl w:val="4"/>
    </w:pPr>
    <w:rPr>
      <w:rFonts w:eastAsiaTheme="majorEastAsia" w:cstheme="majorBidi"/>
      <w:color w:val="2E74B5" w:themeColor="accent1" w:themeShade="BF"/>
    </w:rPr>
  </w:style>
  <w:style w:type="paragraph" w:styleId="Ttulo6">
    <w:name w:val="heading 6"/>
    <w:basedOn w:val="Normal"/>
    <w:next w:val="Normal"/>
    <w:link w:val="Ttulo6Car"/>
    <w:uiPriority w:val="9"/>
    <w:unhideWhenUsed/>
    <w:qFormat/>
    <w:rsid w:val="00924178"/>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rsid w:val="00924178"/>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rsid w:val="00924178"/>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unhideWhenUsed/>
    <w:qFormat/>
    <w:rsid w:val="00924178"/>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24178"/>
    <w:rPr>
      <w:rFonts w:asciiTheme="majorHAnsi" w:eastAsiaTheme="majorEastAsia" w:hAnsiTheme="majorHAnsi" w:cstheme="majorBidi"/>
      <w:color w:val="2E74B5" w:themeColor="accent1" w:themeShade="BF"/>
      <w:kern w:val="2"/>
      <w:sz w:val="40"/>
      <w:szCs w:val="40"/>
      <w14:ligatures w14:val="standardContextual"/>
    </w:rPr>
  </w:style>
  <w:style w:type="character" w:customStyle="1" w:styleId="Ttulo2Car">
    <w:name w:val="Título 2 Car"/>
    <w:basedOn w:val="Fuentedeprrafopredeter"/>
    <w:link w:val="Ttulo2"/>
    <w:uiPriority w:val="9"/>
    <w:rsid w:val="00924178"/>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Ttulo3Car">
    <w:name w:val="Título 3 Car"/>
    <w:basedOn w:val="Fuentedeprrafopredeter"/>
    <w:link w:val="Ttulo3"/>
    <w:uiPriority w:val="9"/>
    <w:rsid w:val="00924178"/>
    <w:rPr>
      <w:rFonts w:eastAsiaTheme="majorEastAsia" w:cstheme="majorBidi"/>
      <w:color w:val="2E74B5" w:themeColor="accent1" w:themeShade="BF"/>
      <w:kern w:val="2"/>
      <w:sz w:val="28"/>
      <w:szCs w:val="28"/>
      <w14:ligatures w14:val="standardContextual"/>
    </w:rPr>
  </w:style>
  <w:style w:type="character" w:customStyle="1" w:styleId="Ttulo4Car">
    <w:name w:val="Título 4 Car"/>
    <w:basedOn w:val="Fuentedeprrafopredeter"/>
    <w:link w:val="Ttulo4"/>
    <w:uiPriority w:val="99"/>
    <w:rsid w:val="00924178"/>
    <w:rPr>
      <w:rFonts w:eastAsiaTheme="majorEastAsia" w:cstheme="majorBidi"/>
      <w:i/>
      <w:iCs/>
      <w:color w:val="2E74B5" w:themeColor="accent1" w:themeShade="BF"/>
      <w:kern w:val="2"/>
      <w:sz w:val="24"/>
      <w:szCs w:val="24"/>
      <w14:ligatures w14:val="standardContextual"/>
    </w:rPr>
  </w:style>
  <w:style w:type="character" w:customStyle="1" w:styleId="Ttulo5Car">
    <w:name w:val="Título 5 Car"/>
    <w:basedOn w:val="Fuentedeprrafopredeter"/>
    <w:link w:val="Ttulo5"/>
    <w:uiPriority w:val="9"/>
    <w:rsid w:val="00924178"/>
    <w:rPr>
      <w:rFonts w:eastAsiaTheme="majorEastAsia" w:cstheme="majorBidi"/>
      <w:color w:val="2E74B5" w:themeColor="accent1" w:themeShade="BF"/>
      <w:kern w:val="2"/>
      <w:sz w:val="24"/>
      <w:szCs w:val="24"/>
      <w14:ligatures w14:val="standardContextual"/>
    </w:rPr>
  </w:style>
  <w:style w:type="character" w:customStyle="1" w:styleId="Ttulo6Car">
    <w:name w:val="Título 6 Car"/>
    <w:basedOn w:val="Fuentedeprrafopredeter"/>
    <w:link w:val="Ttulo6"/>
    <w:uiPriority w:val="9"/>
    <w:rsid w:val="00924178"/>
    <w:rPr>
      <w:rFonts w:eastAsiaTheme="majorEastAsia" w:cstheme="majorBidi"/>
      <w:i/>
      <w:iCs/>
      <w:color w:val="595959" w:themeColor="text1" w:themeTint="A6"/>
      <w:kern w:val="2"/>
      <w:sz w:val="24"/>
      <w:szCs w:val="24"/>
      <w14:ligatures w14:val="standardContextual"/>
    </w:rPr>
  </w:style>
  <w:style w:type="character" w:customStyle="1" w:styleId="Ttulo7Car">
    <w:name w:val="Título 7 Car"/>
    <w:basedOn w:val="Fuentedeprrafopredeter"/>
    <w:link w:val="Ttulo7"/>
    <w:uiPriority w:val="9"/>
    <w:rsid w:val="00924178"/>
    <w:rPr>
      <w:rFonts w:eastAsiaTheme="majorEastAsia" w:cstheme="majorBidi"/>
      <w:color w:val="595959" w:themeColor="text1" w:themeTint="A6"/>
      <w:kern w:val="2"/>
      <w:sz w:val="24"/>
      <w:szCs w:val="24"/>
      <w14:ligatures w14:val="standardContextual"/>
    </w:rPr>
  </w:style>
  <w:style w:type="character" w:customStyle="1" w:styleId="Ttulo8Car">
    <w:name w:val="Título 8 Car"/>
    <w:basedOn w:val="Fuentedeprrafopredeter"/>
    <w:link w:val="Ttulo8"/>
    <w:uiPriority w:val="9"/>
    <w:rsid w:val="00924178"/>
    <w:rPr>
      <w:rFonts w:eastAsiaTheme="majorEastAsia" w:cstheme="majorBidi"/>
      <w:i/>
      <w:iCs/>
      <w:color w:val="272727" w:themeColor="text1" w:themeTint="D8"/>
      <w:kern w:val="2"/>
      <w:sz w:val="24"/>
      <w:szCs w:val="24"/>
      <w14:ligatures w14:val="standardContextual"/>
    </w:rPr>
  </w:style>
  <w:style w:type="character" w:customStyle="1" w:styleId="Ttulo9Car">
    <w:name w:val="Título 9 Car"/>
    <w:basedOn w:val="Fuentedeprrafopredeter"/>
    <w:link w:val="Ttulo9"/>
    <w:uiPriority w:val="9"/>
    <w:rsid w:val="00924178"/>
    <w:rPr>
      <w:rFonts w:eastAsiaTheme="majorEastAsia" w:cstheme="majorBidi"/>
      <w:color w:val="272727" w:themeColor="text1" w:themeTint="D8"/>
      <w:kern w:val="2"/>
      <w:sz w:val="24"/>
      <w:szCs w:val="24"/>
      <w14:ligatures w14:val="standardContextual"/>
    </w:rPr>
  </w:style>
  <w:style w:type="paragraph" w:styleId="Ttulo">
    <w:name w:val="Title"/>
    <w:basedOn w:val="Normal"/>
    <w:next w:val="Normal"/>
    <w:link w:val="TtuloCar1"/>
    <w:uiPriority w:val="10"/>
    <w:qFormat/>
    <w:rsid w:val="00924178"/>
    <w:pPr>
      <w:spacing w:after="80"/>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rsid w:val="00924178"/>
    <w:rPr>
      <w:rFonts w:asciiTheme="majorHAnsi" w:eastAsiaTheme="majorEastAsia" w:hAnsiTheme="majorHAnsi" w:cstheme="majorBidi"/>
      <w:spacing w:val="-10"/>
      <w:kern w:val="28"/>
      <w:sz w:val="56"/>
      <w:szCs w:val="56"/>
      <w14:ligatures w14:val="standardContextual"/>
    </w:rPr>
  </w:style>
  <w:style w:type="paragraph" w:styleId="Subttulo">
    <w:name w:val="Subtitle"/>
    <w:basedOn w:val="Normal"/>
    <w:next w:val="Normal"/>
    <w:link w:val="SubttuloCar"/>
    <w:uiPriority w:val="11"/>
    <w:qFormat/>
    <w:rsid w:val="00924178"/>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24178"/>
    <w:rPr>
      <w:rFonts w:eastAsiaTheme="majorEastAsia" w:cstheme="majorBidi"/>
      <w:color w:val="595959" w:themeColor="text1" w:themeTint="A6"/>
      <w:spacing w:val="15"/>
      <w:kern w:val="2"/>
      <w:sz w:val="28"/>
      <w:szCs w:val="28"/>
      <w14:ligatures w14:val="standardContextual"/>
    </w:rPr>
  </w:style>
  <w:style w:type="paragraph" w:styleId="Cita">
    <w:name w:val="Quote"/>
    <w:basedOn w:val="Normal"/>
    <w:next w:val="Normal"/>
    <w:link w:val="CitaCar"/>
    <w:uiPriority w:val="29"/>
    <w:qFormat/>
    <w:rsid w:val="00924178"/>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924178"/>
    <w:rPr>
      <w:i/>
      <w:iCs/>
      <w:color w:val="404040" w:themeColor="text1" w:themeTint="BF"/>
      <w:kern w:val="2"/>
      <w:sz w:val="24"/>
      <w:szCs w:val="24"/>
      <w14:ligatures w14:val="standardContextual"/>
    </w:rPr>
  </w:style>
  <w:style w:type="paragraph" w:styleId="Prrafodelista">
    <w:name w:val="List Paragraph"/>
    <w:aliases w:val="lp1,List Paragraph1,viñetas,4 Párrafo de lista,Figuras,Dot pt,No Spacing1,List Paragraph Char Char Char,Indicator Text,Numbered Para 1,DH1,Colorful List - Accent 11,Bullet 1,F5 List Paragraph,Bullet Points,List Paragraph,Lista bullets"/>
    <w:basedOn w:val="Normal"/>
    <w:link w:val="PrrafodelistaCar"/>
    <w:uiPriority w:val="34"/>
    <w:qFormat/>
    <w:rsid w:val="00924178"/>
    <w:pPr>
      <w:ind w:left="720"/>
      <w:contextualSpacing/>
    </w:pPr>
  </w:style>
  <w:style w:type="character" w:styleId="nfasisintenso">
    <w:name w:val="Intense Emphasis"/>
    <w:basedOn w:val="Fuentedeprrafopredeter"/>
    <w:uiPriority w:val="21"/>
    <w:qFormat/>
    <w:rsid w:val="00924178"/>
    <w:rPr>
      <w:i/>
      <w:iCs/>
      <w:color w:val="2E74B5" w:themeColor="accent1" w:themeShade="BF"/>
    </w:rPr>
  </w:style>
  <w:style w:type="paragraph" w:styleId="Citadestacada">
    <w:name w:val="Intense Quote"/>
    <w:basedOn w:val="Normal"/>
    <w:next w:val="Normal"/>
    <w:link w:val="CitadestacadaCar"/>
    <w:uiPriority w:val="30"/>
    <w:qFormat/>
    <w:rsid w:val="00924178"/>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itadestacadaCar">
    <w:name w:val="Cita destacada Car"/>
    <w:basedOn w:val="Fuentedeprrafopredeter"/>
    <w:link w:val="Citadestacada"/>
    <w:uiPriority w:val="30"/>
    <w:rsid w:val="00924178"/>
    <w:rPr>
      <w:i/>
      <w:iCs/>
      <w:color w:val="2E74B5" w:themeColor="accent1" w:themeShade="BF"/>
      <w:kern w:val="2"/>
      <w:sz w:val="24"/>
      <w:szCs w:val="24"/>
      <w14:ligatures w14:val="standardContextual"/>
    </w:rPr>
  </w:style>
  <w:style w:type="character" w:styleId="Referenciaintensa">
    <w:name w:val="Intense Reference"/>
    <w:basedOn w:val="Fuentedeprrafopredeter"/>
    <w:uiPriority w:val="32"/>
    <w:qFormat/>
    <w:rsid w:val="00924178"/>
    <w:rPr>
      <w:b/>
      <w:bCs/>
      <w:smallCaps/>
      <w:color w:val="2E74B5" w:themeColor="accent1" w:themeShade="BF"/>
      <w:spacing w:val="5"/>
    </w:rPr>
  </w:style>
  <w:style w:type="paragraph" w:styleId="Piedepgina">
    <w:name w:val="footer"/>
    <w:basedOn w:val="Normal"/>
    <w:link w:val="PiedepginaCar"/>
    <w:uiPriority w:val="99"/>
    <w:unhideWhenUsed/>
    <w:qFormat/>
    <w:rsid w:val="00924178"/>
    <w:pPr>
      <w:tabs>
        <w:tab w:val="center" w:pos="4419"/>
        <w:tab w:val="right" w:pos="8838"/>
      </w:tabs>
    </w:pPr>
    <w:rPr>
      <w:rFonts w:ascii="Times New Roman" w:eastAsia="Times New Roman" w:hAnsi="Times New Roman" w:cs="Times New Roman"/>
      <w:kern w:val="0"/>
      <w:lang w:val="es-ES" w:eastAsia="es-ES"/>
      <w14:ligatures w14:val="none"/>
    </w:rPr>
  </w:style>
  <w:style w:type="character" w:customStyle="1" w:styleId="PiedepginaCar">
    <w:name w:val="Pie de página Car"/>
    <w:basedOn w:val="Fuentedeprrafopredeter"/>
    <w:link w:val="Piedepgina"/>
    <w:uiPriority w:val="99"/>
    <w:rsid w:val="00924178"/>
    <w:rPr>
      <w:rFonts w:ascii="Times New Roman" w:eastAsia="Times New Roman" w:hAnsi="Times New Roman" w:cs="Times New Roman"/>
      <w:sz w:val="24"/>
      <w:szCs w:val="24"/>
      <w:lang w:val="es-ES" w:eastAsia="es-ES"/>
    </w:rPr>
  </w:style>
  <w:style w:type="paragraph" w:customStyle="1" w:styleId="western">
    <w:name w:val="western"/>
    <w:basedOn w:val="Normal"/>
    <w:rsid w:val="00924178"/>
    <w:pPr>
      <w:spacing w:before="100" w:beforeAutospacing="1"/>
    </w:pPr>
    <w:rPr>
      <w:rFonts w:ascii="Souvenir Lt BT" w:eastAsia="Times New Roman" w:hAnsi="Souvenir Lt BT" w:cs="Times New Roman"/>
      <w:kern w:val="0"/>
      <w:sz w:val="28"/>
      <w:szCs w:val="28"/>
      <w:lang w:eastAsia="es-MX"/>
      <w14:ligatures w14:val="none"/>
    </w:rPr>
  </w:style>
  <w:style w:type="paragraph" w:styleId="Textoindependiente">
    <w:name w:val="Body Text"/>
    <w:basedOn w:val="Normal"/>
    <w:link w:val="TextoindependienteCar"/>
    <w:uiPriority w:val="99"/>
    <w:unhideWhenUsed/>
    <w:qFormat/>
    <w:rsid w:val="00924178"/>
    <w:pPr>
      <w:spacing w:after="120"/>
    </w:pPr>
    <w:rPr>
      <w:rFonts w:ascii="Times New Roman" w:eastAsia="Times New Roman" w:hAnsi="Times New Roman" w:cs="Times New Roman"/>
      <w:kern w:val="0"/>
      <w:lang w:val="es-ES" w:eastAsia="es-ES"/>
      <w14:ligatures w14:val="none"/>
    </w:rPr>
  </w:style>
  <w:style w:type="character" w:customStyle="1" w:styleId="TextoindependienteCar">
    <w:name w:val="Texto independiente Car"/>
    <w:basedOn w:val="Fuentedeprrafopredeter"/>
    <w:link w:val="Textoindependiente"/>
    <w:uiPriority w:val="99"/>
    <w:rsid w:val="00924178"/>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viñetas Car,4 Párrafo de lista Car,Figuras Car,Dot pt Car,No Spacing1 Car,List Paragraph Char Char Char Car,Indicator Text Car,Numbered Para 1 Car,DH1 Car,Colorful List - Accent 11 Car,Bullet 1 Car"/>
    <w:link w:val="Prrafodelista"/>
    <w:uiPriority w:val="34"/>
    <w:qFormat/>
    <w:locked/>
    <w:rsid w:val="00924178"/>
    <w:rPr>
      <w:kern w:val="2"/>
      <w:sz w:val="24"/>
      <w:szCs w:val="24"/>
      <w14:ligatures w14:val="standardContextual"/>
    </w:rPr>
  </w:style>
  <w:style w:type="paragraph" w:styleId="Encabezado">
    <w:name w:val="header"/>
    <w:basedOn w:val="Normal"/>
    <w:link w:val="EncabezadoCar"/>
    <w:uiPriority w:val="99"/>
    <w:unhideWhenUsed/>
    <w:qFormat/>
    <w:rsid w:val="00924178"/>
    <w:pPr>
      <w:tabs>
        <w:tab w:val="center" w:pos="4419"/>
        <w:tab w:val="right" w:pos="8838"/>
      </w:tabs>
    </w:pPr>
  </w:style>
  <w:style w:type="character" w:customStyle="1" w:styleId="EncabezadoCar">
    <w:name w:val="Encabezado Car"/>
    <w:basedOn w:val="Fuentedeprrafopredeter"/>
    <w:link w:val="Encabezado"/>
    <w:uiPriority w:val="99"/>
    <w:rsid w:val="00924178"/>
    <w:rPr>
      <w:kern w:val="2"/>
      <w:sz w:val="24"/>
      <w:szCs w:val="24"/>
      <w14:ligatures w14:val="standardContextual"/>
    </w:rPr>
  </w:style>
  <w:style w:type="table" w:styleId="Tablaconcuadrcula">
    <w:name w:val="Table Grid"/>
    <w:basedOn w:val="Tablanormal"/>
    <w:uiPriority w:val="39"/>
    <w:rsid w:val="009241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styleId="Textoindependiente2">
    <w:name w:val="Body Text 2"/>
    <w:basedOn w:val="Normal"/>
    <w:link w:val="Textoindependiente2Car"/>
    <w:uiPriority w:val="99"/>
    <w:unhideWhenUsed/>
    <w:rsid w:val="00924178"/>
    <w:pPr>
      <w:spacing w:after="120" w:line="480" w:lineRule="auto"/>
    </w:pPr>
  </w:style>
  <w:style w:type="character" w:customStyle="1" w:styleId="Textoindependiente2Car">
    <w:name w:val="Texto independiente 2 Car"/>
    <w:basedOn w:val="Fuentedeprrafopredeter"/>
    <w:link w:val="Textoindependiente2"/>
    <w:uiPriority w:val="99"/>
    <w:rsid w:val="00924178"/>
    <w:rPr>
      <w:kern w:val="2"/>
      <w:sz w:val="24"/>
      <w:szCs w:val="24"/>
      <w14:ligatures w14:val="standardContextual"/>
    </w:rPr>
  </w:style>
  <w:style w:type="paragraph" w:customStyle="1" w:styleId="Standard">
    <w:name w:val="Standard"/>
    <w:link w:val="StandardCar"/>
    <w:rsid w:val="00924178"/>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StandardCar">
    <w:name w:val="Standard Car"/>
    <w:link w:val="Standard"/>
    <w:rsid w:val="00924178"/>
    <w:rPr>
      <w:rFonts w:ascii="Times New Roman" w:eastAsia="SimSun" w:hAnsi="Times New Roman" w:cs="Mangal"/>
      <w:kern w:val="3"/>
      <w:sz w:val="24"/>
      <w:szCs w:val="24"/>
      <w:lang w:eastAsia="zh-CN" w:bidi="hi-IN"/>
    </w:rPr>
  </w:style>
  <w:style w:type="character" w:customStyle="1" w:styleId="articulojustificado">
    <w:name w:val="articulojustificado"/>
    <w:basedOn w:val="Fuentedeprrafopredeter"/>
    <w:rsid w:val="00924178"/>
  </w:style>
  <w:style w:type="paragraph" w:styleId="Textodeglobo">
    <w:name w:val="Balloon Text"/>
    <w:basedOn w:val="Normal"/>
    <w:link w:val="TextodegloboCar"/>
    <w:uiPriority w:val="99"/>
    <w:unhideWhenUsed/>
    <w:qFormat/>
    <w:rsid w:val="00924178"/>
    <w:rPr>
      <w:rFonts w:ascii="Segoe UI" w:hAnsi="Segoe UI" w:cs="Segoe UI"/>
      <w:sz w:val="18"/>
      <w:szCs w:val="18"/>
    </w:rPr>
  </w:style>
  <w:style w:type="character" w:customStyle="1" w:styleId="TextodegloboCar">
    <w:name w:val="Texto de globo Car"/>
    <w:basedOn w:val="Fuentedeprrafopredeter"/>
    <w:link w:val="Textodeglobo"/>
    <w:uiPriority w:val="99"/>
    <w:rsid w:val="00924178"/>
    <w:rPr>
      <w:rFonts w:ascii="Segoe UI" w:hAnsi="Segoe UI" w:cs="Segoe UI"/>
      <w:kern w:val="2"/>
      <w:sz w:val="18"/>
      <w:szCs w:val="18"/>
      <w14:ligatures w14:val="standardContextual"/>
    </w:rPr>
  </w:style>
  <w:style w:type="character" w:styleId="Nmerodepgina">
    <w:name w:val="page number"/>
    <w:basedOn w:val="Fuentedeprrafopredeter"/>
    <w:rsid w:val="00924178"/>
  </w:style>
  <w:style w:type="paragraph" w:styleId="Sangradetextonormal">
    <w:name w:val="Body Text Indent"/>
    <w:basedOn w:val="Normal"/>
    <w:link w:val="SangradetextonormalCar"/>
    <w:uiPriority w:val="99"/>
    <w:unhideWhenUsed/>
    <w:rsid w:val="00924178"/>
    <w:pPr>
      <w:spacing w:after="120"/>
      <w:ind w:left="283"/>
    </w:pPr>
    <w:rPr>
      <w:rFonts w:ascii="Times New Roman" w:eastAsia="Times New Roman" w:hAnsi="Times New Roman" w:cs="Times New Roman"/>
      <w:kern w:val="0"/>
      <w:lang w:val="es-ES" w:eastAsia="es-ES"/>
      <w14:ligatures w14:val="none"/>
    </w:rPr>
  </w:style>
  <w:style w:type="character" w:customStyle="1" w:styleId="SangradetextonormalCar">
    <w:name w:val="Sangría de texto normal Car"/>
    <w:basedOn w:val="Fuentedeprrafopredeter"/>
    <w:link w:val="Sangradetextonormal"/>
    <w:uiPriority w:val="99"/>
    <w:rsid w:val="00924178"/>
    <w:rPr>
      <w:rFonts w:ascii="Times New Roman" w:eastAsia="Times New Roman" w:hAnsi="Times New Roman" w:cs="Times New Roman"/>
      <w:sz w:val="24"/>
      <w:szCs w:val="24"/>
      <w:lang w:val="es-ES" w:eastAsia="es-ES"/>
    </w:rPr>
  </w:style>
  <w:style w:type="paragraph" w:customStyle="1" w:styleId="NormalArial">
    <w:name w:val="Normal + Arial"/>
    <w:basedOn w:val="Normal"/>
    <w:uiPriority w:val="99"/>
    <w:rsid w:val="00924178"/>
    <w:pPr>
      <w:jc w:val="both"/>
    </w:pPr>
    <w:rPr>
      <w:rFonts w:ascii="Arial" w:eastAsia="Times New Roman" w:hAnsi="Arial" w:cs="Times New Roman"/>
      <w:kern w:val="0"/>
      <w:lang w:val="es-ES" w:eastAsia="es-ES"/>
      <w14:ligatures w14:val="none"/>
    </w:rPr>
  </w:style>
  <w:style w:type="paragraph" w:styleId="Sinespaciado">
    <w:name w:val="No Spacing"/>
    <w:link w:val="SinespaciadoCar"/>
    <w:uiPriority w:val="1"/>
    <w:qFormat/>
    <w:rsid w:val="00924178"/>
    <w:pPr>
      <w:spacing w:after="0" w:line="240" w:lineRule="auto"/>
    </w:pPr>
    <w:rPr>
      <w:noProof/>
    </w:rPr>
  </w:style>
  <w:style w:type="character" w:customStyle="1" w:styleId="SinespaciadoCar">
    <w:name w:val="Sin espaciado Car"/>
    <w:link w:val="Sinespaciado"/>
    <w:uiPriority w:val="1"/>
    <w:rsid w:val="00924178"/>
    <w:rPr>
      <w:noProof/>
    </w:rPr>
  </w:style>
  <w:style w:type="character" w:styleId="Hipervnculo">
    <w:name w:val="Hyperlink"/>
    <w:basedOn w:val="Fuentedeprrafopredeter"/>
    <w:uiPriority w:val="99"/>
    <w:unhideWhenUsed/>
    <w:qFormat/>
    <w:rsid w:val="00924178"/>
    <w:rPr>
      <w:color w:val="0000FF"/>
      <w:u w:val="single"/>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924178"/>
    <w:rPr>
      <w:rFonts w:ascii="Times New Roman" w:eastAsia="Times New Roman" w:hAnsi="Times New Roman" w:cs="Times New Roman"/>
      <w:sz w:val="20"/>
      <w:szCs w:val="20"/>
      <w:lang w:val="es-ES"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
    <w:basedOn w:val="Normal"/>
    <w:link w:val="TextonotapieCar"/>
    <w:uiPriority w:val="99"/>
    <w:unhideWhenUsed/>
    <w:qFormat/>
    <w:rsid w:val="00924178"/>
    <w:rPr>
      <w:rFonts w:ascii="Times New Roman" w:eastAsia="Times New Roman" w:hAnsi="Times New Roman" w:cs="Times New Roman"/>
      <w:kern w:val="0"/>
      <w:sz w:val="20"/>
      <w:szCs w:val="20"/>
      <w:lang w:val="es-ES" w:eastAsia="es-ES"/>
      <w14:ligatures w14:val="none"/>
    </w:rPr>
  </w:style>
  <w:style w:type="character" w:customStyle="1" w:styleId="TextonotapieCar1">
    <w:name w:val="Texto nota pie Car1"/>
    <w:aliases w:val="Footnote Text Char Char Char Char Char Car1,Footnote Text Char Char Char Char Car1,Footnote reference Car1,FA Fu Car1,Footnote Text Char Char Char Car1,Footnote Text Cha Car1,FA Fußnotentext Car1,FA Fu?notentext Car1,Ca Car"/>
    <w:basedOn w:val="Fuentedeprrafopredeter"/>
    <w:uiPriority w:val="99"/>
    <w:semiHidden/>
    <w:rsid w:val="00924178"/>
    <w:rPr>
      <w:kern w:val="2"/>
      <w:sz w:val="20"/>
      <w:szCs w:val="20"/>
      <w14:ligatures w14:val="standardContextual"/>
    </w:rPr>
  </w:style>
  <w:style w:type="character" w:customStyle="1" w:styleId="texto1">
    <w:name w:val="texto1"/>
    <w:basedOn w:val="Fuentedeprrafopredeter"/>
    <w:rsid w:val="00924178"/>
    <w:rPr>
      <w:rFonts w:ascii="Arial" w:hAnsi="Arial" w:cs="Arial" w:hint="default"/>
      <w:strike w:val="0"/>
      <w:dstrike w:val="0"/>
      <w:sz w:val="18"/>
      <w:szCs w:val="18"/>
      <w:u w:val="none"/>
      <w:effect w:val="none"/>
    </w:rPr>
  </w:style>
  <w:style w:type="paragraph" w:customStyle="1" w:styleId="expandido">
    <w:name w:val="expandido"/>
    <w:basedOn w:val="1"/>
    <w:autoRedefine/>
    <w:rsid w:val="00924178"/>
    <w:pPr>
      <w:ind w:firstLine="0"/>
      <w:jc w:val="center"/>
    </w:pPr>
    <w:rPr>
      <w:b/>
      <w:smallCaps/>
      <w:spacing w:val="50"/>
    </w:rPr>
  </w:style>
  <w:style w:type="paragraph" w:customStyle="1" w:styleId="1">
    <w:name w:val="1"/>
    <w:basedOn w:val="Normal"/>
    <w:link w:val="1Car"/>
    <w:rsid w:val="00924178"/>
    <w:pPr>
      <w:tabs>
        <w:tab w:val="left" w:pos="1260"/>
      </w:tabs>
      <w:spacing w:line="360" w:lineRule="atLeast"/>
      <w:ind w:firstLine="720"/>
      <w:jc w:val="both"/>
    </w:pPr>
    <w:rPr>
      <w:rFonts w:ascii="Times" w:eastAsia="Times New Roman" w:hAnsi="Times" w:cs="Times New Roman"/>
      <w:kern w:val="0"/>
      <w:szCs w:val="20"/>
      <w:lang w:val="es-ES_tradnl" w:eastAsia="es-ES"/>
      <w14:ligatures w14:val="none"/>
    </w:rPr>
  </w:style>
  <w:style w:type="character" w:customStyle="1" w:styleId="TextonotaalfinalCar">
    <w:name w:val="Texto nota al final Car"/>
    <w:basedOn w:val="Fuentedeprrafopredeter"/>
    <w:link w:val="Textonotaalfinal"/>
    <w:uiPriority w:val="99"/>
    <w:semiHidden/>
    <w:rsid w:val="00924178"/>
    <w:rPr>
      <w:rFonts w:ascii="Times New Roman" w:eastAsia="Times New Roman" w:hAnsi="Times New Roman" w:cs="Times New Roman"/>
      <w:sz w:val="20"/>
      <w:szCs w:val="20"/>
      <w:lang w:val="es-ES" w:eastAsia="es-ES"/>
    </w:rPr>
  </w:style>
  <w:style w:type="paragraph" w:styleId="Textonotaalfinal">
    <w:name w:val="endnote text"/>
    <w:basedOn w:val="Normal"/>
    <w:link w:val="TextonotaalfinalCar"/>
    <w:uiPriority w:val="99"/>
    <w:semiHidden/>
    <w:unhideWhenUsed/>
    <w:rsid w:val="00924178"/>
    <w:rPr>
      <w:rFonts w:ascii="Times New Roman" w:eastAsia="Times New Roman" w:hAnsi="Times New Roman" w:cs="Times New Roman"/>
      <w:kern w:val="0"/>
      <w:sz w:val="20"/>
      <w:szCs w:val="20"/>
      <w:lang w:val="es-ES" w:eastAsia="es-ES"/>
      <w14:ligatures w14:val="none"/>
    </w:rPr>
  </w:style>
  <w:style w:type="character" w:customStyle="1" w:styleId="TextonotaalfinalCar1">
    <w:name w:val="Texto nota al final Car1"/>
    <w:basedOn w:val="Fuentedeprrafopredeter"/>
    <w:uiPriority w:val="99"/>
    <w:semiHidden/>
    <w:rsid w:val="00924178"/>
    <w:rPr>
      <w:kern w:val="2"/>
      <w:sz w:val="20"/>
      <w:szCs w:val="20"/>
      <w14:ligatures w14:val="standardContextual"/>
    </w:rPr>
  </w:style>
  <w:style w:type="paragraph" w:customStyle="1" w:styleId="Default">
    <w:name w:val="Default"/>
    <w:rsid w:val="00924178"/>
    <w:pPr>
      <w:autoSpaceDE w:val="0"/>
      <w:autoSpaceDN w:val="0"/>
      <w:adjustRightInd w:val="0"/>
      <w:spacing w:after="0" w:line="240" w:lineRule="auto"/>
    </w:pPr>
    <w:rPr>
      <w:rFonts w:ascii="Arial" w:eastAsia="Times New Roman" w:hAnsi="Arial" w:cs="Arial"/>
      <w:color w:val="000000"/>
      <w:sz w:val="24"/>
      <w:szCs w:val="24"/>
      <w:lang w:eastAsia="es-MX"/>
    </w:rPr>
  </w:style>
  <w:style w:type="character" w:styleId="Ttulodellibro">
    <w:name w:val="Book Title"/>
    <w:basedOn w:val="Fuentedeprrafopredeter"/>
    <w:qFormat/>
    <w:rsid w:val="00924178"/>
    <w:rPr>
      <w:b/>
      <w:bCs/>
      <w:smallCaps/>
      <w:spacing w:val="5"/>
    </w:rPr>
  </w:style>
  <w:style w:type="paragraph" w:styleId="Textoindependiente3">
    <w:name w:val="Body Text 3"/>
    <w:basedOn w:val="Normal"/>
    <w:link w:val="Textoindependiente3Car"/>
    <w:unhideWhenUsed/>
    <w:rsid w:val="00924178"/>
    <w:pPr>
      <w:widowControl w:val="0"/>
      <w:overflowPunct w:val="0"/>
      <w:adjustRightInd w:val="0"/>
      <w:spacing w:after="120"/>
    </w:pPr>
    <w:rPr>
      <w:rFonts w:ascii="Times New Roman" w:eastAsia="Times New Roman" w:hAnsi="Times New Roman" w:cs="Times New Roman"/>
      <w:kern w:val="28"/>
      <w:sz w:val="16"/>
      <w:szCs w:val="16"/>
      <w:lang w:val="es-ES" w:eastAsia="es-MX"/>
      <w14:ligatures w14:val="none"/>
    </w:rPr>
  </w:style>
  <w:style w:type="character" w:customStyle="1" w:styleId="Textoindependiente3Car">
    <w:name w:val="Texto independiente 3 Car"/>
    <w:basedOn w:val="Fuentedeprrafopredeter"/>
    <w:link w:val="Textoindependiente3"/>
    <w:rsid w:val="00924178"/>
    <w:rPr>
      <w:rFonts w:ascii="Times New Roman" w:eastAsia="Times New Roman" w:hAnsi="Times New Roman" w:cs="Times New Roman"/>
      <w:kern w:val="28"/>
      <w:sz w:val="16"/>
      <w:szCs w:val="16"/>
      <w:lang w:val="es-ES" w:eastAsia="es-MX"/>
    </w:rPr>
  </w:style>
  <w:style w:type="character" w:customStyle="1" w:styleId="TextosinformatoCar">
    <w:name w:val="Texto sin formato Car"/>
    <w:basedOn w:val="Fuentedeprrafopredeter"/>
    <w:link w:val="Textosinformato"/>
    <w:rsid w:val="00924178"/>
    <w:rPr>
      <w:rFonts w:ascii="Courier New" w:eastAsia="Times New Roman" w:hAnsi="Courier New" w:cs="Times New Roman"/>
      <w:sz w:val="20"/>
      <w:szCs w:val="20"/>
      <w:lang w:val="es-ES" w:eastAsia="es-ES"/>
    </w:rPr>
  </w:style>
  <w:style w:type="paragraph" w:styleId="Textosinformato">
    <w:name w:val="Plain Text"/>
    <w:basedOn w:val="Normal"/>
    <w:link w:val="TextosinformatoCar"/>
    <w:rsid w:val="00924178"/>
    <w:rPr>
      <w:rFonts w:ascii="Courier New" w:eastAsia="Times New Roman" w:hAnsi="Courier New" w:cs="Times New Roman"/>
      <w:kern w:val="0"/>
      <w:sz w:val="20"/>
      <w:szCs w:val="20"/>
      <w:lang w:val="es-ES" w:eastAsia="es-ES"/>
      <w14:ligatures w14:val="none"/>
    </w:rPr>
  </w:style>
  <w:style w:type="character" w:customStyle="1" w:styleId="TextosinformatoCar1">
    <w:name w:val="Texto sin formato Car1"/>
    <w:basedOn w:val="Fuentedeprrafopredeter"/>
    <w:uiPriority w:val="99"/>
    <w:semiHidden/>
    <w:rsid w:val="00924178"/>
    <w:rPr>
      <w:rFonts w:ascii="Consolas" w:hAnsi="Consolas"/>
      <w:kern w:val="2"/>
      <w:sz w:val="21"/>
      <w:szCs w:val="21"/>
      <w14:ligatures w14:val="standardContextual"/>
    </w:rPr>
  </w:style>
  <w:style w:type="character" w:customStyle="1" w:styleId="TextodegloboCar1">
    <w:name w:val="Texto de globo Car1"/>
    <w:basedOn w:val="Fuentedeprrafopredeter"/>
    <w:uiPriority w:val="99"/>
    <w:semiHidden/>
    <w:rsid w:val="00924178"/>
    <w:rPr>
      <w:rFonts w:ascii="Segoe UI" w:eastAsia="Times New Roman" w:hAnsi="Segoe UI" w:cs="Segoe UI"/>
      <w:sz w:val="18"/>
      <w:szCs w:val="18"/>
      <w:lang w:val="es-ES" w:eastAsia="es-ES"/>
    </w:rPr>
  </w:style>
  <w:style w:type="character" w:styleId="nfasis">
    <w:name w:val="Emphasis"/>
    <w:basedOn w:val="Fuentedeprrafopredeter"/>
    <w:qFormat/>
    <w:rsid w:val="00924178"/>
    <w:rPr>
      <w:i/>
      <w:iCs/>
    </w:rPr>
  </w:style>
  <w:style w:type="character" w:customStyle="1" w:styleId="apple-style-span">
    <w:name w:val="apple-style-span"/>
    <w:basedOn w:val="Fuentedeprrafopredeter"/>
    <w:rsid w:val="00924178"/>
  </w:style>
  <w:style w:type="character" w:customStyle="1" w:styleId="apple-converted-space">
    <w:name w:val="apple-converted-space"/>
    <w:basedOn w:val="Fuentedeprrafopredeter"/>
    <w:rsid w:val="00924178"/>
  </w:style>
  <w:style w:type="character" w:customStyle="1" w:styleId="style21">
    <w:name w:val="style21"/>
    <w:basedOn w:val="Fuentedeprrafopredeter"/>
    <w:rsid w:val="00924178"/>
    <w:rPr>
      <w:rFonts w:ascii="Arial" w:hAnsi="Arial" w:cs="Arial" w:hint="default"/>
      <w:sz w:val="18"/>
      <w:szCs w:val="18"/>
    </w:rPr>
  </w:style>
  <w:style w:type="character" w:styleId="Textoennegrita">
    <w:name w:val="Strong"/>
    <w:basedOn w:val="Fuentedeprrafopredeter"/>
    <w:uiPriority w:val="22"/>
    <w:qFormat/>
    <w:rsid w:val="00924178"/>
    <w:rPr>
      <w:b/>
      <w:bCs/>
    </w:rPr>
  </w:style>
  <w:style w:type="paragraph" w:customStyle="1" w:styleId="Texto">
    <w:name w:val="Texto"/>
    <w:aliases w:val="independiente,independiente Car Car Car"/>
    <w:basedOn w:val="Normal"/>
    <w:link w:val="TextoCar"/>
    <w:rsid w:val="00924178"/>
    <w:pPr>
      <w:spacing w:after="101" w:line="216" w:lineRule="exact"/>
      <w:ind w:firstLine="288"/>
      <w:jc w:val="both"/>
    </w:pPr>
    <w:rPr>
      <w:rFonts w:ascii="Arial" w:eastAsia="Times New Roman" w:hAnsi="Arial" w:cs="Arial"/>
      <w:kern w:val="0"/>
      <w:sz w:val="18"/>
      <w:szCs w:val="20"/>
      <w:lang w:val="es-ES" w:eastAsia="es-ES"/>
      <w14:ligatures w14:val="none"/>
    </w:rPr>
  </w:style>
  <w:style w:type="character" w:customStyle="1" w:styleId="TextoCar">
    <w:name w:val="Texto Car"/>
    <w:basedOn w:val="Fuentedeprrafopredeter"/>
    <w:link w:val="Texto"/>
    <w:rsid w:val="00924178"/>
    <w:rPr>
      <w:rFonts w:ascii="Arial" w:eastAsia="Times New Roman" w:hAnsi="Arial" w:cs="Arial"/>
      <w:sz w:val="18"/>
      <w:szCs w:val="20"/>
      <w:lang w:val="es-ES" w:eastAsia="es-ES"/>
    </w:rPr>
  </w:style>
  <w:style w:type="character" w:customStyle="1" w:styleId="Sangra3detindependienteCar">
    <w:name w:val="Sangría 3 de t. independiente Car"/>
    <w:basedOn w:val="Fuentedeprrafopredeter"/>
    <w:link w:val="Sangra3detindependiente"/>
    <w:uiPriority w:val="99"/>
    <w:rsid w:val="00924178"/>
    <w:rPr>
      <w:rFonts w:ascii="Times New Roman" w:eastAsia="Times New Roman" w:hAnsi="Times New Roman" w:cs="Times New Roman"/>
      <w:sz w:val="16"/>
      <w:szCs w:val="16"/>
      <w:lang w:val="es-ES" w:eastAsia="es-ES"/>
    </w:rPr>
  </w:style>
  <w:style w:type="paragraph" w:styleId="Sangra3detindependiente">
    <w:name w:val="Body Text Indent 3"/>
    <w:basedOn w:val="Normal"/>
    <w:link w:val="Sangra3detindependienteCar"/>
    <w:uiPriority w:val="99"/>
    <w:unhideWhenUsed/>
    <w:rsid w:val="00924178"/>
    <w:pPr>
      <w:spacing w:after="120"/>
      <w:ind w:left="283"/>
    </w:pPr>
    <w:rPr>
      <w:rFonts w:ascii="Times New Roman" w:eastAsia="Times New Roman" w:hAnsi="Times New Roman" w:cs="Times New Roman"/>
      <w:kern w:val="0"/>
      <w:sz w:val="16"/>
      <w:szCs w:val="16"/>
      <w:lang w:val="es-ES" w:eastAsia="es-ES"/>
      <w14:ligatures w14:val="none"/>
    </w:rPr>
  </w:style>
  <w:style w:type="character" w:customStyle="1" w:styleId="Sangra3detindependienteCar1">
    <w:name w:val="Sangría 3 de t. independiente Car1"/>
    <w:basedOn w:val="Fuentedeprrafopredeter"/>
    <w:uiPriority w:val="99"/>
    <w:semiHidden/>
    <w:rsid w:val="00924178"/>
    <w:rPr>
      <w:kern w:val="2"/>
      <w:sz w:val="16"/>
      <w:szCs w:val="16"/>
      <w14:ligatures w14:val="standardContextual"/>
    </w:rPr>
  </w:style>
  <w:style w:type="character" w:customStyle="1" w:styleId="otro1">
    <w:name w:val="otro1"/>
    <w:basedOn w:val="Fuentedeprrafopredeter"/>
    <w:rsid w:val="00924178"/>
    <w:rPr>
      <w:rFonts w:ascii="Verdana" w:hAnsi="Verdana" w:hint="default"/>
      <w:color w:val="000000"/>
      <w:sz w:val="30"/>
      <w:szCs w:val="30"/>
    </w:rPr>
  </w:style>
  <w:style w:type="paragraph" w:customStyle="1" w:styleId="texto0">
    <w:name w:val="texto"/>
    <w:basedOn w:val="Normal"/>
    <w:rsid w:val="00924178"/>
    <w:pPr>
      <w:spacing w:after="101" w:line="216" w:lineRule="atLeast"/>
      <w:ind w:firstLine="288"/>
      <w:jc w:val="both"/>
    </w:pPr>
    <w:rPr>
      <w:rFonts w:ascii="Arial" w:eastAsia="Times New Roman" w:hAnsi="Arial" w:cs="Times New Roman"/>
      <w:kern w:val="0"/>
      <w:sz w:val="18"/>
      <w:szCs w:val="20"/>
      <w:lang w:val="es-ES_tradnl" w:eastAsia="es-ES"/>
      <w14:ligatures w14:val="none"/>
    </w:rPr>
  </w:style>
  <w:style w:type="paragraph" w:customStyle="1" w:styleId="ladillo">
    <w:name w:val="ladillo"/>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cetneg">
    <w:name w:val="cetneg"/>
    <w:basedOn w:val="texto0"/>
    <w:rsid w:val="00924178"/>
    <w:rPr>
      <w:lang w:val="es-MX"/>
    </w:rPr>
  </w:style>
  <w:style w:type="paragraph" w:customStyle="1" w:styleId="Prrafodelista1">
    <w:name w:val="Párrafo de lista1"/>
    <w:basedOn w:val="Normal"/>
    <w:uiPriority w:val="99"/>
    <w:qFormat/>
    <w:rsid w:val="00924178"/>
    <w:pPr>
      <w:ind w:left="720"/>
    </w:pPr>
    <w:rPr>
      <w:rFonts w:ascii="Times New Roman" w:eastAsia="Calibri" w:hAnsi="Times New Roman" w:cs="Times New Roman"/>
      <w:kern w:val="0"/>
      <w:lang w:val="es-ES" w:eastAsia="es-ES"/>
      <w14:ligatures w14:val="none"/>
    </w:rPr>
  </w:style>
  <w:style w:type="paragraph" w:styleId="Sangra2detindependiente">
    <w:name w:val="Body Text Indent 2"/>
    <w:basedOn w:val="Normal"/>
    <w:link w:val="Sangra2detindependienteCar"/>
    <w:unhideWhenUsed/>
    <w:rsid w:val="00924178"/>
    <w:pPr>
      <w:spacing w:after="120" w:line="480" w:lineRule="auto"/>
      <w:ind w:left="283"/>
    </w:pPr>
    <w:rPr>
      <w:rFonts w:ascii="Times New Roman" w:eastAsia="Times New Roman" w:hAnsi="Times New Roman" w:cs="Times New Roman"/>
      <w:kern w:val="0"/>
      <w:lang w:val="es-ES" w:eastAsia="es-ES"/>
      <w14:ligatures w14:val="none"/>
    </w:rPr>
  </w:style>
  <w:style w:type="character" w:customStyle="1" w:styleId="Sangra2detindependienteCar">
    <w:name w:val="Sangría 2 de t. independiente Car"/>
    <w:basedOn w:val="Fuentedeprrafopredeter"/>
    <w:link w:val="Sangra2detindependiente"/>
    <w:rsid w:val="00924178"/>
    <w:rPr>
      <w:rFonts w:ascii="Times New Roman" w:eastAsia="Times New Roman" w:hAnsi="Times New Roman" w:cs="Times New Roman"/>
      <w:sz w:val="24"/>
      <w:szCs w:val="24"/>
      <w:lang w:val="es-ES" w:eastAsia="es-ES"/>
    </w:rPr>
  </w:style>
  <w:style w:type="paragraph" w:customStyle="1" w:styleId="ecxmsonormal">
    <w:name w:val="ecxmsonormal"/>
    <w:basedOn w:val="Normal"/>
    <w:rsid w:val="00924178"/>
    <w:pPr>
      <w:spacing w:after="324"/>
    </w:pPr>
    <w:rPr>
      <w:rFonts w:ascii="Times New Roman" w:eastAsia="Times New Roman" w:hAnsi="Times New Roman" w:cs="Times New Roman"/>
      <w:kern w:val="0"/>
      <w:lang w:eastAsia="es-MX"/>
      <w14:ligatures w14:val="none"/>
    </w:rPr>
  </w:style>
  <w:style w:type="paragraph" w:customStyle="1" w:styleId="ecxwestern">
    <w:name w:val="ecxwestern"/>
    <w:basedOn w:val="Normal"/>
    <w:rsid w:val="00924178"/>
    <w:pPr>
      <w:spacing w:after="324"/>
    </w:pPr>
    <w:rPr>
      <w:rFonts w:ascii="Times New Roman" w:eastAsia="Times New Roman" w:hAnsi="Times New Roman" w:cs="Times New Roman"/>
      <w:kern w:val="0"/>
      <w:lang w:eastAsia="es-MX"/>
      <w14:ligatures w14:val="none"/>
    </w:rPr>
  </w:style>
  <w:style w:type="character" w:customStyle="1" w:styleId="A1">
    <w:name w:val="A1"/>
    <w:uiPriority w:val="99"/>
    <w:rsid w:val="00924178"/>
    <w:rPr>
      <w:rFonts w:cs="Minion Pro"/>
      <w:color w:val="000000"/>
      <w:sz w:val="27"/>
      <w:szCs w:val="27"/>
    </w:rPr>
  </w:style>
  <w:style w:type="paragraph" w:customStyle="1" w:styleId="Pa1">
    <w:name w:val="Pa1"/>
    <w:basedOn w:val="Default"/>
    <w:next w:val="Default"/>
    <w:uiPriority w:val="99"/>
    <w:rsid w:val="00924178"/>
    <w:pPr>
      <w:spacing w:line="241" w:lineRule="atLeast"/>
    </w:pPr>
    <w:rPr>
      <w:rFonts w:ascii="Minion Pro" w:eastAsiaTheme="minorHAnsi" w:hAnsi="Minion Pro" w:cstheme="minorBidi"/>
      <w:color w:val="auto"/>
      <w:lang w:eastAsia="en-US"/>
    </w:rPr>
  </w:style>
  <w:style w:type="paragraph" w:customStyle="1" w:styleId="davidromas">
    <w:name w:val="david romas"/>
    <w:basedOn w:val="Normal"/>
    <w:rsid w:val="00924178"/>
    <w:pPr>
      <w:spacing w:after="101" w:line="216" w:lineRule="atLeast"/>
      <w:ind w:left="1620" w:hanging="1350"/>
      <w:jc w:val="both"/>
    </w:pPr>
    <w:rPr>
      <w:rFonts w:ascii="Arial" w:eastAsia="Times New Roman" w:hAnsi="Arial" w:cs="Times New Roman"/>
      <w:kern w:val="0"/>
      <w:sz w:val="18"/>
      <w:szCs w:val="20"/>
      <w:lang w:val="es-ES_tradnl" w:eastAsia="es-ES"/>
      <w14:ligatures w14:val="none"/>
    </w:rPr>
  </w:style>
  <w:style w:type="character" w:customStyle="1" w:styleId="CharacterStyle1">
    <w:name w:val="Character Style 1"/>
    <w:rsid w:val="00924178"/>
    <w:rPr>
      <w:sz w:val="20"/>
      <w:szCs w:val="20"/>
    </w:rPr>
  </w:style>
  <w:style w:type="paragraph" w:customStyle="1" w:styleId="Estilo">
    <w:name w:val="Estilo"/>
    <w:link w:val="EstiloCar"/>
    <w:uiPriority w:val="99"/>
    <w:qFormat/>
    <w:rsid w:val="00924178"/>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Predeterminado">
    <w:name w:val="Predeterminado"/>
    <w:rsid w:val="00924178"/>
    <w:pPr>
      <w:widowControl w:val="0"/>
      <w:tabs>
        <w:tab w:val="left" w:pos="709"/>
      </w:tabs>
      <w:suppressAutoHyphens/>
      <w:spacing w:after="200" w:line="276" w:lineRule="auto"/>
    </w:pPr>
    <w:rPr>
      <w:rFonts w:ascii="Times New Roman" w:eastAsia="Arial Unicode MS" w:hAnsi="Times New Roman" w:cs="Mangal"/>
      <w:sz w:val="24"/>
      <w:szCs w:val="24"/>
      <w:lang w:eastAsia="zh-CN" w:bidi="hi-IN"/>
    </w:rPr>
  </w:style>
  <w:style w:type="character" w:customStyle="1" w:styleId="EstiloCar">
    <w:name w:val="Estilo Car"/>
    <w:basedOn w:val="Fuentedeprrafopredeter"/>
    <w:link w:val="Estilo"/>
    <w:uiPriority w:val="99"/>
    <w:qFormat/>
    <w:rsid w:val="00924178"/>
    <w:rPr>
      <w:rFonts w:ascii="Arial" w:eastAsia="Times New Roman" w:hAnsi="Arial" w:cs="Arial"/>
      <w:sz w:val="24"/>
      <w:szCs w:val="24"/>
      <w:lang w:val="es-ES" w:eastAsia="es-ES"/>
    </w:rPr>
  </w:style>
  <w:style w:type="character" w:styleId="Refdenotaalpie">
    <w:name w:val="footnote reference"/>
    <w:basedOn w:val="Fuentedeprrafopredeter"/>
    <w:uiPriority w:val="99"/>
    <w:unhideWhenUsed/>
    <w:qFormat/>
    <w:rsid w:val="00924178"/>
    <w:rPr>
      <w:vertAlign w:val="superscript"/>
    </w:rPr>
  </w:style>
  <w:style w:type="paragraph" w:customStyle="1" w:styleId="aligncenter">
    <w:name w:val="aligncenter"/>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character" w:styleId="Refdecomentario">
    <w:name w:val="annotation reference"/>
    <w:basedOn w:val="Fuentedeprrafopredeter"/>
    <w:uiPriority w:val="99"/>
    <w:unhideWhenUsed/>
    <w:qFormat/>
    <w:rsid w:val="00924178"/>
    <w:rPr>
      <w:sz w:val="16"/>
      <w:szCs w:val="16"/>
    </w:rPr>
  </w:style>
  <w:style w:type="paragraph" w:styleId="Textocomentario">
    <w:name w:val="annotation text"/>
    <w:basedOn w:val="Normal"/>
    <w:link w:val="TextocomentarioCar"/>
    <w:uiPriority w:val="99"/>
    <w:unhideWhenUsed/>
    <w:qFormat/>
    <w:rsid w:val="00924178"/>
    <w:rPr>
      <w:rFonts w:ascii="Times New Roman" w:eastAsia="Times New Roman" w:hAnsi="Times New Roman" w:cs="Times New Roman"/>
      <w:kern w:val="0"/>
      <w:sz w:val="20"/>
      <w:szCs w:val="20"/>
      <w:lang w:val="es-ES" w:eastAsia="es-ES"/>
      <w14:ligatures w14:val="none"/>
    </w:rPr>
  </w:style>
  <w:style w:type="character" w:customStyle="1" w:styleId="TextocomentarioCar">
    <w:name w:val="Texto comentario Car"/>
    <w:basedOn w:val="Fuentedeprrafopredeter"/>
    <w:link w:val="Textocomentario"/>
    <w:uiPriority w:val="99"/>
    <w:rsid w:val="00924178"/>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unhideWhenUsed/>
    <w:qFormat/>
    <w:rsid w:val="00924178"/>
    <w:rPr>
      <w:b/>
      <w:bCs/>
    </w:rPr>
  </w:style>
  <w:style w:type="character" w:customStyle="1" w:styleId="AsuntodelcomentarioCar">
    <w:name w:val="Asunto del comentario Car"/>
    <w:basedOn w:val="TextocomentarioCar"/>
    <w:link w:val="Asuntodelcomentario"/>
    <w:uiPriority w:val="99"/>
    <w:rsid w:val="00924178"/>
    <w:rPr>
      <w:rFonts w:ascii="Times New Roman" w:eastAsia="Times New Roman" w:hAnsi="Times New Roman" w:cs="Times New Roman"/>
      <w:b/>
      <w:bCs/>
      <w:sz w:val="20"/>
      <w:szCs w:val="20"/>
      <w:lang w:val="es-ES" w:eastAsia="es-ES"/>
    </w:rPr>
  </w:style>
  <w:style w:type="table" w:customStyle="1" w:styleId="Tablanormal21">
    <w:name w:val="Tabla normal 21"/>
    <w:basedOn w:val="Tablanormal"/>
    <w:uiPriority w:val="42"/>
    <w:rsid w:val="0092417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inguno">
    <w:name w:val="Ninguno"/>
    <w:rsid w:val="00924178"/>
    <w:rPr>
      <w:lang w:val="es-ES_tradnl"/>
    </w:rPr>
  </w:style>
  <w:style w:type="table" w:customStyle="1" w:styleId="TableNormal">
    <w:name w:val="Table Normal"/>
    <w:unhideWhenUsed/>
    <w:qFormat/>
    <w:rsid w:val="009241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qFormat/>
    <w:rsid w:val="00924178"/>
    <w:pPr>
      <w:widowControl w:val="0"/>
      <w:autoSpaceDE w:val="0"/>
      <w:autoSpaceDN w:val="0"/>
    </w:pPr>
    <w:rPr>
      <w:rFonts w:ascii="Arial MT" w:eastAsia="Arial MT" w:hAnsi="Arial MT" w:cs="Arial MT"/>
      <w:kern w:val="0"/>
      <w:sz w:val="22"/>
      <w:szCs w:val="22"/>
      <w:lang w:val="es-ES"/>
      <w14:ligatures w14:val="none"/>
    </w:rPr>
  </w:style>
  <w:style w:type="paragraph" w:customStyle="1" w:styleId="footnotedescription">
    <w:name w:val="footnote description"/>
    <w:next w:val="Normal"/>
    <w:link w:val="footnotedescriptionChar"/>
    <w:hidden/>
    <w:rsid w:val="00924178"/>
    <w:pPr>
      <w:spacing w:after="0"/>
    </w:pPr>
    <w:rPr>
      <w:rFonts w:ascii="Times New Roman" w:eastAsia="Times New Roman" w:hAnsi="Times New Roman" w:cs="Times New Roman"/>
      <w:color w:val="000000"/>
      <w:sz w:val="20"/>
      <w:lang w:eastAsia="es-MX"/>
    </w:rPr>
  </w:style>
  <w:style w:type="character" w:customStyle="1" w:styleId="footnotedescriptionChar">
    <w:name w:val="footnote description Char"/>
    <w:link w:val="footnotedescription"/>
    <w:rsid w:val="00924178"/>
    <w:rPr>
      <w:rFonts w:ascii="Times New Roman" w:eastAsia="Times New Roman" w:hAnsi="Times New Roman" w:cs="Times New Roman"/>
      <w:color w:val="000000"/>
      <w:sz w:val="20"/>
      <w:lang w:eastAsia="es-MX"/>
    </w:rPr>
  </w:style>
  <w:style w:type="character" w:customStyle="1" w:styleId="footnotemark">
    <w:name w:val="footnote mark"/>
    <w:hidden/>
    <w:rsid w:val="00924178"/>
    <w:rPr>
      <w:rFonts w:ascii="Times New Roman" w:eastAsia="Times New Roman" w:hAnsi="Times New Roman" w:cs="Times New Roman"/>
      <w:color w:val="000000"/>
      <w:sz w:val="20"/>
      <w:vertAlign w:val="superscript"/>
    </w:rPr>
  </w:style>
  <w:style w:type="paragraph" w:customStyle="1" w:styleId="ROMANOS">
    <w:name w:val="ROMANOS"/>
    <w:basedOn w:val="Normal"/>
    <w:link w:val="ROMANOSCar"/>
    <w:rsid w:val="00924178"/>
    <w:pPr>
      <w:tabs>
        <w:tab w:val="left" w:pos="720"/>
      </w:tabs>
      <w:spacing w:after="101" w:line="216" w:lineRule="exact"/>
      <w:ind w:left="720" w:hanging="432"/>
      <w:jc w:val="both"/>
    </w:pPr>
    <w:rPr>
      <w:rFonts w:ascii="Arial" w:eastAsia="Times New Roman" w:hAnsi="Arial" w:cs="Arial"/>
      <w:kern w:val="0"/>
      <w:sz w:val="18"/>
      <w:szCs w:val="18"/>
      <w:lang w:val="es-ES" w:eastAsia="es-ES"/>
      <w14:ligatures w14:val="none"/>
    </w:rPr>
  </w:style>
  <w:style w:type="paragraph" w:customStyle="1" w:styleId="ANOTACION">
    <w:name w:val="ANOTACION"/>
    <w:basedOn w:val="Normal"/>
    <w:link w:val="ANOTACIONCar"/>
    <w:rsid w:val="00924178"/>
    <w:pPr>
      <w:spacing w:before="101" w:after="101" w:line="216" w:lineRule="atLeast"/>
      <w:jc w:val="center"/>
    </w:pPr>
    <w:rPr>
      <w:rFonts w:ascii="Times New Roman" w:eastAsia="Times New Roman" w:hAnsi="Times New Roman" w:cs="Times New Roman"/>
      <w:b/>
      <w:kern w:val="0"/>
      <w:sz w:val="18"/>
      <w:szCs w:val="20"/>
      <w:lang w:val="es-ES_tradnl" w:eastAsia="es-ES"/>
      <w14:ligatures w14:val="none"/>
    </w:rPr>
  </w:style>
  <w:style w:type="paragraph" w:customStyle="1" w:styleId="Titulo1">
    <w:name w:val="Titulo 1"/>
    <w:basedOn w:val="Texto"/>
    <w:rsid w:val="00924178"/>
    <w:pPr>
      <w:pBdr>
        <w:bottom w:val="single" w:sz="12" w:space="1" w:color="auto"/>
      </w:pBdr>
      <w:spacing w:before="120" w:after="0" w:line="240" w:lineRule="auto"/>
      <w:ind w:firstLine="0"/>
      <w:outlineLvl w:val="0"/>
    </w:pPr>
    <w:rPr>
      <w:rFonts w:ascii="Times New Roman" w:hAnsi="Times New Roman"/>
      <w:b/>
      <w:szCs w:val="18"/>
      <w:lang w:val="es-MX" w:eastAsia="es-MX"/>
    </w:rPr>
  </w:style>
  <w:style w:type="character" w:customStyle="1" w:styleId="ROMANOSCar">
    <w:name w:val="ROMANOS Car"/>
    <w:link w:val="ROMANOS"/>
    <w:locked/>
    <w:rsid w:val="00924178"/>
    <w:rPr>
      <w:rFonts w:ascii="Arial" w:eastAsia="Times New Roman" w:hAnsi="Arial" w:cs="Arial"/>
      <w:sz w:val="18"/>
      <w:szCs w:val="18"/>
      <w:lang w:val="es-ES" w:eastAsia="es-ES"/>
    </w:rPr>
  </w:style>
  <w:style w:type="character" w:customStyle="1" w:styleId="ANOTACIONCar">
    <w:name w:val="ANOTACION Car"/>
    <w:link w:val="ANOTACION"/>
    <w:locked/>
    <w:rsid w:val="00924178"/>
    <w:rPr>
      <w:rFonts w:ascii="Times New Roman" w:eastAsia="Times New Roman" w:hAnsi="Times New Roman" w:cs="Times New Roman"/>
      <w:b/>
      <w:sz w:val="18"/>
      <w:szCs w:val="20"/>
      <w:lang w:val="es-ES_tradnl" w:eastAsia="es-ES"/>
    </w:rPr>
  </w:style>
  <w:style w:type="table" w:customStyle="1" w:styleId="TableGrid">
    <w:name w:val="TableGrid"/>
    <w:rsid w:val="00924178"/>
    <w:pPr>
      <w:spacing w:after="0" w:line="240" w:lineRule="auto"/>
    </w:pPr>
    <w:rPr>
      <w:rFonts w:eastAsiaTheme="minorEastAsia"/>
      <w:lang w:eastAsia="es-MX"/>
    </w:rPr>
    <w:tblPr>
      <w:tblCellMar>
        <w:top w:w="0" w:type="dxa"/>
        <w:left w:w="0" w:type="dxa"/>
        <w:bottom w:w="0" w:type="dxa"/>
        <w:right w:w="0" w:type="dxa"/>
      </w:tblCellMar>
    </w:tblPr>
  </w:style>
  <w:style w:type="character" w:customStyle="1" w:styleId="s1">
    <w:name w:val="s1"/>
    <w:rsid w:val="00924178"/>
  </w:style>
  <w:style w:type="paragraph" w:customStyle="1" w:styleId="Cuerpo">
    <w:name w:val="Cuerpo"/>
    <w:rsid w:val="0092417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eastAsia="es-MX"/>
    </w:rPr>
  </w:style>
  <w:style w:type="table" w:customStyle="1" w:styleId="Tablaconcuadrcula1">
    <w:name w:val="Tabla con cuadrícula1"/>
    <w:basedOn w:val="Tablanormal"/>
    <w:next w:val="Tablaconcuadrcula"/>
    <w:rsid w:val="009241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2">
    <w:name w:val="Cuerpo del texto (2)_"/>
    <w:link w:val="Cuerpodeltexto20"/>
    <w:rsid w:val="00924178"/>
    <w:rPr>
      <w:rFonts w:ascii="Times New Roman" w:eastAsia="Times New Roman" w:hAnsi="Times New Roman"/>
      <w:sz w:val="21"/>
      <w:szCs w:val="21"/>
      <w:shd w:val="clear" w:color="auto" w:fill="FFFFFF"/>
    </w:rPr>
  </w:style>
  <w:style w:type="paragraph" w:customStyle="1" w:styleId="Cuerpodeltexto20">
    <w:name w:val="Cuerpo del texto (2)"/>
    <w:basedOn w:val="Normal"/>
    <w:link w:val="Cuerpodeltexto2"/>
    <w:rsid w:val="00924178"/>
    <w:pPr>
      <w:widowControl w:val="0"/>
      <w:shd w:val="clear" w:color="auto" w:fill="FFFFFF"/>
      <w:spacing w:before="180" w:after="480" w:line="250" w:lineRule="exact"/>
      <w:ind w:hanging="720"/>
      <w:jc w:val="both"/>
    </w:pPr>
    <w:rPr>
      <w:rFonts w:ascii="Times New Roman" w:eastAsia="Times New Roman" w:hAnsi="Times New Roman"/>
      <w:kern w:val="0"/>
      <w:sz w:val="21"/>
      <w:szCs w:val="21"/>
      <w14:ligatures w14:val="none"/>
    </w:rPr>
  </w:style>
  <w:style w:type="character" w:customStyle="1" w:styleId="Hyperlink0">
    <w:name w:val="Hyperlink.0"/>
    <w:basedOn w:val="Ninguno"/>
    <w:rsid w:val="00924178"/>
    <w:rPr>
      <w:rFonts w:ascii="Arial" w:eastAsia="Arial" w:hAnsi="Arial" w:cs="Arial"/>
      <w:color w:val="1155CC"/>
      <w:sz w:val="16"/>
      <w:szCs w:val="16"/>
      <w:u w:val="single" w:color="1155CC"/>
      <w:lang w:val="es-ES_tradnl"/>
    </w:rPr>
  </w:style>
  <w:style w:type="character" w:styleId="Hipervnculovisitado">
    <w:name w:val="FollowedHyperlink"/>
    <w:uiPriority w:val="99"/>
    <w:unhideWhenUsed/>
    <w:qFormat/>
    <w:rsid w:val="00924178"/>
    <w:rPr>
      <w:color w:val="954F72"/>
      <w:u w:val="single"/>
    </w:rPr>
  </w:style>
  <w:style w:type="paragraph" w:customStyle="1" w:styleId="msonormal0">
    <w:name w:val="msonormal"/>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l65">
    <w:name w:val="xl65"/>
    <w:basedOn w:val="Normal"/>
    <w:rsid w:val="00924178"/>
    <w:pPr>
      <w:spacing w:before="100" w:beforeAutospacing="1" w:after="100" w:afterAutospacing="1"/>
      <w:ind w:firstLineChars="100" w:firstLine="100"/>
      <w:textAlignment w:val="center"/>
    </w:pPr>
    <w:rPr>
      <w:rFonts w:ascii="Arial" w:eastAsia="Times New Roman" w:hAnsi="Arial" w:cs="Arial"/>
      <w:color w:val="262C2D"/>
      <w:kern w:val="0"/>
      <w:lang w:eastAsia="es-MX"/>
      <w14:ligatures w14:val="none"/>
    </w:rPr>
  </w:style>
  <w:style w:type="paragraph" w:customStyle="1" w:styleId="xl66">
    <w:name w:val="xl66"/>
    <w:basedOn w:val="Normal"/>
    <w:rsid w:val="00924178"/>
    <w:pPr>
      <w:spacing w:before="100" w:beforeAutospacing="1" w:after="100" w:afterAutospacing="1"/>
      <w:ind w:firstLineChars="100" w:firstLine="100"/>
      <w:textAlignment w:val="center"/>
    </w:pPr>
    <w:rPr>
      <w:rFonts w:ascii="Arial" w:eastAsia="Times New Roman" w:hAnsi="Arial" w:cs="Arial"/>
      <w:color w:val="262C2D"/>
      <w:kern w:val="0"/>
      <w:lang w:eastAsia="es-MX"/>
      <w14:ligatures w14:val="none"/>
    </w:rPr>
  </w:style>
  <w:style w:type="paragraph" w:customStyle="1" w:styleId="xl67">
    <w:name w:val="xl67"/>
    <w:basedOn w:val="Normal"/>
    <w:rsid w:val="00924178"/>
    <w:pPr>
      <w:spacing w:before="100" w:beforeAutospacing="1" w:after="100" w:afterAutospacing="1"/>
      <w:ind w:firstLineChars="100" w:firstLine="100"/>
      <w:textAlignment w:val="center"/>
    </w:pPr>
    <w:rPr>
      <w:rFonts w:ascii="Arial" w:eastAsia="Times New Roman" w:hAnsi="Arial" w:cs="Arial"/>
      <w:color w:val="262C2D"/>
      <w:kern w:val="0"/>
      <w:lang w:eastAsia="es-MX"/>
      <w14:ligatures w14:val="none"/>
    </w:rPr>
  </w:style>
  <w:style w:type="paragraph" w:customStyle="1" w:styleId="xl68">
    <w:name w:val="xl68"/>
    <w:basedOn w:val="Normal"/>
    <w:rsid w:val="00924178"/>
    <w:pPr>
      <w:spacing w:before="100" w:beforeAutospacing="1" w:after="100" w:afterAutospacing="1"/>
      <w:ind w:firstLineChars="100" w:firstLine="100"/>
      <w:textAlignment w:val="center"/>
    </w:pPr>
    <w:rPr>
      <w:rFonts w:ascii="Arial" w:eastAsia="Times New Roman" w:hAnsi="Arial" w:cs="Arial"/>
      <w:b/>
      <w:bCs/>
      <w:color w:val="262C2D"/>
      <w:kern w:val="0"/>
      <w:lang w:eastAsia="es-MX"/>
      <w14:ligatures w14:val="none"/>
    </w:rPr>
  </w:style>
  <w:style w:type="paragraph" w:customStyle="1" w:styleId="xl69">
    <w:name w:val="xl69"/>
    <w:basedOn w:val="Normal"/>
    <w:rsid w:val="00924178"/>
    <w:pPr>
      <w:spacing w:before="100" w:beforeAutospacing="1" w:after="100" w:afterAutospacing="1"/>
      <w:jc w:val="center"/>
      <w:textAlignment w:val="center"/>
    </w:pPr>
    <w:rPr>
      <w:rFonts w:ascii="Arial" w:eastAsia="Times New Roman" w:hAnsi="Arial" w:cs="Arial"/>
      <w:b/>
      <w:bCs/>
      <w:color w:val="262C2D"/>
      <w:kern w:val="0"/>
      <w:lang w:eastAsia="es-MX"/>
      <w14:ligatures w14:val="none"/>
    </w:rPr>
  </w:style>
  <w:style w:type="paragraph" w:customStyle="1" w:styleId="xl70">
    <w:name w:val="xl70"/>
    <w:basedOn w:val="Normal"/>
    <w:rsid w:val="00924178"/>
    <w:pPr>
      <w:spacing w:before="100" w:beforeAutospacing="1" w:after="100" w:afterAutospacing="1"/>
      <w:ind w:firstLineChars="100" w:firstLine="100"/>
      <w:jc w:val="right"/>
      <w:textAlignment w:val="center"/>
    </w:pPr>
    <w:rPr>
      <w:rFonts w:ascii="Arial" w:eastAsia="Times New Roman" w:hAnsi="Arial" w:cs="Arial"/>
      <w:b/>
      <w:bCs/>
      <w:color w:val="262C2D"/>
      <w:kern w:val="0"/>
      <w:lang w:eastAsia="es-MX"/>
      <w14:ligatures w14:val="none"/>
    </w:rPr>
  </w:style>
  <w:style w:type="paragraph" w:customStyle="1" w:styleId="xl71">
    <w:name w:val="xl71"/>
    <w:basedOn w:val="Normal"/>
    <w:rsid w:val="00924178"/>
    <w:pPr>
      <w:spacing w:before="100" w:beforeAutospacing="1" w:after="100" w:afterAutospacing="1"/>
      <w:ind w:firstLineChars="100" w:firstLine="100"/>
      <w:jc w:val="right"/>
      <w:textAlignment w:val="center"/>
    </w:pPr>
    <w:rPr>
      <w:rFonts w:ascii="Arial" w:eastAsia="Times New Roman" w:hAnsi="Arial" w:cs="Arial"/>
      <w:b/>
      <w:bCs/>
      <w:color w:val="262C2D"/>
      <w:kern w:val="0"/>
      <w:lang w:eastAsia="es-MX"/>
      <w14:ligatures w14:val="none"/>
    </w:rPr>
  </w:style>
  <w:style w:type="paragraph" w:customStyle="1" w:styleId="paragraph">
    <w:name w:val="paragraph"/>
    <w:basedOn w:val="Normal"/>
    <w:uiPriority w:val="99"/>
    <w:rsid w:val="00924178"/>
    <w:pPr>
      <w:spacing w:before="100" w:beforeAutospacing="1" w:after="100" w:afterAutospacing="1"/>
    </w:pPr>
    <w:rPr>
      <w:rFonts w:ascii="Times New Roman" w:eastAsia="Times New Roman" w:hAnsi="Times New Roman" w:cs="Times New Roman"/>
      <w:kern w:val="0"/>
      <w:lang w:val="es-ES" w:eastAsia="es-ES"/>
      <w14:ligatures w14:val="none"/>
    </w:rPr>
  </w:style>
  <w:style w:type="character" w:customStyle="1" w:styleId="normaltextrun">
    <w:name w:val="normaltextrun"/>
    <w:basedOn w:val="Fuentedeprrafopredeter"/>
    <w:rsid w:val="00924178"/>
  </w:style>
  <w:style w:type="paragraph" w:customStyle="1" w:styleId="Sinespaciado1">
    <w:name w:val="Sin espaciado1"/>
    <w:uiPriority w:val="99"/>
    <w:qFormat/>
    <w:rsid w:val="00924178"/>
    <w:pPr>
      <w:suppressAutoHyphens/>
      <w:spacing w:after="0" w:line="240" w:lineRule="auto"/>
    </w:pPr>
    <w:rPr>
      <w:rFonts w:ascii="Times New Roman" w:eastAsia="MS Mincho" w:hAnsi="Times New Roman" w:cs="Times New Roman"/>
      <w:sz w:val="24"/>
      <w:szCs w:val="24"/>
      <w:lang w:val="es-ES" w:eastAsia="ar-SA"/>
    </w:rPr>
  </w:style>
  <w:style w:type="character" w:customStyle="1" w:styleId="TextocomentarioCar1">
    <w:name w:val="Texto comentario Car1"/>
    <w:basedOn w:val="Fuentedeprrafopredeter"/>
    <w:uiPriority w:val="99"/>
    <w:rsid w:val="00924178"/>
    <w:rPr>
      <w:rFonts w:ascii="Times New Roman" w:eastAsia="Times New Roman" w:hAnsi="Times New Roman" w:cs="Times New Roman"/>
      <w:sz w:val="20"/>
      <w:szCs w:val="20"/>
      <w:lang w:val="es-ES" w:eastAsia="es-ES"/>
    </w:rPr>
  </w:style>
  <w:style w:type="character" w:customStyle="1" w:styleId="AsuntodelcomentarioCar1">
    <w:name w:val="Asunto del comentario Car1"/>
    <w:basedOn w:val="TextocomentarioCar1"/>
    <w:uiPriority w:val="99"/>
    <w:semiHidden/>
    <w:rsid w:val="00924178"/>
    <w:rPr>
      <w:rFonts w:ascii="Times New Roman" w:eastAsia="Times New Roman" w:hAnsi="Times New Roman" w:cs="Times New Roman"/>
      <w:b/>
      <w:bCs/>
      <w:sz w:val="20"/>
      <w:szCs w:val="20"/>
      <w:lang w:val="es-ES" w:eastAsia="es-ES"/>
    </w:rPr>
  </w:style>
  <w:style w:type="paragraph" w:customStyle="1" w:styleId="bodytext">
    <w:name w:val="bodytext"/>
    <w:basedOn w:val="Normal"/>
    <w:uiPriority w:val="99"/>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Normal1">
    <w:name w:val="Normal1"/>
    <w:rsid w:val="00924178"/>
    <w:pPr>
      <w:spacing w:after="0" w:line="276" w:lineRule="auto"/>
      <w:contextualSpacing/>
    </w:pPr>
    <w:rPr>
      <w:rFonts w:ascii="Arial" w:eastAsia="Arial" w:hAnsi="Arial" w:cs="Arial"/>
      <w:lang w:eastAsia="es-MX"/>
    </w:rPr>
  </w:style>
  <w:style w:type="numbering" w:customStyle="1" w:styleId="Estiloimportado1">
    <w:name w:val="Estilo importado 1"/>
    <w:rsid w:val="00924178"/>
    <w:pPr>
      <w:numPr>
        <w:numId w:val="2"/>
      </w:numPr>
    </w:pPr>
  </w:style>
  <w:style w:type="paragraph" w:customStyle="1" w:styleId="yiv258642512msonormal">
    <w:name w:val="yiv258642512msonormal"/>
    <w:basedOn w:val="Normal"/>
    <w:rsid w:val="00924178"/>
    <w:pPr>
      <w:spacing w:before="100" w:beforeAutospacing="1" w:after="100" w:afterAutospacing="1"/>
    </w:pPr>
    <w:rPr>
      <w:rFonts w:ascii="Times New Roman" w:eastAsia="Times New Roman" w:hAnsi="Times New Roman" w:cs="Times New Roman"/>
      <w:kern w:val="0"/>
      <w:lang w:val="es-ES" w:eastAsia="es-ES"/>
      <w14:ligatures w14:val="none"/>
    </w:rPr>
  </w:style>
  <w:style w:type="paragraph" w:customStyle="1" w:styleId="Sinespaciado2">
    <w:name w:val="Sin espaciado2"/>
    <w:link w:val="NoSpacingChar1"/>
    <w:uiPriority w:val="99"/>
    <w:rsid w:val="00924178"/>
    <w:pPr>
      <w:spacing w:after="0" w:line="240" w:lineRule="auto"/>
    </w:pPr>
    <w:rPr>
      <w:rFonts w:ascii="Calibri" w:eastAsia="Calibri" w:hAnsi="Calibri" w:cs="Times New Roman"/>
      <w:lang w:val="es-ES" w:eastAsia="es-MX"/>
    </w:rPr>
  </w:style>
  <w:style w:type="character" w:customStyle="1" w:styleId="NoSpacingChar1">
    <w:name w:val="No Spacing Char1"/>
    <w:link w:val="Sinespaciado2"/>
    <w:uiPriority w:val="99"/>
    <w:locked/>
    <w:rsid w:val="00924178"/>
    <w:rPr>
      <w:rFonts w:ascii="Calibri" w:eastAsia="Calibri" w:hAnsi="Calibri" w:cs="Times New Roman"/>
      <w:lang w:val="es-ES" w:eastAsia="es-MX"/>
    </w:rPr>
  </w:style>
  <w:style w:type="paragraph" w:customStyle="1" w:styleId="Car">
    <w:name w:val="Car"/>
    <w:basedOn w:val="Normal"/>
    <w:rsid w:val="00924178"/>
    <w:pPr>
      <w:spacing w:after="160" w:line="240" w:lineRule="exact"/>
    </w:pPr>
    <w:rPr>
      <w:rFonts w:ascii="Tahoma" w:eastAsia="Times New Roman" w:hAnsi="Tahoma" w:cs="Times New Roman"/>
      <w:kern w:val="0"/>
      <w:sz w:val="20"/>
      <w:szCs w:val="20"/>
      <w:lang w:val="es-ES"/>
      <w14:ligatures w14:val="none"/>
    </w:rPr>
  </w:style>
  <w:style w:type="paragraph" w:customStyle="1" w:styleId="pcstexto">
    <w:name w:val="pcstexto"/>
    <w:basedOn w:val="Normal"/>
    <w:rsid w:val="00924178"/>
    <w:pPr>
      <w:spacing w:line="240" w:lineRule="exact"/>
      <w:ind w:firstLine="270"/>
      <w:jc w:val="both"/>
    </w:pPr>
    <w:rPr>
      <w:rFonts w:ascii="Helv" w:eastAsia="Times New Roman" w:hAnsi="Helv" w:cs="Times New Roman"/>
      <w:kern w:val="0"/>
      <w:sz w:val="18"/>
      <w:szCs w:val="20"/>
      <w:lang w:eastAsia="es-MX"/>
      <w14:ligatures w14:val="none"/>
    </w:rPr>
  </w:style>
  <w:style w:type="paragraph" w:styleId="Textoindependienteprimerasangra2">
    <w:name w:val="Body Text First Indent 2"/>
    <w:basedOn w:val="Sangradetextonormal"/>
    <w:link w:val="Textoindependienteprimerasangra2Car"/>
    <w:unhideWhenUsed/>
    <w:rsid w:val="00924178"/>
    <w:pPr>
      <w:spacing w:after="0"/>
      <w:ind w:left="360" w:firstLine="360"/>
    </w:pPr>
  </w:style>
  <w:style w:type="character" w:customStyle="1" w:styleId="Textoindependienteprimerasangra2Car">
    <w:name w:val="Texto independiente primera sangría 2 Car"/>
    <w:basedOn w:val="SangradetextonormalCar"/>
    <w:link w:val="Textoindependienteprimerasangra2"/>
    <w:rsid w:val="00924178"/>
    <w:rPr>
      <w:rFonts w:ascii="Times New Roman" w:eastAsia="Times New Roman" w:hAnsi="Times New Roman" w:cs="Times New Roman"/>
      <w:sz w:val="24"/>
      <w:szCs w:val="24"/>
      <w:lang w:val="es-ES" w:eastAsia="es-ES"/>
    </w:rPr>
  </w:style>
  <w:style w:type="character" w:customStyle="1" w:styleId="Puesto1">
    <w:name w:val="Puesto1"/>
    <w:basedOn w:val="Fuentedeprrafopredeter"/>
    <w:rsid w:val="00924178"/>
  </w:style>
  <w:style w:type="character" w:customStyle="1" w:styleId="TtuloCar">
    <w:name w:val="Título Car"/>
    <w:basedOn w:val="Fuentedeprrafopredeter"/>
    <w:link w:val="Ttulo10"/>
    <w:uiPriority w:val="10"/>
    <w:rsid w:val="00924178"/>
    <w:rPr>
      <w:rFonts w:asciiTheme="majorHAnsi" w:eastAsiaTheme="majorEastAsia" w:hAnsiTheme="majorHAnsi" w:cstheme="majorBidi"/>
      <w:spacing w:val="-10"/>
      <w:kern w:val="28"/>
      <w:sz w:val="56"/>
      <w:szCs w:val="56"/>
    </w:rPr>
  </w:style>
  <w:style w:type="paragraph" w:styleId="Listaconvietas">
    <w:name w:val="List Bullet"/>
    <w:basedOn w:val="Normal"/>
    <w:autoRedefine/>
    <w:uiPriority w:val="99"/>
    <w:rsid w:val="00924178"/>
    <w:pPr>
      <w:jc w:val="both"/>
    </w:pPr>
    <w:rPr>
      <w:rFonts w:ascii="Arial" w:eastAsia="Times New Roman" w:hAnsi="Arial" w:cs="Times New Roman"/>
      <w:kern w:val="0"/>
      <w:lang w:val="es-ES" w:eastAsia="es-ES"/>
      <w14:ligatures w14:val="none"/>
    </w:rPr>
  </w:style>
  <w:style w:type="paragraph" w:styleId="TtuloTDC">
    <w:name w:val="TOC Heading"/>
    <w:basedOn w:val="Ttulo1"/>
    <w:next w:val="Normal"/>
    <w:unhideWhenUsed/>
    <w:qFormat/>
    <w:rsid w:val="00924178"/>
    <w:pPr>
      <w:spacing w:before="240" w:after="0" w:line="259" w:lineRule="auto"/>
      <w:outlineLvl w:val="9"/>
    </w:pPr>
    <w:rPr>
      <w:kern w:val="0"/>
      <w:sz w:val="32"/>
      <w:szCs w:val="32"/>
      <w:lang w:eastAsia="es-MX"/>
      <w14:ligatures w14:val="none"/>
    </w:rPr>
  </w:style>
  <w:style w:type="paragraph" w:styleId="TDC2">
    <w:name w:val="toc 2"/>
    <w:basedOn w:val="Normal"/>
    <w:next w:val="Normal"/>
    <w:autoRedefine/>
    <w:uiPriority w:val="39"/>
    <w:unhideWhenUsed/>
    <w:qFormat/>
    <w:rsid w:val="00924178"/>
    <w:pPr>
      <w:spacing w:after="100" w:line="259" w:lineRule="auto"/>
      <w:ind w:left="220"/>
    </w:pPr>
    <w:rPr>
      <w:rFonts w:eastAsiaTheme="minorEastAsia" w:cs="Times New Roman"/>
      <w:kern w:val="0"/>
      <w:sz w:val="22"/>
      <w:szCs w:val="22"/>
      <w:lang w:eastAsia="es-MX"/>
      <w14:ligatures w14:val="none"/>
    </w:rPr>
  </w:style>
  <w:style w:type="paragraph" w:styleId="TDC1">
    <w:name w:val="toc 1"/>
    <w:basedOn w:val="Normal"/>
    <w:next w:val="Normal"/>
    <w:autoRedefine/>
    <w:uiPriority w:val="39"/>
    <w:unhideWhenUsed/>
    <w:qFormat/>
    <w:rsid w:val="00924178"/>
    <w:pPr>
      <w:spacing w:after="100" w:line="259" w:lineRule="auto"/>
    </w:pPr>
    <w:rPr>
      <w:rFonts w:eastAsiaTheme="minorEastAsia" w:cs="Times New Roman"/>
      <w:kern w:val="0"/>
      <w:sz w:val="22"/>
      <w:szCs w:val="22"/>
      <w:lang w:eastAsia="es-MX"/>
      <w14:ligatures w14:val="none"/>
    </w:rPr>
  </w:style>
  <w:style w:type="paragraph" w:styleId="TDC3">
    <w:name w:val="toc 3"/>
    <w:basedOn w:val="Normal"/>
    <w:next w:val="Normal"/>
    <w:autoRedefine/>
    <w:uiPriority w:val="39"/>
    <w:unhideWhenUsed/>
    <w:qFormat/>
    <w:rsid w:val="00924178"/>
    <w:pPr>
      <w:spacing w:after="100" w:line="259" w:lineRule="auto"/>
      <w:ind w:left="440"/>
    </w:pPr>
    <w:rPr>
      <w:rFonts w:eastAsiaTheme="minorEastAsia" w:cs="Times New Roman"/>
      <w:kern w:val="0"/>
      <w:sz w:val="22"/>
      <w:szCs w:val="22"/>
      <w:lang w:eastAsia="es-MX"/>
      <w14:ligatures w14:val="none"/>
    </w:rPr>
  </w:style>
  <w:style w:type="character" w:customStyle="1" w:styleId="highlight">
    <w:name w:val="highlight"/>
    <w:basedOn w:val="Fuentedeprrafopredeter"/>
    <w:rsid w:val="00924178"/>
  </w:style>
  <w:style w:type="paragraph" w:styleId="Lista">
    <w:name w:val="List"/>
    <w:basedOn w:val="Normal"/>
    <w:unhideWhenUsed/>
    <w:rsid w:val="00924178"/>
    <w:pPr>
      <w:ind w:left="283" w:hanging="283"/>
      <w:contextualSpacing/>
    </w:pPr>
    <w:rPr>
      <w:rFonts w:ascii="Times New Roman" w:eastAsia="Times New Roman" w:hAnsi="Times New Roman" w:cs="Times New Roman"/>
      <w:kern w:val="0"/>
      <w:lang w:val="es-ES" w:eastAsia="es-ES"/>
      <w14:ligatures w14:val="none"/>
    </w:rPr>
  </w:style>
  <w:style w:type="paragraph" w:styleId="Lista2">
    <w:name w:val="List 2"/>
    <w:basedOn w:val="Normal"/>
    <w:uiPriority w:val="99"/>
    <w:unhideWhenUsed/>
    <w:rsid w:val="00924178"/>
    <w:pPr>
      <w:ind w:left="566" w:hanging="283"/>
      <w:contextualSpacing/>
    </w:pPr>
    <w:rPr>
      <w:rFonts w:ascii="Times New Roman" w:eastAsia="Times New Roman" w:hAnsi="Times New Roman" w:cs="Times New Roman"/>
      <w:kern w:val="0"/>
      <w:lang w:val="es-ES" w:eastAsia="es-ES"/>
      <w14:ligatures w14:val="none"/>
    </w:rPr>
  </w:style>
  <w:style w:type="paragraph" w:styleId="Textoindependienteprimerasangra">
    <w:name w:val="Body Text First Indent"/>
    <w:basedOn w:val="Textoindependiente"/>
    <w:link w:val="TextoindependienteprimerasangraCar"/>
    <w:unhideWhenUsed/>
    <w:rsid w:val="00924178"/>
    <w:pPr>
      <w:spacing w:after="0"/>
      <w:ind w:firstLine="360"/>
    </w:pPr>
  </w:style>
  <w:style w:type="character" w:customStyle="1" w:styleId="TextoindependienteprimerasangraCar">
    <w:name w:val="Texto independiente primera sangría Car"/>
    <w:basedOn w:val="TextoindependienteCar"/>
    <w:link w:val="Textoindependienteprimerasangra"/>
    <w:rsid w:val="00924178"/>
    <w:rPr>
      <w:rFonts w:ascii="Times New Roman" w:eastAsia="Times New Roman" w:hAnsi="Times New Roman" w:cs="Times New Roman"/>
      <w:sz w:val="24"/>
      <w:szCs w:val="24"/>
      <w:lang w:val="es-ES" w:eastAsia="es-ES"/>
    </w:rPr>
  </w:style>
  <w:style w:type="paragraph" w:styleId="Fecha">
    <w:name w:val="Date"/>
    <w:basedOn w:val="Normal"/>
    <w:next w:val="Normal"/>
    <w:link w:val="FechaCar"/>
    <w:uiPriority w:val="99"/>
    <w:semiHidden/>
    <w:unhideWhenUsed/>
    <w:rsid w:val="00924178"/>
    <w:rPr>
      <w:rFonts w:ascii="Times New Roman" w:eastAsia="Times New Roman" w:hAnsi="Times New Roman" w:cs="Times New Roman"/>
      <w:kern w:val="0"/>
      <w:lang w:val="es-ES" w:eastAsia="es-ES"/>
      <w14:ligatures w14:val="none"/>
    </w:rPr>
  </w:style>
  <w:style w:type="character" w:customStyle="1" w:styleId="FechaCar">
    <w:name w:val="Fecha Car"/>
    <w:basedOn w:val="Fuentedeprrafopredeter"/>
    <w:link w:val="Fecha"/>
    <w:uiPriority w:val="99"/>
    <w:semiHidden/>
    <w:rsid w:val="00924178"/>
    <w:rPr>
      <w:rFonts w:ascii="Times New Roman" w:eastAsia="Times New Roman" w:hAnsi="Times New Roman" w:cs="Times New Roman"/>
      <w:sz w:val="24"/>
      <w:szCs w:val="24"/>
      <w:lang w:val="es-ES" w:eastAsia="es-ES"/>
    </w:rPr>
  </w:style>
  <w:style w:type="paragraph" w:customStyle="1" w:styleId="Textopreformateado">
    <w:name w:val="Texto preformateado"/>
    <w:basedOn w:val="Normal"/>
    <w:qFormat/>
    <w:rsid w:val="00924178"/>
    <w:pPr>
      <w:widowControl w:val="0"/>
    </w:pPr>
    <w:rPr>
      <w:rFonts w:ascii="Liberation Mono" w:eastAsia="NSimSun" w:hAnsi="Liberation Mono" w:cs="Liberation Mono"/>
      <w:kern w:val="0"/>
      <w:sz w:val="20"/>
      <w:szCs w:val="20"/>
      <w:lang w:eastAsia="zh-CN" w:bidi="hi-IN"/>
      <w14:ligatures w14:val="none"/>
    </w:rPr>
  </w:style>
  <w:style w:type="paragraph" w:customStyle="1" w:styleId="xmsonormal">
    <w:name w:val="x_msonormal"/>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gmail-msolistparagraph">
    <w:name w:val="x_gmail-msolistparagraph"/>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character" w:customStyle="1" w:styleId="red">
    <w:name w:val="red"/>
    <w:basedOn w:val="Fuentedeprrafopredeter"/>
    <w:rsid w:val="00924178"/>
  </w:style>
  <w:style w:type="paragraph" w:customStyle="1" w:styleId="francesa">
    <w:name w:val="francesa"/>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paragraph" w:styleId="Lista3">
    <w:name w:val="List 3"/>
    <w:basedOn w:val="Normal"/>
    <w:uiPriority w:val="99"/>
    <w:unhideWhenUsed/>
    <w:rsid w:val="00924178"/>
    <w:pPr>
      <w:ind w:left="849" w:hanging="283"/>
      <w:contextualSpacing/>
    </w:pPr>
    <w:rPr>
      <w:rFonts w:ascii="Times New Roman" w:eastAsia="Times New Roman" w:hAnsi="Times New Roman" w:cs="Times New Roman"/>
      <w:kern w:val="0"/>
      <w:lang w:val="es-ES" w:eastAsia="es-ES"/>
      <w14:ligatures w14:val="none"/>
    </w:rPr>
  </w:style>
  <w:style w:type="paragraph" w:styleId="Listaconvietas2">
    <w:name w:val="List Bullet 2"/>
    <w:basedOn w:val="Normal"/>
    <w:unhideWhenUsed/>
    <w:rsid w:val="00924178"/>
    <w:pPr>
      <w:numPr>
        <w:numId w:val="3"/>
      </w:numPr>
      <w:contextualSpacing/>
    </w:pPr>
    <w:rPr>
      <w:rFonts w:ascii="Times New Roman" w:eastAsia="Times New Roman" w:hAnsi="Times New Roman" w:cs="Times New Roman"/>
      <w:kern w:val="0"/>
      <w:lang w:val="es-ES" w:eastAsia="es-ES"/>
      <w14:ligatures w14:val="none"/>
    </w:rPr>
  </w:style>
  <w:style w:type="paragraph" w:styleId="Lista4">
    <w:name w:val="List 4"/>
    <w:basedOn w:val="Normal"/>
    <w:uiPriority w:val="99"/>
    <w:unhideWhenUsed/>
    <w:rsid w:val="00924178"/>
    <w:pPr>
      <w:ind w:left="1132" w:hanging="283"/>
      <w:contextualSpacing/>
    </w:pPr>
    <w:rPr>
      <w:rFonts w:ascii="Times New Roman" w:eastAsia="Times New Roman" w:hAnsi="Times New Roman" w:cs="Times New Roman"/>
      <w:kern w:val="0"/>
      <w:lang w:val="es-ES" w:eastAsia="es-ES"/>
      <w14:ligatures w14:val="none"/>
    </w:rPr>
  </w:style>
  <w:style w:type="paragraph" w:styleId="Lista5">
    <w:name w:val="List 5"/>
    <w:basedOn w:val="Normal"/>
    <w:uiPriority w:val="99"/>
    <w:unhideWhenUsed/>
    <w:rsid w:val="00924178"/>
    <w:pPr>
      <w:ind w:left="1415" w:hanging="283"/>
      <w:contextualSpacing/>
    </w:pPr>
    <w:rPr>
      <w:rFonts w:ascii="Times New Roman" w:eastAsia="Times New Roman" w:hAnsi="Times New Roman" w:cs="Times New Roman"/>
      <w:kern w:val="0"/>
      <w:lang w:val="es-ES" w:eastAsia="es-ES"/>
      <w14:ligatures w14:val="none"/>
    </w:rPr>
  </w:style>
  <w:style w:type="paragraph" w:styleId="Continuarlista">
    <w:name w:val="List Continue"/>
    <w:basedOn w:val="Normal"/>
    <w:uiPriority w:val="99"/>
    <w:unhideWhenUsed/>
    <w:rsid w:val="00924178"/>
    <w:pPr>
      <w:spacing w:after="120"/>
      <w:ind w:left="283"/>
      <w:contextualSpacing/>
    </w:pPr>
    <w:rPr>
      <w:rFonts w:ascii="Times New Roman" w:eastAsia="Times New Roman" w:hAnsi="Times New Roman" w:cs="Times New Roman"/>
      <w:kern w:val="0"/>
      <w:lang w:val="es-ES" w:eastAsia="es-ES"/>
      <w14:ligatures w14:val="none"/>
    </w:rPr>
  </w:style>
  <w:style w:type="paragraph" w:styleId="Continuarlista2">
    <w:name w:val="List Continue 2"/>
    <w:basedOn w:val="Normal"/>
    <w:uiPriority w:val="99"/>
    <w:unhideWhenUsed/>
    <w:rsid w:val="00924178"/>
    <w:pPr>
      <w:spacing w:after="120"/>
      <w:ind w:left="566"/>
      <w:contextualSpacing/>
    </w:pPr>
    <w:rPr>
      <w:rFonts w:ascii="Times New Roman" w:eastAsia="Times New Roman" w:hAnsi="Times New Roman" w:cs="Times New Roman"/>
      <w:kern w:val="0"/>
      <w:lang w:val="es-ES" w:eastAsia="es-ES"/>
      <w14:ligatures w14:val="none"/>
    </w:rPr>
  </w:style>
  <w:style w:type="paragraph" w:customStyle="1" w:styleId="p10">
    <w:name w:val="p10"/>
    <w:basedOn w:val="Normal"/>
    <w:rsid w:val="00924178"/>
    <w:pPr>
      <w:spacing w:before="100" w:beforeAutospacing="1" w:after="100" w:afterAutospacing="1"/>
    </w:pPr>
    <w:rPr>
      <w:rFonts w:ascii="Times New Roman" w:eastAsia="Times New Roman" w:hAnsi="Times New Roman" w:cs="Times New Roman"/>
      <w:kern w:val="0"/>
      <w:lang w:eastAsia="es-MX"/>
      <w14:ligatures w14:val="none"/>
    </w:rPr>
  </w:style>
  <w:style w:type="character" w:styleId="CitaHTML">
    <w:name w:val="HTML Cite"/>
    <w:uiPriority w:val="99"/>
    <w:semiHidden/>
    <w:unhideWhenUsed/>
    <w:rsid w:val="00924178"/>
    <w:rPr>
      <w:i/>
      <w:iCs/>
    </w:rPr>
  </w:style>
  <w:style w:type="paragraph" w:customStyle="1" w:styleId="Heading">
    <w:name w:val="Heading"/>
    <w:basedOn w:val="Standard"/>
    <w:next w:val="Textbody"/>
    <w:rsid w:val="00924178"/>
    <w:pPr>
      <w:keepNext/>
      <w:spacing w:before="240" w:after="120"/>
    </w:pPr>
    <w:rPr>
      <w:rFonts w:ascii="Arial" w:eastAsia="Microsoft YaHei" w:hAnsi="Arial"/>
      <w:sz w:val="28"/>
      <w:szCs w:val="28"/>
    </w:rPr>
  </w:style>
  <w:style w:type="paragraph" w:customStyle="1" w:styleId="Textbody">
    <w:name w:val="Text body"/>
    <w:basedOn w:val="Standard"/>
    <w:rsid w:val="00924178"/>
    <w:pPr>
      <w:spacing w:after="120"/>
    </w:pPr>
  </w:style>
  <w:style w:type="paragraph" w:customStyle="1" w:styleId="Epgrafe1">
    <w:name w:val="Epígrafe1"/>
    <w:basedOn w:val="Standard"/>
    <w:uiPriority w:val="35"/>
    <w:qFormat/>
    <w:rsid w:val="00924178"/>
    <w:pPr>
      <w:suppressLineNumbers/>
      <w:spacing w:before="120" w:after="120"/>
    </w:pPr>
    <w:rPr>
      <w:i/>
      <w:iCs/>
    </w:rPr>
  </w:style>
  <w:style w:type="paragraph" w:customStyle="1" w:styleId="Index">
    <w:name w:val="Index"/>
    <w:basedOn w:val="Standard"/>
    <w:rsid w:val="00924178"/>
    <w:pPr>
      <w:suppressLineNumbers/>
    </w:pPr>
  </w:style>
  <w:style w:type="paragraph" w:customStyle="1" w:styleId="Contents1">
    <w:name w:val="Contents 1"/>
    <w:basedOn w:val="Standard"/>
    <w:next w:val="Standard"/>
    <w:rsid w:val="00924178"/>
    <w:pPr>
      <w:spacing w:before="120"/>
      <w:ind w:left="567" w:hanging="567"/>
    </w:pPr>
    <w:rPr>
      <w:rFonts w:ascii="Arial" w:hAnsi="Arial" w:cs="Arial"/>
      <w:b/>
    </w:rPr>
  </w:style>
  <w:style w:type="paragraph" w:customStyle="1" w:styleId="Contents2">
    <w:name w:val="Contents 2"/>
    <w:basedOn w:val="Standard"/>
    <w:next w:val="Standard"/>
    <w:rsid w:val="00924178"/>
    <w:pPr>
      <w:tabs>
        <w:tab w:val="right" w:pos="5104"/>
        <w:tab w:val="right" w:leader="dot" w:pos="10336"/>
      </w:tabs>
      <w:ind w:left="426" w:hanging="426"/>
    </w:pPr>
    <w:rPr>
      <w:rFonts w:ascii="Arial" w:hAnsi="Arial" w:cs="Arial"/>
      <w:b/>
      <w:sz w:val="20"/>
      <w:szCs w:val="20"/>
    </w:rPr>
  </w:style>
  <w:style w:type="paragraph" w:customStyle="1" w:styleId="Contents3">
    <w:name w:val="Contents 3"/>
    <w:basedOn w:val="Standard"/>
    <w:next w:val="Standard"/>
    <w:rsid w:val="00924178"/>
    <w:pPr>
      <w:tabs>
        <w:tab w:val="right" w:leader="dot" w:pos="5589"/>
      </w:tabs>
      <w:ind w:left="993" w:hanging="993"/>
    </w:pPr>
    <w:rPr>
      <w:rFonts w:ascii="Arial" w:hAnsi="Arial" w:cs="Arial"/>
      <w:sz w:val="18"/>
      <w:szCs w:val="18"/>
    </w:rPr>
  </w:style>
  <w:style w:type="paragraph" w:customStyle="1" w:styleId="Textbodyindent">
    <w:name w:val="Text body indent"/>
    <w:basedOn w:val="Standard"/>
    <w:rsid w:val="00924178"/>
    <w:rPr>
      <w:rFonts w:ascii="Arial" w:eastAsia="Times New Roman" w:hAnsi="Arial" w:cs="Arial"/>
      <w:szCs w:val="20"/>
      <w:lang w:val="es-ES"/>
    </w:rPr>
  </w:style>
  <w:style w:type="paragraph" w:customStyle="1" w:styleId="WW-Predeterminado">
    <w:name w:val="WW-Predeterminado"/>
    <w:rsid w:val="00924178"/>
    <w:pPr>
      <w:widowControl w:val="0"/>
      <w:tabs>
        <w:tab w:val="left" w:pos="709"/>
      </w:tabs>
      <w:suppressAutoHyphens/>
      <w:autoSpaceDN w:val="0"/>
      <w:spacing w:after="200" w:line="276" w:lineRule="auto"/>
      <w:textAlignment w:val="baseline"/>
    </w:pPr>
    <w:rPr>
      <w:rFonts w:ascii="Times New Roman" w:eastAsia="Arial Unicode MS" w:hAnsi="Times New Roman" w:cs="Mangal"/>
      <w:kern w:val="3"/>
      <w:sz w:val="24"/>
      <w:szCs w:val="24"/>
      <w:lang w:eastAsia="zh-CN" w:bidi="hi-IN"/>
    </w:rPr>
  </w:style>
  <w:style w:type="paragraph" w:customStyle="1" w:styleId="WW-Cuerpodetexto">
    <w:name w:val="WW-Cuerpo de texto"/>
    <w:basedOn w:val="WW-Predeterminado"/>
    <w:rsid w:val="00924178"/>
    <w:pPr>
      <w:spacing w:after="120"/>
    </w:pPr>
  </w:style>
  <w:style w:type="paragraph" w:customStyle="1" w:styleId="Standarduser">
    <w:name w:val="Standard (user)"/>
    <w:rsid w:val="00924178"/>
    <w:pPr>
      <w:widowControl w:val="0"/>
      <w:suppressAutoHyphens/>
      <w:autoSpaceDN w:val="0"/>
      <w:spacing w:after="0" w:line="240" w:lineRule="auto"/>
      <w:textAlignment w:val="baseline"/>
    </w:pPr>
    <w:rPr>
      <w:rFonts w:ascii="Liberation Serif" w:eastAsia="DejaVu Sans" w:hAnsi="Liberation Serif" w:cs="DejaVu Sans"/>
      <w:kern w:val="3"/>
      <w:sz w:val="24"/>
      <w:szCs w:val="24"/>
      <w:lang w:eastAsia="zh-CN" w:bidi="hi-IN"/>
    </w:rPr>
  </w:style>
  <w:style w:type="paragraph" w:customStyle="1" w:styleId="Ttulo4Subinciso">
    <w:name w:val="Título 4.Subinciso"/>
    <w:basedOn w:val="Standard"/>
    <w:rsid w:val="00924178"/>
    <w:pPr>
      <w:spacing w:before="60"/>
    </w:pPr>
    <w:rPr>
      <w:rFonts w:ascii="Arial" w:eastAsia="Times New Roman" w:hAnsi="Arial" w:cs="Times New Roman"/>
      <w:szCs w:val="20"/>
      <w:lang w:val="es-ES"/>
    </w:rPr>
  </w:style>
  <w:style w:type="paragraph" w:customStyle="1" w:styleId="Framecontents">
    <w:name w:val="Frame contents"/>
    <w:basedOn w:val="Textbody"/>
    <w:rsid w:val="00924178"/>
  </w:style>
  <w:style w:type="paragraph" w:customStyle="1" w:styleId="TableContents">
    <w:name w:val="Table Contents"/>
    <w:basedOn w:val="Standard"/>
    <w:rsid w:val="00924178"/>
    <w:pPr>
      <w:suppressLineNumbers/>
    </w:pPr>
  </w:style>
  <w:style w:type="character" w:customStyle="1" w:styleId="Internetlink">
    <w:name w:val="Internet link"/>
    <w:rsid w:val="00924178"/>
    <w:rPr>
      <w:color w:val="000080"/>
      <w:u w:val="single"/>
    </w:rPr>
  </w:style>
  <w:style w:type="character" w:customStyle="1" w:styleId="BulletSymbols">
    <w:name w:val="Bullet Symbols"/>
    <w:rsid w:val="00924178"/>
    <w:rPr>
      <w:rFonts w:ascii="OpenSymbol" w:eastAsia="OpenSymbol" w:hAnsi="OpenSymbol" w:cs="OpenSymbol"/>
    </w:rPr>
  </w:style>
  <w:style w:type="character" w:customStyle="1" w:styleId="NumberingSymbols">
    <w:name w:val="Numbering Symbols"/>
    <w:rsid w:val="00924178"/>
    <w:rPr>
      <w:b/>
      <w:bCs/>
    </w:rPr>
  </w:style>
  <w:style w:type="numbering" w:customStyle="1" w:styleId="WW8Num57">
    <w:name w:val="WW8Num57"/>
    <w:basedOn w:val="Sinlista"/>
    <w:rsid w:val="00924178"/>
    <w:pPr>
      <w:numPr>
        <w:numId w:val="4"/>
      </w:numPr>
    </w:pPr>
  </w:style>
  <w:style w:type="numbering" w:customStyle="1" w:styleId="WW8Num87">
    <w:name w:val="WW8Num87"/>
    <w:basedOn w:val="Sinlista"/>
    <w:rsid w:val="00924178"/>
    <w:pPr>
      <w:numPr>
        <w:numId w:val="5"/>
      </w:numPr>
    </w:pPr>
  </w:style>
  <w:style w:type="numbering" w:customStyle="1" w:styleId="WW8Num79">
    <w:name w:val="WW8Num79"/>
    <w:basedOn w:val="Sinlista"/>
    <w:rsid w:val="00924178"/>
    <w:pPr>
      <w:numPr>
        <w:numId w:val="6"/>
      </w:numPr>
    </w:pPr>
  </w:style>
  <w:style w:type="numbering" w:customStyle="1" w:styleId="WW8Num146">
    <w:name w:val="WW8Num146"/>
    <w:basedOn w:val="Sinlista"/>
    <w:rsid w:val="00924178"/>
    <w:pPr>
      <w:numPr>
        <w:numId w:val="7"/>
      </w:numPr>
    </w:pPr>
  </w:style>
  <w:style w:type="numbering" w:customStyle="1" w:styleId="WW8Num55">
    <w:name w:val="WW8Num55"/>
    <w:basedOn w:val="Sinlista"/>
    <w:rsid w:val="00924178"/>
    <w:pPr>
      <w:numPr>
        <w:numId w:val="117"/>
      </w:numPr>
    </w:pPr>
  </w:style>
  <w:style w:type="numbering" w:customStyle="1" w:styleId="WW8Num114">
    <w:name w:val="WW8Num114"/>
    <w:basedOn w:val="Sinlista"/>
    <w:rsid w:val="00924178"/>
    <w:pPr>
      <w:numPr>
        <w:numId w:val="133"/>
      </w:numPr>
    </w:pPr>
  </w:style>
  <w:style w:type="numbering" w:customStyle="1" w:styleId="WW8Num120">
    <w:name w:val="WW8Num120"/>
    <w:basedOn w:val="Sinlista"/>
    <w:rsid w:val="00924178"/>
    <w:pPr>
      <w:numPr>
        <w:numId w:val="8"/>
      </w:numPr>
    </w:pPr>
  </w:style>
  <w:style w:type="numbering" w:customStyle="1" w:styleId="WW8Num58">
    <w:name w:val="WW8Num58"/>
    <w:basedOn w:val="Sinlista"/>
    <w:rsid w:val="00924178"/>
    <w:pPr>
      <w:numPr>
        <w:numId w:val="130"/>
      </w:numPr>
    </w:pPr>
  </w:style>
  <w:style w:type="numbering" w:customStyle="1" w:styleId="WW8Num21">
    <w:name w:val="WW8Num21"/>
    <w:basedOn w:val="Sinlista"/>
    <w:rsid w:val="00924178"/>
    <w:pPr>
      <w:numPr>
        <w:numId w:val="9"/>
      </w:numPr>
    </w:pPr>
  </w:style>
  <w:style w:type="numbering" w:customStyle="1" w:styleId="WW8Num111">
    <w:name w:val="WW8Num111"/>
    <w:basedOn w:val="Sinlista"/>
    <w:rsid w:val="00924178"/>
    <w:pPr>
      <w:numPr>
        <w:numId w:val="10"/>
      </w:numPr>
    </w:pPr>
  </w:style>
  <w:style w:type="numbering" w:customStyle="1" w:styleId="WW8Num80">
    <w:name w:val="WW8Num80"/>
    <w:basedOn w:val="Sinlista"/>
    <w:rsid w:val="00924178"/>
    <w:pPr>
      <w:numPr>
        <w:numId w:val="11"/>
      </w:numPr>
    </w:pPr>
  </w:style>
  <w:style w:type="numbering" w:customStyle="1" w:styleId="WW8Num25">
    <w:name w:val="WW8Num25"/>
    <w:basedOn w:val="Sinlista"/>
    <w:rsid w:val="00924178"/>
    <w:pPr>
      <w:numPr>
        <w:numId w:val="12"/>
      </w:numPr>
    </w:pPr>
  </w:style>
  <w:style w:type="numbering" w:customStyle="1" w:styleId="WW8Num50">
    <w:name w:val="WW8Num50"/>
    <w:basedOn w:val="Sinlista"/>
    <w:rsid w:val="00924178"/>
    <w:pPr>
      <w:numPr>
        <w:numId w:val="13"/>
      </w:numPr>
    </w:pPr>
  </w:style>
  <w:style w:type="numbering" w:customStyle="1" w:styleId="WW8Num75">
    <w:name w:val="WW8Num75"/>
    <w:basedOn w:val="Sinlista"/>
    <w:rsid w:val="00924178"/>
    <w:pPr>
      <w:numPr>
        <w:numId w:val="14"/>
      </w:numPr>
    </w:pPr>
  </w:style>
  <w:style w:type="numbering" w:customStyle="1" w:styleId="WW8Num65">
    <w:name w:val="WW8Num65"/>
    <w:basedOn w:val="Sinlista"/>
    <w:rsid w:val="00924178"/>
    <w:pPr>
      <w:numPr>
        <w:numId w:val="15"/>
      </w:numPr>
    </w:pPr>
  </w:style>
  <w:style w:type="numbering" w:customStyle="1" w:styleId="WW8Num8">
    <w:name w:val="WW8Num8"/>
    <w:basedOn w:val="Sinlista"/>
    <w:rsid w:val="00924178"/>
    <w:pPr>
      <w:numPr>
        <w:numId w:val="16"/>
      </w:numPr>
    </w:pPr>
  </w:style>
  <w:style w:type="numbering" w:customStyle="1" w:styleId="WW8Num127">
    <w:name w:val="WW8Num127"/>
    <w:basedOn w:val="Sinlista"/>
    <w:rsid w:val="00924178"/>
    <w:pPr>
      <w:numPr>
        <w:numId w:val="17"/>
      </w:numPr>
    </w:pPr>
  </w:style>
  <w:style w:type="numbering" w:customStyle="1" w:styleId="WW8Num138">
    <w:name w:val="WW8Num138"/>
    <w:basedOn w:val="Sinlista"/>
    <w:rsid w:val="00924178"/>
    <w:pPr>
      <w:numPr>
        <w:numId w:val="18"/>
      </w:numPr>
    </w:pPr>
  </w:style>
  <w:style w:type="numbering" w:customStyle="1" w:styleId="WW8Num89">
    <w:name w:val="WW8Num89"/>
    <w:basedOn w:val="Sinlista"/>
    <w:rsid w:val="00924178"/>
    <w:pPr>
      <w:numPr>
        <w:numId w:val="19"/>
      </w:numPr>
    </w:pPr>
  </w:style>
  <w:style w:type="numbering" w:customStyle="1" w:styleId="WW8Num59">
    <w:name w:val="WW8Num59"/>
    <w:basedOn w:val="Sinlista"/>
    <w:rsid w:val="00924178"/>
    <w:pPr>
      <w:numPr>
        <w:numId w:val="114"/>
      </w:numPr>
    </w:pPr>
  </w:style>
  <w:style w:type="numbering" w:customStyle="1" w:styleId="WW8Num129">
    <w:name w:val="WW8Num129"/>
    <w:basedOn w:val="Sinlista"/>
    <w:rsid w:val="00924178"/>
    <w:pPr>
      <w:numPr>
        <w:numId w:val="20"/>
      </w:numPr>
    </w:pPr>
  </w:style>
  <w:style w:type="numbering" w:customStyle="1" w:styleId="WW8Num81">
    <w:name w:val="WW8Num81"/>
    <w:basedOn w:val="Sinlista"/>
    <w:rsid w:val="00924178"/>
    <w:pPr>
      <w:numPr>
        <w:numId w:val="21"/>
      </w:numPr>
    </w:pPr>
  </w:style>
  <w:style w:type="numbering" w:customStyle="1" w:styleId="WW8Num83">
    <w:name w:val="WW8Num83"/>
    <w:basedOn w:val="Sinlista"/>
    <w:rsid w:val="00924178"/>
    <w:pPr>
      <w:numPr>
        <w:numId w:val="22"/>
      </w:numPr>
    </w:pPr>
  </w:style>
  <w:style w:type="numbering" w:customStyle="1" w:styleId="WW8Num20">
    <w:name w:val="WW8Num20"/>
    <w:basedOn w:val="Sinlista"/>
    <w:rsid w:val="00924178"/>
    <w:pPr>
      <w:numPr>
        <w:numId w:val="23"/>
      </w:numPr>
    </w:pPr>
  </w:style>
  <w:style w:type="numbering" w:customStyle="1" w:styleId="WW8Num110">
    <w:name w:val="WW8Num110"/>
    <w:basedOn w:val="Sinlista"/>
    <w:rsid w:val="00924178"/>
    <w:pPr>
      <w:numPr>
        <w:numId w:val="24"/>
      </w:numPr>
    </w:pPr>
  </w:style>
  <w:style w:type="numbering" w:customStyle="1" w:styleId="WW8Num27">
    <w:name w:val="WW8Num27"/>
    <w:basedOn w:val="Sinlista"/>
    <w:rsid w:val="00924178"/>
    <w:pPr>
      <w:numPr>
        <w:numId w:val="25"/>
      </w:numPr>
    </w:pPr>
  </w:style>
  <w:style w:type="numbering" w:customStyle="1" w:styleId="WW8Num51">
    <w:name w:val="WW8Num51"/>
    <w:basedOn w:val="Sinlista"/>
    <w:rsid w:val="00924178"/>
    <w:pPr>
      <w:numPr>
        <w:numId w:val="26"/>
      </w:numPr>
    </w:pPr>
  </w:style>
  <w:style w:type="numbering" w:customStyle="1" w:styleId="WW8Num69">
    <w:name w:val="WW8Num69"/>
    <w:basedOn w:val="Sinlista"/>
    <w:rsid w:val="00924178"/>
    <w:pPr>
      <w:numPr>
        <w:numId w:val="27"/>
      </w:numPr>
    </w:pPr>
  </w:style>
  <w:style w:type="numbering" w:customStyle="1" w:styleId="WW8Num33">
    <w:name w:val="WW8Num33"/>
    <w:basedOn w:val="Sinlista"/>
    <w:rsid w:val="00924178"/>
    <w:pPr>
      <w:numPr>
        <w:numId w:val="28"/>
      </w:numPr>
    </w:pPr>
  </w:style>
  <w:style w:type="numbering" w:customStyle="1" w:styleId="WW8Num35">
    <w:name w:val="WW8Num35"/>
    <w:basedOn w:val="Sinlista"/>
    <w:rsid w:val="00924178"/>
    <w:pPr>
      <w:numPr>
        <w:numId w:val="29"/>
      </w:numPr>
    </w:pPr>
  </w:style>
  <w:style w:type="numbering" w:customStyle="1" w:styleId="WW8Num17">
    <w:name w:val="WW8Num17"/>
    <w:basedOn w:val="Sinlista"/>
    <w:rsid w:val="00924178"/>
    <w:pPr>
      <w:numPr>
        <w:numId w:val="30"/>
      </w:numPr>
    </w:pPr>
  </w:style>
  <w:style w:type="numbering" w:customStyle="1" w:styleId="WW8Num54">
    <w:name w:val="WW8Num54"/>
    <w:basedOn w:val="Sinlista"/>
    <w:rsid w:val="00924178"/>
    <w:pPr>
      <w:numPr>
        <w:numId w:val="31"/>
      </w:numPr>
    </w:pPr>
  </w:style>
  <w:style w:type="numbering" w:customStyle="1" w:styleId="WW8Num119">
    <w:name w:val="WW8Num119"/>
    <w:basedOn w:val="Sinlista"/>
    <w:rsid w:val="00924178"/>
    <w:pPr>
      <w:numPr>
        <w:numId w:val="32"/>
      </w:numPr>
    </w:pPr>
  </w:style>
  <w:style w:type="numbering" w:customStyle="1" w:styleId="WW8Num7">
    <w:name w:val="WW8Num7"/>
    <w:basedOn w:val="Sinlista"/>
    <w:rsid w:val="00924178"/>
    <w:pPr>
      <w:numPr>
        <w:numId w:val="33"/>
      </w:numPr>
    </w:pPr>
  </w:style>
  <w:style w:type="numbering" w:customStyle="1" w:styleId="WW8Num72">
    <w:name w:val="WW8Num72"/>
    <w:basedOn w:val="Sinlista"/>
    <w:rsid w:val="00924178"/>
    <w:pPr>
      <w:numPr>
        <w:numId w:val="75"/>
      </w:numPr>
    </w:pPr>
  </w:style>
  <w:style w:type="numbering" w:customStyle="1" w:styleId="WW8Num143">
    <w:name w:val="WW8Num143"/>
    <w:basedOn w:val="Sinlista"/>
    <w:rsid w:val="00924178"/>
    <w:pPr>
      <w:numPr>
        <w:numId w:val="74"/>
      </w:numPr>
    </w:pPr>
  </w:style>
  <w:style w:type="numbering" w:customStyle="1" w:styleId="WW8Num63">
    <w:name w:val="WW8Num63"/>
    <w:basedOn w:val="Sinlista"/>
    <w:rsid w:val="00924178"/>
    <w:pPr>
      <w:numPr>
        <w:numId w:val="34"/>
      </w:numPr>
    </w:pPr>
  </w:style>
  <w:style w:type="numbering" w:customStyle="1" w:styleId="WW8Num11">
    <w:name w:val="WW8Num11"/>
    <w:basedOn w:val="Sinlista"/>
    <w:rsid w:val="00924178"/>
    <w:pPr>
      <w:numPr>
        <w:numId w:val="103"/>
      </w:numPr>
    </w:pPr>
  </w:style>
  <w:style w:type="numbering" w:customStyle="1" w:styleId="WW8Num124">
    <w:name w:val="WW8Num124"/>
    <w:basedOn w:val="Sinlista"/>
    <w:rsid w:val="00924178"/>
    <w:pPr>
      <w:numPr>
        <w:numId w:val="80"/>
      </w:numPr>
    </w:pPr>
  </w:style>
  <w:style w:type="numbering" w:customStyle="1" w:styleId="WW8Num61">
    <w:name w:val="WW8Num61"/>
    <w:basedOn w:val="Sinlista"/>
    <w:rsid w:val="00924178"/>
    <w:pPr>
      <w:numPr>
        <w:numId w:val="109"/>
      </w:numPr>
    </w:pPr>
  </w:style>
  <w:style w:type="numbering" w:customStyle="1" w:styleId="WW8Num19">
    <w:name w:val="WW8Num19"/>
    <w:basedOn w:val="Sinlista"/>
    <w:rsid w:val="00924178"/>
    <w:pPr>
      <w:numPr>
        <w:numId w:val="79"/>
      </w:numPr>
    </w:pPr>
  </w:style>
  <w:style w:type="numbering" w:customStyle="1" w:styleId="WW8Num32">
    <w:name w:val="WW8Num32"/>
    <w:basedOn w:val="Sinlista"/>
    <w:rsid w:val="00924178"/>
    <w:pPr>
      <w:numPr>
        <w:numId w:val="35"/>
      </w:numPr>
    </w:pPr>
  </w:style>
  <w:style w:type="numbering" w:customStyle="1" w:styleId="WW8Num135">
    <w:name w:val="WW8Num135"/>
    <w:basedOn w:val="Sinlista"/>
    <w:rsid w:val="00924178"/>
    <w:pPr>
      <w:numPr>
        <w:numId w:val="95"/>
      </w:numPr>
    </w:pPr>
  </w:style>
  <w:style w:type="numbering" w:customStyle="1" w:styleId="WW8Num30">
    <w:name w:val="WW8Num30"/>
    <w:basedOn w:val="Sinlista"/>
    <w:rsid w:val="00924178"/>
    <w:pPr>
      <w:numPr>
        <w:numId w:val="62"/>
      </w:numPr>
    </w:pPr>
  </w:style>
  <w:style w:type="numbering" w:customStyle="1" w:styleId="WW8Num45">
    <w:name w:val="WW8Num45"/>
    <w:basedOn w:val="Sinlista"/>
    <w:rsid w:val="00924178"/>
    <w:pPr>
      <w:numPr>
        <w:numId w:val="115"/>
      </w:numPr>
    </w:pPr>
  </w:style>
  <w:style w:type="numbering" w:customStyle="1" w:styleId="WW8Num6">
    <w:name w:val="WW8Num6"/>
    <w:basedOn w:val="Sinlista"/>
    <w:rsid w:val="00924178"/>
    <w:pPr>
      <w:numPr>
        <w:numId w:val="84"/>
      </w:numPr>
    </w:pPr>
  </w:style>
  <w:style w:type="numbering" w:customStyle="1" w:styleId="WW8Num133">
    <w:name w:val="WW8Num133"/>
    <w:basedOn w:val="Sinlista"/>
    <w:rsid w:val="00924178"/>
    <w:pPr>
      <w:numPr>
        <w:numId w:val="127"/>
      </w:numPr>
    </w:pPr>
  </w:style>
  <w:style w:type="numbering" w:customStyle="1" w:styleId="WW8Num91">
    <w:name w:val="WW8Num91"/>
    <w:basedOn w:val="Sinlista"/>
    <w:rsid w:val="00924178"/>
    <w:pPr>
      <w:numPr>
        <w:numId w:val="94"/>
      </w:numPr>
    </w:pPr>
  </w:style>
  <w:style w:type="numbering" w:customStyle="1" w:styleId="WW8Num78">
    <w:name w:val="WW8Num78"/>
    <w:basedOn w:val="Sinlista"/>
    <w:rsid w:val="00924178"/>
    <w:pPr>
      <w:numPr>
        <w:numId w:val="119"/>
      </w:numPr>
    </w:pPr>
  </w:style>
  <w:style w:type="numbering" w:customStyle="1" w:styleId="WW8Num56">
    <w:name w:val="WW8Num56"/>
    <w:basedOn w:val="Sinlista"/>
    <w:rsid w:val="00924178"/>
    <w:pPr>
      <w:numPr>
        <w:numId w:val="77"/>
      </w:numPr>
    </w:pPr>
  </w:style>
  <w:style w:type="numbering" w:customStyle="1" w:styleId="WW8Num132">
    <w:name w:val="WW8Num132"/>
    <w:basedOn w:val="Sinlista"/>
    <w:rsid w:val="00924178"/>
    <w:pPr>
      <w:numPr>
        <w:numId w:val="111"/>
      </w:numPr>
    </w:pPr>
  </w:style>
  <w:style w:type="numbering" w:customStyle="1" w:styleId="WW8Num85">
    <w:name w:val="WW8Num85"/>
    <w:basedOn w:val="Sinlista"/>
    <w:rsid w:val="00924178"/>
    <w:pPr>
      <w:numPr>
        <w:numId w:val="99"/>
      </w:numPr>
    </w:pPr>
  </w:style>
  <w:style w:type="numbering" w:customStyle="1" w:styleId="WW8Num10">
    <w:name w:val="WW8Num10"/>
    <w:basedOn w:val="Sinlista"/>
    <w:rsid w:val="00924178"/>
    <w:pPr>
      <w:numPr>
        <w:numId w:val="67"/>
      </w:numPr>
    </w:pPr>
  </w:style>
  <w:style w:type="numbering" w:customStyle="1" w:styleId="WW8Num29">
    <w:name w:val="WW8Num29"/>
    <w:basedOn w:val="Sinlista"/>
    <w:rsid w:val="00924178"/>
    <w:pPr>
      <w:numPr>
        <w:numId w:val="60"/>
      </w:numPr>
    </w:pPr>
  </w:style>
  <w:style w:type="numbering" w:customStyle="1" w:styleId="WW8Num5">
    <w:name w:val="WW8Num5"/>
    <w:basedOn w:val="Sinlista"/>
    <w:rsid w:val="00924178"/>
    <w:pPr>
      <w:numPr>
        <w:numId w:val="125"/>
      </w:numPr>
    </w:pPr>
  </w:style>
  <w:style w:type="numbering" w:customStyle="1" w:styleId="WW8Num130">
    <w:name w:val="WW8Num130"/>
    <w:basedOn w:val="Sinlista"/>
    <w:rsid w:val="00924178"/>
    <w:pPr>
      <w:numPr>
        <w:numId w:val="36"/>
      </w:numPr>
    </w:pPr>
  </w:style>
  <w:style w:type="numbering" w:customStyle="1" w:styleId="WW8Num88">
    <w:name w:val="WW8Num88"/>
    <w:basedOn w:val="Sinlista"/>
    <w:rsid w:val="00924178"/>
    <w:pPr>
      <w:numPr>
        <w:numId w:val="37"/>
      </w:numPr>
    </w:pPr>
  </w:style>
  <w:style w:type="numbering" w:customStyle="1" w:styleId="WW8Num128">
    <w:name w:val="WW8Num128"/>
    <w:basedOn w:val="Sinlista"/>
    <w:rsid w:val="00924178"/>
    <w:pPr>
      <w:numPr>
        <w:numId w:val="38"/>
      </w:numPr>
    </w:pPr>
  </w:style>
  <w:style w:type="numbering" w:customStyle="1" w:styleId="WW8Num47">
    <w:name w:val="WW8Num47"/>
    <w:basedOn w:val="Sinlista"/>
    <w:rsid w:val="00924178"/>
    <w:pPr>
      <w:numPr>
        <w:numId w:val="93"/>
      </w:numPr>
    </w:pPr>
  </w:style>
  <w:style w:type="numbering" w:customStyle="1" w:styleId="WW8Num52">
    <w:name w:val="WW8Num52"/>
    <w:basedOn w:val="Sinlista"/>
    <w:rsid w:val="00924178"/>
    <w:pPr>
      <w:numPr>
        <w:numId w:val="112"/>
      </w:numPr>
    </w:pPr>
  </w:style>
  <w:style w:type="numbering" w:customStyle="1" w:styleId="WW8Num14">
    <w:name w:val="WW8Num14"/>
    <w:basedOn w:val="Sinlista"/>
    <w:rsid w:val="00924178"/>
    <w:pPr>
      <w:numPr>
        <w:numId w:val="39"/>
      </w:numPr>
    </w:pPr>
  </w:style>
  <w:style w:type="numbering" w:customStyle="1" w:styleId="WW8Num66">
    <w:name w:val="WW8Num66"/>
    <w:basedOn w:val="Sinlista"/>
    <w:rsid w:val="00924178"/>
    <w:pPr>
      <w:numPr>
        <w:numId w:val="40"/>
      </w:numPr>
    </w:pPr>
  </w:style>
  <w:style w:type="numbering" w:customStyle="1" w:styleId="WW8Num134">
    <w:name w:val="WW8Num134"/>
    <w:basedOn w:val="Sinlista"/>
    <w:rsid w:val="00924178"/>
    <w:pPr>
      <w:numPr>
        <w:numId w:val="41"/>
      </w:numPr>
    </w:pPr>
  </w:style>
  <w:style w:type="numbering" w:customStyle="1" w:styleId="WW8Num39">
    <w:name w:val="WW8Num39"/>
    <w:basedOn w:val="Sinlista"/>
    <w:rsid w:val="00924178"/>
    <w:pPr>
      <w:numPr>
        <w:numId w:val="42"/>
      </w:numPr>
    </w:pPr>
  </w:style>
  <w:style w:type="numbering" w:customStyle="1" w:styleId="WW8Num115">
    <w:name w:val="WW8Num115"/>
    <w:basedOn w:val="Sinlista"/>
    <w:rsid w:val="00924178"/>
    <w:pPr>
      <w:numPr>
        <w:numId w:val="43"/>
      </w:numPr>
    </w:pPr>
  </w:style>
  <w:style w:type="numbering" w:customStyle="1" w:styleId="WW8Num24">
    <w:name w:val="WW8Num24"/>
    <w:basedOn w:val="Sinlista"/>
    <w:rsid w:val="00924178"/>
    <w:pPr>
      <w:numPr>
        <w:numId w:val="44"/>
      </w:numPr>
    </w:pPr>
  </w:style>
  <w:style w:type="numbering" w:customStyle="1" w:styleId="WW8Num144">
    <w:name w:val="WW8Num144"/>
    <w:basedOn w:val="Sinlista"/>
    <w:rsid w:val="00924178"/>
    <w:pPr>
      <w:numPr>
        <w:numId w:val="45"/>
      </w:numPr>
    </w:pPr>
  </w:style>
  <w:style w:type="numbering" w:customStyle="1" w:styleId="WW8Num18">
    <w:name w:val="WW8Num18"/>
    <w:basedOn w:val="Sinlista"/>
    <w:rsid w:val="00924178"/>
    <w:pPr>
      <w:numPr>
        <w:numId w:val="46"/>
      </w:numPr>
    </w:pPr>
  </w:style>
  <w:style w:type="numbering" w:customStyle="1" w:styleId="WW8Num141">
    <w:name w:val="WW8Num141"/>
    <w:basedOn w:val="Sinlista"/>
    <w:rsid w:val="00924178"/>
    <w:pPr>
      <w:numPr>
        <w:numId w:val="47"/>
      </w:numPr>
    </w:pPr>
  </w:style>
  <w:style w:type="numbering" w:customStyle="1" w:styleId="WW8Num74">
    <w:name w:val="WW8Num74"/>
    <w:basedOn w:val="Sinlista"/>
    <w:rsid w:val="00924178"/>
    <w:pPr>
      <w:numPr>
        <w:numId w:val="100"/>
      </w:numPr>
    </w:pPr>
  </w:style>
  <w:style w:type="numbering" w:customStyle="1" w:styleId="WW8Num139">
    <w:name w:val="WW8Num139"/>
    <w:basedOn w:val="Sinlista"/>
    <w:rsid w:val="00924178"/>
    <w:pPr>
      <w:numPr>
        <w:numId w:val="121"/>
      </w:numPr>
    </w:pPr>
  </w:style>
  <w:style w:type="numbering" w:customStyle="1" w:styleId="WW8Num101">
    <w:name w:val="WW8Num101"/>
    <w:basedOn w:val="Sinlista"/>
    <w:rsid w:val="00924178"/>
    <w:pPr>
      <w:numPr>
        <w:numId w:val="48"/>
      </w:numPr>
    </w:pPr>
  </w:style>
  <w:style w:type="numbering" w:customStyle="1" w:styleId="WW8Num9">
    <w:name w:val="WW8Num9"/>
    <w:basedOn w:val="Sinlista"/>
    <w:rsid w:val="00924178"/>
    <w:pPr>
      <w:numPr>
        <w:numId w:val="49"/>
      </w:numPr>
    </w:pPr>
  </w:style>
  <w:style w:type="numbering" w:customStyle="1" w:styleId="WW8Num108">
    <w:name w:val="WW8Num108"/>
    <w:basedOn w:val="Sinlista"/>
    <w:rsid w:val="00924178"/>
    <w:pPr>
      <w:numPr>
        <w:numId w:val="50"/>
      </w:numPr>
    </w:pPr>
  </w:style>
  <w:style w:type="numbering" w:customStyle="1" w:styleId="WW8Num46">
    <w:name w:val="WW8Num46"/>
    <w:basedOn w:val="Sinlista"/>
    <w:rsid w:val="00924178"/>
    <w:pPr>
      <w:numPr>
        <w:numId w:val="123"/>
      </w:numPr>
    </w:pPr>
  </w:style>
  <w:style w:type="numbering" w:customStyle="1" w:styleId="WW8Num82">
    <w:name w:val="WW8Num82"/>
    <w:basedOn w:val="Sinlista"/>
    <w:rsid w:val="00924178"/>
    <w:pPr>
      <w:numPr>
        <w:numId w:val="72"/>
      </w:numPr>
    </w:pPr>
  </w:style>
  <w:style w:type="numbering" w:customStyle="1" w:styleId="WW8Num90">
    <w:name w:val="WW8Num90"/>
    <w:basedOn w:val="Sinlista"/>
    <w:rsid w:val="00924178"/>
    <w:pPr>
      <w:numPr>
        <w:numId w:val="81"/>
      </w:numPr>
    </w:pPr>
  </w:style>
  <w:style w:type="numbering" w:customStyle="1" w:styleId="WW8Num48">
    <w:name w:val="WW8Num48"/>
    <w:basedOn w:val="Sinlista"/>
    <w:rsid w:val="00924178"/>
    <w:pPr>
      <w:numPr>
        <w:numId w:val="120"/>
      </w:numPr>
    </w:pPr>
  </w:style>
  <w:style w:type="numbering" w:customStyle="1" w:styleId="WW8Num12">
    <w:name w:val="WW8Num12"/>
    <w:basedOn w:val="Sinlista"/>
    <w:rsid w:val="00924178"/>
    <w:pPr>
      <w:numPr>
        <w:numId w:val="108"/>
      </w:numPr>
    </w:pPr>
  </w:style>
  <w:style w:type="numbering" w:customStyle="1" w:styleId="WW8Num109">
    <w:name w:val="WW8Num109"/>
    <w:basedOn w:val="Sinlista"/>
    <w:rsid w:val="00924178"/>
    <w:pPr>
      <w:numPr>
        <w:numId w:val="97"/>
      </w:numPr>
    </w:pPr>
  </w:style>
  <w:style w:type="numbering" w:customStyle="1" w:styleId="WW8Num121">
    <w:name w:val="WW8Num121"/>
    <w:basedOn w:val="Sinlista"/>
    <w:rsid w:val="00924178"/>
    <w:pPr>
      <w:numPr>
        <w:numId w:val="107"/>
      </w:numPr>
    </w:pPr>
  </w:style>
  <w:style w:type="numbering" w:customStyle="1" w:styleId="WW8Num84">
    <w:name w:val="WW8Num84"/>
    <w:basedOn w:val="Sinlista"/>
    <w:rsid w:val="00924178"/>
    <w:pPr>
      <w:numPr>
        <w:numId w:val="102"/>
      </w:numPr>
    </w:pPr>
  </w:style>
  <w:style w:type="numbering" w:customStyle="1" w:styleId="WW8Num125">
    <w:name w:val="WW8Num125"/>
    <w:basedOn w:val="Sinlista"/>
    <w:rsid w:val="00924178"/>
    <w:pPr>
      <w:numPr>
        <w:numId w:val="87"/>
      </w:numPr>
    </w:pPr>
  </w:style>
  <w:style w:type="numbering" w:customStyle="1" w:styleId="WW8Num68">
    <w:name w:val="WW8Num68"/>
    <w:basedOn w:val="Sinlista"/>
    <w:rsid w:val="00924178"/>
    <w:pPr>
      <w:numPr>
        <w:numId w:val="83"/>
      </w:numPr>
    </w:pPr>
  </w:style>
  <w:style w:type="numbering" w:customStyle="1" w:styleId="WW8Num122">
    <w:name w:val="WW8Num122"/>
    <w:basedOn w:val="Sinlista"/>
    <w:rsid w:val="00924178"/>
    <w:pPr>
      <w:numPr>
        <w:numId w:val="122"/>
      </w:numPr>
    </w:pPr>
  </w:style>
  <w:style w:type="numbering" w:customStyle="1" w:styleId="WW8Num98">
    <w:name w:val="WW8Num98"/>
    <w:basedOn w:val="Sinlista"/>
    <w:rsid w:val="00924178"/>
    <w:pPr>
      <w:numPr>
        <w:numId w:val="71"/>
      </w:numPr>
    </w:pPr>
  </w:style>
  <w:style w:type="numbering" w:customStyle="1" w:styleId="WW8Num62">
    <w:name w:val="WW8Num62"/>
    <w:basedOn w:val="Sinlista"/>
    <w:rsid w:val="00924178"/>
    <w:pPr>
      <w:numPr>
        <w:numId w:val="68"/>
      </w:numPr>
    </w:pPr>
  </w:style>
  <w:style w:type="numbering" w:customStyle="1" w:styleId="WW8Num118">
    <w:name w:val="WW8Num118"/>
    <w:basedOn w:val="Sinlista"/>
    <w:rsid w:val="00924178"/>
    <w:pPr>
      <w:numPr>
        <w:numId w:val="51"/>
      </w:numPr>
    </w:pPr>
  </w:style>
  <w:style w:type="numbering" w:customStyle="1" w:styleId="WW8Num73">
    <w:name w:val="WW8Num73"/>
    <w:basedOn w:val="Sinlista"/>
    <w:rsid w:val="00924178"/>
    <w:pPr>
      <w:numPr>
        <w:numId w:val="131"/>
      </w:numPr>
    </w:pPr>
  </w:style>
  <w:style w:type="numbering" w:customStyle="1" w:styleId="WW8Num147">
    <w:name w:val="WW8Num147"/>
    <w:basedOn w:val="Sinlista"/>
    <w:rsid w:val="00924178"/>
    <w:pPr>
      <w:numPr>
        <w:numId w:val="73"/>
      </w:numPr>
    </w:pPr>
  </w:style>
  <w:style w:type="numbering" w:customStyle="1" w:styleId="WW8Num102">
    <w:name w:val="WW8Num102"/>
    <w:basedOn w:val="Sinlista"/>
    <w:rsid w:val="00924178"/>
    <w:pPr>
      <w:numPr>
        <w:numId w:val="110"/>
      </w:numPr>
    </w:pPr>
  </w:style>
  <w:style w:type="numbering" w:customStyle="1" w:styleId="WW8Num64">
    <w:name w:val="WW8Num64"/>
    <w:basedOn w:val="Sinlista"/>
    <w:rsid w:val="00924178"/>
    <w:pPr>
      <w:numPr>
        <w:numId w:val="106"/>
      </w:numPr>
    </w:pPr>
  </w:style>
  <w:style w:type="numbering" w:customStyle="1" w:styleId="WW8Num43">
    <w:name w:val="WW8Num43"/>
    <w:basedOn w:val="Sinlista"/>
    <w:rsid w:val="00924178"/>
    <w:pPr>
      <w:numPr>
        <w:numId w:val="61"/>
      </w:numPr>
    </w:pPr>
  </w:style>
  <w:style w:type="numbering" w:customStyle="1" w:styleId="WW8Num104">
    <w:name w:val="WW8Num104"/>
    <w:basedOn w:val="Sinlista"/>
    <w:rsid w:val="00924178"/>
    <w:pPr>
      <w:numPr>
        <w:numId w:val="88"/>
      </w:numPr>
    </w:pPr>
  </w:style>
  <w:style w:type="numbering" w:customStyle="1" w:styleId="WW8Num94">
    <w:name w:val="WW8Num94"/>
    <w:basedOn w:val="Sinlista"/>
    <w:rsid w:val="00924178"/>
    <w:pPr>
      <w:numPr>
        <w:numId w:val="118"/>
      </w:numPr>
    </w:pPr>
  </w:style>
  <w:style w:type="numbering" w:customStyle="1" w:styleId="WW8Num95">
    <w:name w:val="WW8Num95"/>
    <w:basedOn w:val="Sinlista"/>
    <w:rsid w:val="00924178"/>
    <w:pPr>
      <w:numPr>
        <w:numId w:val="63"/>
      </w:numPr>
    </w:pPr>
  </w:style>
  <w:style w:type="numbering" w:customStyle="1" w:styleId="WW8Num70">
    <w:name w:val="WW8Num70"/>
    <w:basedOn w:val="Sinlista"/>
    <w:rsid w:val="00924178"/>
    <w:pPr>
      <w:numPr>
        <w:numId w:val="126"/>
      </w:numPr>
    </w:pPr>
  </w:style>
  <w:style w:type="numbering" w:customStyle="1" w:styleId="WW8Num136">
    <w:name w:val="WW8Num136"/>
    <w:basedOn w:val="Sinlista"/>
    <w:rsid w:val="00924178"/>
    <w:pPr>
      <w:numPr>
        <w:numId w:val="104"/>
      </w:numPr>
    </w:pPr>
  </w:style>
  <w:style w:type="numbering" w:customStyle="1" w:styleId="WW8Num15">
    <w:name w:val="WW8Num15"/>
    <w:basedOn w:val="Sinlista"/>
    <w:rsid w:val="00924178"/>
    <w:pPr>
      <w:numPr>
        <w:numId w:val="92"/>
      </w:numPr>
    </w:pPr>
  </w:style>
  <w:style w:type="numbering" w:customStyle="1" w:styleId="WW8Num22">
    <w:name w:val="WW8Num22"/>
    <w:basedOn w:val="Sinlista"/>
    <w:rsid w:val="00924178"/>
    <w:pPr>
      <w:numPr>
        <w:numId w:val="124"/>
      </w:numPr>
    </w:pPr>
  </w:style>
  <w:style w:type="numbering" w:customStyle="1" w:styleId="WW8Num112">
    <w:name w:val="WW8Num112"/>
    <w:basedOn w:val="Sinlista"/>
    <w:rsid w:val="00924178"/>
    <w:pPr>
      <w:numPr>
        <w:numId w:val="65"/>
      </w:numPr>
    </w:pPr>
  </w:style>
  <w:style w:type="numbering" w:customStyle="1" w:styleId="WW8Num99">
    <w:name w:val="WW8Num99"/>
    <w:basedOn w:val="Sinlista"/>
    <w:rsid w:val="00924178"/>
    <w:pPr>
      <w:numPr>
        <w:numId w:val="52"/>
      </w:numPr>
    </w:pPr>
  </w:style>
  <w:style w:type="numbering" w:customStyle="1" w:styleId="WW8Num28">
    <w:name w:val="WW8Num28"/>
    <w:basedOn w:val="Sinlista"/>
    <w:rsid w:val="00924178"/>
    <w:pPr>
      <w:numPr>
        <w:numId w:val="53"/>
      </w:numPr>
    </w:pPr>
  </w:style>
  <w:style w:type="numbering" w:customStyle="1" w:styleId="WW8Num41">
    <w:name w:val="WW8Num41"/>
    <w:basedOn w:val="Sinlista"/>
    <w:rsid w:val="00924178"/>
    <w:pPr>
      <w:numPr>
        <w:numId w:val="129"/>
      </w:numPr>
    </w:pPr>
  </w:style>
  <w:style w:type="numbering" w:customStyle="1" w:styleId="WW8Num67">
    <w:name w:val="WW8Num67"/>
    <w:basedOn w:val="Sinlista"/>
    <w:rsid w:val="00924178"/>
    <w:pPr>
      <w:numPr>
        <w:numId w:val="76"/>
      </w:numPr>
    </w:pPr>
  </w:style>
  <w:style w:type="numbering" w:customStyle="1" w:styleId="WW8Num26">
    <w:name w:val="WW8Num26"/>
    <w:basedOn w:val="Sinlista"/>
    <w:rsid w:val="00924178"/>
    <w:pPr>
      <w:numPr>
        <w:numId w:val="116"/>
      </w:numPr>
    </w:pPr>
  </w:style>
  <w:style w:type="numbering" w:customStyle="1" w:styleId="WW8Num60">
    <w:name w:val="WW8Num60"/>
    <w:basedOn w:val="Sinlista"/>
    <w:rsid w:val="00924178"/>
    <w:pPr>
      <w:numPr>
        <w:numId w:val="70"/>
      </w:numPr>
    </w:pPr>
  </w:style>
  <w:style w:type="numbering" w:customStyle="1" w:styleId="WW8Num145">
    <w:name w:val="WW8Num145"/>
    <w:basedOn w:val="Sinlista"/>
    <w:rsid w:val="00924178"/>
    <w:pPr>
      <w:numPr>
        <w:numId w:val="64"/>
      </w:numPr>
    </w:pPr>
  </w:style>
  <w:style w:type="numbering" w:customStyle="1" w:styleId="WW8Num137">
    <w:name w:val="WW8Num137"/>
    <w:basedOn w:val="Sinlista"/>
    <w:rsid w:val="00924178"/>
    <w:pPr>
      <w:numPr>
        <w:numId w:val="91"/>
      </w:numPr>
    </w:pPr>
  </w:style>
  <w:style w:type="numbering" w:customStyle="1" w:styleId="WW8Num100">
    <w:name w:val="WW8Num100"/>
    <w:basedOn w:val="Sinlista"/>
    <w:rsid w:val="00924178"/>
    <w:pPr>
      <w:numPr>
        <w:numId w:val="105"/>
      </w:numPr>
    </w:pPr>
  </w:style>
  <w:style w:type="numbering" w:customStyle="1" w:styleId="WW8Num86">
    <w:name w:val="WW8Num86"/>
    <w:basedOn w:val="Sinlista"/>
    <w:rsid w:val="00924178"/>
    <w:pPr>
      <w:numPr>
        <w:numId w:val="69"/>
      </w:numPr>
    </w:pPr>
  </w:style>
  <w:style w:type="numbering" w:customStyle="1" w:styleId="WW8Num77">
    <w:name w:val="WW8Num77"/>
    <w:basedOn w:val="Sinlista"/>
    <w:rsid w:val="00924178"/>
    <w:pPr>
      <w:numPr>
        <w:numId w:val="128"/>
      </w:numPr>
    </w:pPr>
  </w:style>
  <w:style w:type="numbering" w:customStyle="1" w:styleId="WW8Num38">
    <w:name w:val="WW8Num38"/>
    <w:basedOn w:val="Sinlista"/>
    <w:rsid w:val="00924178"/>
    <w:pPr>
      <w:numPr>
        <w:numId w:val="82"/>
      </w:numPr>
    </w:pPr>
  </w:style>
  <w:style w:type="numbering" w:customStyle="1" w:styleId="WW8Num23">
    <w:name w:val="WW8Num23"/>
    <w:basedOn w:val="Sinlista"/>
    <w:rsid w:val="00924178"/>
    <w:pPr>
      <w:numPr>
        <w:numId w:val="89"/>
      </w:numPr>
    </w:pPr>
  </w:style>
  <w:style w:type="numbering" w:customStyle="1" w:styleId="WW8Num105">
    <w:name w:val="WW8Num105"/>
    <w:basedOn w:val="Sinlista"/>
    <w:rsid w:val="00924178"/>
    <w:pPr>
      <w:numPr>
        <w:numId w:val="90"/>
      </w:numPr>
    </w:pPr>
  </w:style>
  <w:style w:type="numbering" w:customStyle="1" w:styleId="WW8Num123">
    <w:name w:val="WW8Num123"/>
    <w:basedOn w:val="Sinlista"/>
    <w:rsid w:val="00924178"/>
    <w:pPr>
      <w:numPr>
        <w:numId w:val="86"/>
      </w:numPr>
    </w:pPr>
  </w:style>
  <w:style w:type="numbering" w:customStyle="1" w:styleId="WW8Num44">
    <w:name w:val="WW8Num44"/>
    <w:basedOn w:val="Sinlista"/>
    <w:rsid w:val="00924178"/>
    <w:pPr>
      <w:numPr>
        <w:numId w:val="101"/>
      </w:numPr>
    </w:pPr>
  </w:style>
  <w:style w:type="numbering" w:customStyle="1" w:styleId="WW8Num131">
    <w:name w:val="WW8Num131"/>
    <w:basedOn w:val="Sinlista"/>
    <w:rsid w:val="00924178"/>
    <w:pPr>
      <w:numPr>
        <w:numId w:val="78"/>
      </w:numPr>
    </w:pPr>
  </w:style>
  <w:style w:type="numbering" w:customStyle="1" w:styleId="WW8Num37">
    <w:name w:val="WW8Num37"/>
    <w:basedOn w:val="Sinlista"/>
    <w:rsid w:val="00924178"/>
    <w:pPr>
      <w:numPr>
        <w:numId w:val="113"/>
      </w:numPr>
    </w:pPr>
  </w:style>
  <w:style w:type="numbering" w:customStyle="1" w:styleId="WW8Num92">
    <w:name w:val="WW8Num92"/>
    <w:basedOn w:val="Sinlista"/>
    <w:rsid w:val="00924178"/>
    <w:pPr>
      <w:numPr>
        <w:numId w:val="54"/>
      </w:numPr>
    </w:pPr>
  </w:style>
  <w:style w:type="numbering" w:customStyle="1" w:styleId="WW8Num93">
    <w:name w:val="WW8Num93"/>
    <w:basedOn w:val="Sinlista"/>
    <w:rsid w:val="00924178"/>
    <w:pPr>
      <w:numPr>
        <w:numId w:val="85"/>
      </w:numPr>
    </w:pPr>
  </w:style>
  <w:style w:type="numbering" w:customStyle="1" w:styleId="WW8Num117">
    <w:name w:val="WW8Num117"/>
    <w:basedOn w:val="Sinlista"/>
    <w:rsid w:val="00924178"/>
    <w:pPr>
      <w:numPr>
        <w:numId w:val="132"/>
      </w:numPr>
    </w:pPr>
  </w:style>
  <w:style w:type="numbering" w:customStyle="1" w:styleId="WW8Num71">
    <w:name w:val="WW8Num71"/>
    <w:basedOn w:val="Sinlista"/>
    <w:rsid w:val="00924178"/>
    <w:pPr>
      <w:numPr>
        <w:numId w:val="66"/>
      </w:numPr>
    </w:pPr>
  </w:style>
  <w:style w:type="numbering" w:customStyle="1" w:styleId="WW8Num53">
    <w:name w:val="WW8Num53"/>
    <w:basedOn w:val="Sinlista"/>
    <w:rsid w:val="00924178"/>
    <w:pPr>
      <w:numPr>
        <w:numId w:val="96"/>
      </w:numPr>
    </w:pPr>
  </w:style>
  <w:style w:type="numbering" w:customStyle="1" w:styleId="WW8Num106">
    <w:name w:val="WW8Num106"/>
    <w:basedOn w:val="Sinlista"/>
    <w:rsid w:val="00924178"/>
    <w:pPr>
      <w:numPr>
        <w:numId w:val="98"/>
      </w:numPr>
    </w:pPr>
  </w:style>
  <w:style w:type="paragraph" w:customStyle="1" w:styleId="Ttulo1Art">
    <w:name w:val="Título 1.Art."/>
    <w:basedOn w:val="Normal"/>
    <w:rsid w:val="00924178"/>
    <w:pPr>
      <w:tabs>
        <w:tab w:val="left" w:pos="851"/>
      </w:tabs>
      <w:spacing w:before="200" w:after="60"/>
      <w:jc w:val="both"/>
      <w:outlineLvl w:val="0"/>
    </w:pPr>
    <w:rPr>
      <w:rFonts w:ascii="Arial" w:eastAsia="Times New Roman" w:hAnsi="Arial" w:cs="Times New Roman"/>
      <w:kern w:val="22"/>
      <w:szCs w:val="20"/>
      <w:lang w:val="es-ES_tradnl" w:eastAsia="es-ES"/>
      <w14:ligatures w14:val="none"/>
    </w:rPr>
  </w:style>
  <w:style w:type="paragraph" w:customStyle="1" w:styleId="Ttulo3Inciso">
    <w:name w:val="Título 3.Inciso"/>
    <w:basedOn w:val="Normal"/>
    <w:rsid w:val="00924178"/>
    <w:pPr>
      <w:spacing w:before="60"/>
      <w:jc w:val="both"/>
      <w:outlineLvl w:val="2"/>
    </w:pPr>
    <w:rPr>
      <w:rFonts w:ascii="Arial" w:eastAsia="Times New Roman" w:hAnsi="Arial" w:cs="Times New Roman"/>
      <w:kern w:val="22"/>
      <w:szCs w:val="20"/>
      <w:lang w:val="es-ES_tradnl" w:eastAsia="es-ES"/>
      <w14:ligatures w14:val="none"/>
    </w:rPr>
  </w:style>
  <w:style w:type="paragraph" w:customStyle="1" w:styleId="Ttulo2Fracc">
    <w:name w:val="Título 2.Fracc."/>
    <w:basedOn w:val="Normal"/>
    <w:rsid w:val="00924178"/>
    <w:pPr>
      <w:tabs>
        <w:tab w:val="left" w:pos="567"/>
      </w:tabs>
      <w:jc w:val="both"/>
      <w:outlineLvl w:val="1"/>
    </w:pPr>
    <w:rPr>
      <w:rFonts w:ascii="Arial" w:eastAsia="Times New Roman" w:hAnsi="Arial" w:cs="Times New Roman"/>
      <w:kern w:val="22"/>
      <w:sz w:val="20"/>
      <w:szCs w:val="20"/>
      <w:lang w:val="es-ES_tradnl" w:eastAsia="es-ES"/>
      <w14:ligatures w14:val="none"/>
    </w:rPr>
  </w:style>
  <w:style w:type="paragraph" w:customStyle="1" w:styleId="Captulo">
    <w:name w:val="Capítulo"/>
    <w:rsid w:val="00924178"/>
    <w:pPr>
      <w:tabs>
        <w:tab w:val="left" w:pos="851"/>
      </w:tabs>
      <w:spacing w:after="0" w:line="240" w:lineRule="auto"/>
    </w:pPr>
    <w:rPr>
      <w:rFonts w:ascii="Arial" w:eastAsia="Times New Roman" w:hAnsi="Arial" w:cs="Times New Roman"/>
      <w:b/>
      <w:kern w:val="32"/>
      <w:sz w:val="32"/>
      <w:szCs w:val="20"/>
      <w:lang w:val="es-ES_tradnl" w:eastAsia="es-ES"/>
    </w:rPr>
  </w:style>
  <w:style w:type="paragraph" w:styleId="Textodebloque">
    <w:name w:val="Block Text"/>
    <w:basedOn w:val="Normal"/>
    <w:rsid w:val="00924178"/>
    <w:pPr>
      <w:ind w:left="-70" w:right="1"/>
      <w:jc w:val="both"/>
    </w:pPr>
    <w:rPr>
      <w:rFonts w:ascii="Arial" w:eastAsia="Times New Roman" w:hAnsi="Arial" w:cs="Times New Roman"/>
      <w:b/>
      <w:kern w:val="0"/>
      <w:sz w:val="16"/>
      <w:szCs w:val="20"/>
      <w:lang w:val="es-ES" w:eastAsia="es-ES"/>
      <w14:ligatures w14:val="none"/>
    </w:rPr>
  </w:style>
  <w:style w:type="paragraph" w:customStyle="1" w:styleId="Ttulo10">
    <w:name w:val="Título1"/>
    <w:basedOn w:val="Normal"/>
    <w:link w:val="TtuloCar"/>
    <w:qFormat/>
    <w:rsid w:val="00924178"/>
    <w:pPr>
      <w:jc w:val="center"/>
    </w:pPr>
    <w:rPr>
      <w:rFonts w:asciiTheme="majorHAnsi" w:eastAsiaTheme="majorEastAsia" w:hAnsiTheme="majorHAnsi" w:cstheme="majorBidi"/>
      <w:spacing w:val="-10"/>
      <w:kern w:val="28"/>
      <w:sz w:val="56"/>
      <w:szCs w:val="56"/>
      <w14:ligatures w14:val="none"/>
    </w:rPr>
  </w:style>
  <w:style w:type="paragraph" w:customStyle="1" w:styleId="Textocapit">
    <w:name w:val="Texto_capit"/>
    <w:basedOn w:val="Normal"/>
    <w:rsid w:val="00924178"/>
    <w:pPr>
      <w:numPr>
        <w:numId w:val="55"/>
      </w:numPr>
      <w:spacing w:after="60"/>
      <w:jc w:val="both"/>
    </w:pPr>
    <w:rPr>
      <w:rFonts w:ascii="Arial" w:eastAsia="Times New Roman" w:hAnsi="Arial" w:cs="Times New Roman"/>
      <w:kern w:val="0"/>
      <w:sz w:val="48"/>
      <w:szCs w:val="20"/>
      <w:lang w:eastAsia="es-ES"/>
      <w14:ligatures w14:val="none"/>
    </w:rPr>
  </w:style>
  <w:style w:type="paragraph" w:customStyle="1" w:styleId="TextoFracc">
    <w:name w:val="Texto Fracc."/>
    <w:rsid w:val="00924178"/>
    <w:pPr>
      <w:spacing w:after="0" w:line="240" w:lineRule="auto"/>
      <w:ind w:left="1247"/>
      <w:jc w:val="both"/>
    </w:pPr>
    <w:rPr>
      <w:rFonts w:ascii="Times New Roman" w:eastAsia="Times New Roman" w:hAnsi="Times New Roman" w:cs="Times New Roman"/>
      <w:szCs w:val="20"/>
      <w:lang w:val="es-ES_tradnl" w:eastAsia="es-ES"/>
    </w:rPr>
  </w:style>
  <w:style w:type="paragraph" w:styleId="TDC4">
    <w:name w:val="toc 4"/>
    <w:basedOn w:val="Normal"/>
    <w:next w:val="Normal"/>
    <w:autoRedefine/>
    <w:uiPriority w:val="39"/>
    <w:unhideWhenUsed/>
    <w:rsid w:val="00924178"/>
    <w:pPr>
      <w:spacing w:after="100" w:line="276" w:lineRule="auto"/>
      <w:ind w:left="660"/>
    </w:pPr>
    <w:rPr>
      <w:rFonts w:ascii="Calibri" w:eastAsia="Times New Roman" w:hAnsi="Calibri" w:cs="Times New Roman"/>
      <w:kern w:val="0"/>
      <w:sz w:val="22"/>
      <w:szCs w:val="22"/>
      <w:lang w:eastAsia="es-MX"/>
      <w14:ligatures w14:val="none"/>
    </w:rPr>
  </w:style>
  <w:style w:type="paragraph" w:styleId="TDC5">
    <w:name w:val="toc 5"/>
    <w:basedOn w:val="Normal"/>
    <w:next w:val="Normal"/>
    <w:autoRedefine/>
    <w:uiPriority w:val="39"/>
    <w:unhideWhenUsed/>
    <w:rsid w:val="00924178"/>
    <w:pPr>
      <w:spacing w:after="100" w:line="276" w:lineRule="auto"/>
      <w:ind w:left="880"/>
    </w:pPr>
    <w:rPr>
      <w:rFonts w:ascii="Calibri" w:eastAsia="Times New Roman" w:hAnsi="Calibri" w:cs="Times New Roman"/>
      <w:kern w:val="0"/>
      <w:sz w:val="22"/>
      <w:szCs w:val="22"/>
      <w:lang w:eastAsia="es-MX"/>
      <w14:ligatures w14:val="none"/>
    </w:rPr>
  </w:style>
  <w:style w:type="paragraph" w:styleId="TDC6">
    <w:name w:val="toc 6"/>
    <w:basedOn w:val="Normal"/>
    <w:next w:val="Normal"/>
    <w:autoRedefine/>
    <w:uiPriority w:val="39"/>
    <w:unhideWhenUsed/>
    <w:rsid w:val="00924178"/>
    <w:pPr>
      <w:spacing w:after="100" w:line="276" w:lineRule="auto"/>
      <w:ind w:left="1100"/>
    </w:pPr>
    <w:rPr>
      <w:rFonts w:ascii="Calibri" w:eastAsia="Times New Roman" w:hAnsi="Calibri" w:cs="Times New Roman"/>
      <w:kern w:val="0"/>
      <w:sz w:val="22"/>
      <w:szCs w:val="22"/>
      <w:lang w:eastAsia="es-MX"/>
      <w14:ligatures w14:val="none"/>
    </w:rPr>
  </w:style>
  <w:style w:type="paragraph" w:styleId="TDC7">
    <w:name w:val="toc 7"/>
    <w:basedOn w:val="Normal"/>
    <w:next w:val="Normal"/>
    <w:autoRedefine/>
    <w:uiPriority w:val="39"/>
    <w:unhideWhenUsed/>
    <w:rsid w:val="00924178"/>
    <w:pPr>
      <w:spacing w:after="100" w:line="276" w:lineRule="auto"/>
      <w:ind w:left="1320"/>
    </w:pPr>
    <w:rPr>
      <w:rFonts w:ascii="Calibri" w:eastAsia="Times New Roman" w:hAnsi="Calibri" w:cs="Times New Roman"/>
      <w:kern w:val="0"/>
      <w:sz w:val="22"/>
      <w:szCs w:val="22"/>
      <w:lang w:eastAsia="es-MX"/>
      <w14:ligatures w14:val="none"/>
    </w:rPr>
  </w:style>
  <w:style w:type="paragraph" w:styleId="TDC8">
    <w:name w:val="toc 8"/>
    <w:basedOn w:val="Normal"/>
    <w:next w:val="Normal"/>
    <w:autoRedefine/>
    <w:uiPriority w:val="39"/>
    <w:unhideWhenUsed/>
    <w:rsid w:val="00924178"/>
    <w:pPr>
      <w:spacing w:after="100" w:line="276" w:lineRule="auto"/>
      <w:ind w:left="1540"/>
    </w:pPr>
    <w:rPr>
      <w:rFonts w:ascii="Calibri" w:eastAsia="Times New Roman" w:hAnsi="Calibri" w:cs="Times New Roman"/>
      <w:kern w:val="0"/>
      <w:sz w:val="22"/>
      <w:szCs w:val="22"/>
      <w:lang w:eastAsia="es-MX"/>
      <w14:ligatures w14:val="none"/>
    </w:rPr>
  </w:style>
  <w:style w:type="paragraph" w:styleId="TDC9">
    <w:name w:val="toc 9"/>
    <w:basedOn w:val="Normal"/>
    <w:next w:val="Normal"/>
    <w:autoRedefine/>
    <w:uiPriority w:val="39"/>
    <w:unhideWhenUsed/>
    <w:rsid w:val="00924178"/>
    <w:pPr>
      <w:spacing w:after="100" w:line="276" w:lineRule="auto"/>
      <w:ind w:left="1760"/>
    </w:pPr>
    <w:rPr>
      <w:rFonts w:ascii="Calibri" w:eastAsia="Times New Roman" w:hAnsi="Calibri" w:cs="Times New Roman"/>
      <w:kern w:val="0"/>
      <w:sz w:val="22"/>
      <w:szCs w:val="22"/>
      <w:lang w:eastAsia="es-MX"/>
      <w14:ligatures w14:val="none"/>
    </w:rPr>
  </w:style>
  <w:style w:type="numbering" w:customStyle="1" w:styleId="WW8Num1">
    <w:name w:val="WW8Num1"/>
    <w:basedOn w:val="Sinlista"/>
    <w:rsid w:val="00924178"/>
    <w:pPr>
      <w:numPr>
        <w:numId w:val="56"/>
      </w:numPr>
    </w:pPr>
  </w:style>
  <w:style w:type="numbering" w:customStyle="1" w:styleId="WW8Num3">
    <w:name w:val="WW8Num3"/>
    <w:basedOn w:val="Sinlista"/>
    <w:rsid w:val="00924178"/>
    <w:pPr>
      <w:numPr>
        <w:numId w:val="57"/>
      </w:numPr>
    </w:pPr>
  </w:style>
  <w:style w:type="numbering" w:customStyle="1" w:styleId="WW8Num2">
    <w:name w:val="WW8Num2"/>
    <w:basedOn w:val="Sinlista"/>
    <w:rsid w:val="00924178"/>
    <w:pPr>
      <w:numPr>
        <w:numId w:val="58"/>
      </w:numPr>
    </w:pPr>
  </w:style>
  <w:style w:type="numbering" w:customStyle="1" w:styleId="WW8Num4">
    <w:name w:val="WW8Num4"/>
    <w:basedOn w:val="Sinlista"/>
    <w:rsid w:val="00924178"/>
    <w:pPr>
      <w:numPr>
        <w:numId w:val="59"/>
      </w:numPr>
    </w:pPr>
  </w:style>
  <w:style w:type="paragraph" w:customStyle="1" w:styleId="Cuerpodetexto">
    <w:name w:val="Cuerpo de texto"/>
    <w:basedOn w:val="Predeterminado"/>
    <w:rsid w:val="00924178"/>
    <w:pPr>
      <w:spacing w:after="120"/>
    </w:pPr>
  </w:style>
  <w:style w:type="paragraph" w:styleId="Revisin">
    <w:name w:val="Revision"/>
    <w:hidden/>
    <w:uiPriority w:val="99"/>
    <w:semiHidden/>
    <w:rsid w:val="00924178"/>
    <w:pPr>
      <w:spacing w:after="0" w:line="240" w:lineRule="auto"/>
    </w:pPr>
    <w:rPr>
      <w:rFonts w:ascii="Calibri" w:eastAsia="Calibri" w:hAnsi="Calibri" w:cs="Times New Roman"/>
    </w:rPr>
  </w:style>
  <w:style w:type="paragraph" w:styleId="Mapadeldocumento">
    <w:name w:val="Document Map"/>
    <w:basedOn w:val="Normal"/>
    <w:link w:val="MapadeldocumentoCar"/>
    <w:uiPriority w:val="99"/>
    <w:semiHidden/>
    <w:unhideWhenUsed/>
    <w:rsid w:val="00924178"/>
    <w:pPr>
      <w:jc w:val="both"/>
    </w:pPr>
    <w:rPr>
      <w:rFonts w:ascii="Tahoma" w:eastAsia="Calibri" w:hAnsi="Tahoma" w:cs="Times New Roman"/>
      <w:kern w:val="0"/>
      <w:sz w:val="16"/>
      <w:szCs w:val="16"/>
      <w:lang w:val="es-ES" w:eastAsia="es-ES"/>
      <w14:ligatures w14:val="none"/>
    </w:rPr>
  </w:style>
  <w:style w:type="character" w:customStyle="1" w:styleId="MapadeldocumentoCar">
    <w:name w:val="Mapa del documento Car"/>
    <w:basedOn w:val="Fuentedeprrafopredeter"/>
    <w:link w:val="Mapadeldocumento"/>
    <w:uiPriority w:val="99"/>
    <w:semiHidden/>
    <w:rsid w:val="00924178"/>
    <w:rPr>
      <w:rFonts w:ascii="Tahoma" w:eastAsia="Calibri" w:hAnsi="Tahoma" w:cs="Times New Roman"/>
      <w:sz w:val="16"/>
      <w:szCs w:val="16"/>
      <w:lang w:val="es-ES" w:eastAsia="es-ES"/>
    </w:rPr>
  </w:style>
  <w:style w:type="character" w:styleId="Textodelmarcadordeposicin">
    <w:name w:val="Placeholder Text"/>
    <w:uiPriority w:val="99"/>
    <w:semiHidden/>
    <w:rsid w:val="00924178"/>
    <w:rPr>
      <w:color w:val="808080"/>
    </w:rPr>
  </w:style>
  <w:style w:type="character" w:customStyle="1" w:styleId="Fuentedeprrafopredeter1">
    <w:name w:val="Fuente de párrafo predeter.1"/>
    <w:rsid w:val="00924178"/>
  </w:style>
  <w:style w:type="character" w:customStyle="1" w:styleId="Fuentedeprrafopredeter2">
    <w:name w:val="Fuente de párrafo predeter.2"/>
    <w:rsid w:val="00924178"/>
  </w:style>
  <w:style w:type="paragraph" w:customStyle="1" w:styleId="Descripcin1">
    <w:name w:val="Descripción1"/>
    <w:basedOn w:val="Standard"/>
    <w:qFormat/>
    <w:rsid w:val="00924178"/>
    <w:pPr>
      <w:widowControl/>
      <w:suppressLineNumbers/>
      <w:spacing w:before="120" w:after="120"/>
    </w:pPr>
    <w:rPr>
      <w:rFonts w:eastAsia="Times New Roman"/>
      <w:i/>
      <w:iCs/>
      <w:lang w:val="es-ES" w:bidi="ar-SA"/>
    </w:rPr>
  </w:style>
  <w:style w:type="paragraph" w:customStyle="1" w:styleId="NormalText">
    <w:name w:val="Normal Text"/>
    <w:rsid w:val="00924178"/>
    <w:pPr>
      <w:suppressAutoHyphens/>
      <w:autoSpaceDE w:val="0"/>
      <w:autoSpaceDN w:val="0"/>
      <w:spacing w:after="0" w:line="240" w:lineRule="auto"/>
      <w:textAlignment w:val="baseline"/>
    </w:pPr>
    <w:rPr>
      <w:rFonts w:ascii="Arial" w:eastAsia="Times New Roman" w:hAnsi="Arial" w:cs="Arial"/>
      <w:kern w:val="3"/>
      <w:sz w:val="24"/>
      <w:szCs w:val="24"/>
      <w:lang w:val="es-ES" w:eastAsia="zh-CN"/>
    </w:rPr>
  </w:style>
  <w:style w:type="paragraph" w:customStyle="1" w:styleId="Encabezado1">
    <w:name w:val="Encabezado1"/>
    <w:basedOn w:val="Standard"/>
    <w:rsid w:val="00924178"/>
    <w:pPr>
      <w:widowControl/>
      <w:tabs>
        <w:tab w:val="center" w:pos="4252"/>
        <w:tab w:val="right" w:pos="8504"/>
      </w:tabs>
    </w:pPr>
    <w:rPr>
      <w:rFonts w:eastAsia="Times New Roman" w:cs="Times New Roman"/>
      <w:lang w:val="es-ES" w:bidi="ar-SA"/>
    </w:rPr>
  </w:style>
  <w:style w:type="paragraph" w:customStyle="1" w:styleId="Piedepgina1">
    <w:name w:val="Pie de página1"/>
    <w:basedOn w:val="Standard"/>
    <w:rsid w:val="00924178"/>
    <w:pPr>
      <w:widowControl/>
      <w:tabs>
        <w:tab w:val="center" w:pos="4252"/>
        <w:tab w:val="right" w:pos="8504"/>
      </w:tabs>
    </w:pPr>
    <w:rPr>
      <w:rFonts w:eastAsia="Times New Roman" w:cs="Times New Roman"/>
      <w:lang w:val="es-ES" w:bidi="ar-SA"/>
    </w:rPr>
  </w:style>
  <w:style w:type="paragraph" w:customStyle="1" w:styleId="TableHeading">
    <w:name w:val="Table Heading"/>
    <w:basedOn w:val="TableContents"/>
    <w:rsid w:val="00924178"/>
    <w:pPr>
      <w:widowControl/>
      <w:jc w:val="center"/>
    </w:pPr>
    <w:rPr>
      <w:rFonts w:eastAsia="Times New Roman" w:cs="Times New Roman"/>
      <w:b/>
      <w:bCs/>
      <w:lang w:val="es-ES" w:bidi="ar-SA"/>
    </w:rPr>
  </w:style>
  <w:style w:type="character" w:customStyle="1" w:styleId="WW8Num2z0">
    <w:name w:val="WW8Num2z0"/>
    <w:rsid w:val="00924178"/>
    <w:rPr>
      <w:b w:val="0"/>
    </w:rPr>
  </w:style>
  <w:style w:type="character" w:customStyle="1" w:styleId="WW8Num9z0">
    <w:name w:val="WW8Num9z0"/>
    <w:rsid w:val="00924178"/>
    <w:rPr>
      <w:b w:val="0"/>
    </w:rPr>
  </w:style>
  <w:style w:type="character" w:customStyle="1" w:styleId="Absatz-Standardschriftart">
    <w:name w:val="Absatz-Standardschriftart"/>
    <w:rsid w:val="00924178"/>
  </w:style>
  <w:style w:type="character" w:customStyle="1" w:styleId="WW-Absatz-Standardschriftart">
    <w:name w:val="WW-Absatz-Standardschriftart"/>
    <w:rsid w:val="00924178"/>
  </w:style>
  <w:style w:type="character" w:customStyle="1" w:styleId="WW8Num10z0">
    <w:name w:val="WW8Num10z0"/>
    <w:rsid w:val="00924178"/>
    <w:rPr>
      <w:b w:val="0"/>
    </w:rPr>
  </w:style>
  <w:style w:type="character" w:customStyle="1" w:styleId="WW-Absatz-Standardschriftart1">
    <w:name w:val="WW-Absatz-Standardschriftart1"/>
    <w:rsid w:val="00924178"/>
  </w:style>
  <w:style w:type="character" w:customStyle="1" w:styleId="WW-Absatz-Standardschriftart11">
    <w:name w:val="WW-Absatz-Standardschriftart11"/>
    <w:rsid w:val="00924178"/>
  </w:style>
  <w:style w:type="character" w:customStyle="1" w:styleId="WW-Absatz-Standardschriftart111">
    <w:name w:val="WW-Absatz-Standardschriftart111"/>
    <w:rsid w:val="00924178"/>
  </w:style>
  <w:style w:type="character" w:customStyle="1" w:styleId="WW-Absatz-Standardschriftart1111">
    <w:name w:val="WW-Absatz-Standardschriftart1111"/>
    <w:rsid w:val="00924178"/>
  </w:style>
  <w:style w:type="character" w:customStyle="1" w:styleId="WW8Num3z0">
    <w:name w:val="WW8Num3z0"/>
    <w:rsid w:val="00924178"/>
    <w:rPr>
      <w:b w:val="0"/>
    </w:rPr>
  </w:style>
  <w:style w:type="character" w:customStyle="1" w:styleId="WW8Num12z0">
    <w:name w:val="WW8Num12z0"/>
    <w:rsid w:val="00924178"/>
    <w:rPr>
      <w:b w:val="0"/>
    </w:rPr>
  </w:style>
  <w:style w:type="character" w:customStyle="1" w:styleId="WW-Absatz-Standardschriftart11111">
    <w:name w:val="WW-Absatz-Standardschriftart11111"/>
    <w:rsid w:val="00924178"/>
  </w:style>
  <w:style w:type="character" w:customStyle="1" w:styleId="WW8Num13z0">
    <w:name w:val="WW8Num13z0"/>
    <w:rsid w:val="00924178"/>
    <w:rPr>
      <w:b w:val="0"/>
    </w:rPr>
  </w:style>
  <w:style w:type="character" w:customStyle="1" w:styleId="WW8Num17z0">
    <w:name w:val="WW8Num17z0"/>
    <w:rsid w:val="00924178"/>
    <w:rPr>
      <w:b/>
    </w:rPr>
  </w:style>
  <w:style w:type="character" w:customStyle="1" w:styleId="A6">
    <w:name w:val="A6"/>
    <w:rsid w:val="00924178"/>
    <w:rPr>
      <w:color w:val="000000"/>
      <w:sz w:val="18"/>
      <w:szCs w:val="18"/>
    </w:rPr>
  </w:style>
  <w:style w:type="numbering" w:customStyle="1" w:styleId="WW8Num13">
    <w:name w:val="WW8Num13"/>
    <w:basedOn w:val="Sinlista"/>
    <w:rsid w:val="00924178"/>
    <w:pPr>
      <w:numPr>
        <w:numId w:val="134"/>
      </w:numPr>
    </w:pPr>
  </w:style>
  <w:style w:type="numbering" w:customStyle="1" w:styleId="WW8Num16">
    <w:name w:val="WW8Num16"/>
    <w:basedOn w:val="Sinlista"/>
    <w:rsid w:val="00924178"/>
    <w:pPr>
      <w:numPr>
        <w:numId w:val="135"/>
      </w:numPr>
    </w:pPr>
  </w:style>
  <w:style w:type="character" w:customStyle="1" w:styleId="PiedepginaCar1">
    <w:name w:val="Pie de página Car1"/>
    <w:uiPriority w:val="99"/>
    <w:semiHidden/>
    <w:rsid w:val="00924178"/>
    <w:rPr>
      <w:rFonts w:ascii="Arial" w:eastAsia="Times New Roman" w:hAnsi="Arial" w:cs="Arial"/>
      <w:color w:val="000000"/>
      <w:kern w:val="3"/>
      <w:sz w:val="24"/>
      <w:szCs w:val="24"/>
      <w:lang w:val="es-ES" w:eastAsia="zh-CN"/>
    </w:rPr>
  </w:style>
  <w:style w:type="character" w:customStyle="1" w:styleId="TextoindependienteCar1">
    <w:name w:val="Texto independiente Car1"/>
    <w:uiPriority w:val="99"/>
    <w:semiHidden/>
    <w:rsid w:val="00924178"/>
    <w:rPr>
      <w:rFonts w:ascii="Arial" w:eastAsia="Times New Roman" w:hAnsi="Arial" w:cs="Arial"/>
      <w:color w:val="000000"/>
      <w:kern w:val="3"/>
      <w:sz w:val="24"/>
      <w:szCs w:val="24"/>
      <w:lang w:val="es-ES" w:eastAsia="zh-CN"/>
    </w:rPr>
  </w:style>
  <w:style w:type="paragraph" w:customStyle="1" w:styleId="Normal2">
    <w:name w:val="Normal2"/>
    <w:rsid w:val="00924178"/>
    <w:pPr>
      <w:spacing w:after="200" w:line="240" w:lineRule="auto"/>
    </w:pPr>
    <w:rPr>
      <w:rFonts w:ascii="Cambria" w:eastAsia="Cambria" w:hAnsi="Cambria" w:cs="Cambria"/>
      <w:color w:val="000000"/>
      <w:sz w:val="24"/>
      <w:szCs w:val="24"/>
      <w:lang w:val="en-US"/>
    </w:rPr>
  </w:style>
  <w:style w:type="paragraph" w:customStyle="1" w:styleId="Encabezamiento">
    <w:name w:val="Encabezamiento"/>
    <w:basedOn w:val="Normal"/>
    <w:rsid w:val="00924178"/>
    <w:pPr>
      <w:suppressLineNumbers/>
      <w:tabs>
        <w:tab w:val="left" w:pos="708"/>
        <w:tab w:val="center" w:pos="4419"/>
        <w:tab w:val="right" w:pos="8838"/>
      </w:tabs>
      <w:suppressAutoHyphens/>
      <w:spacing w:line="100" w:lineRule="atLeast"/>
    </w:pPr>
    <w:rPr>
      <w:rFonts w:ascii="Times New Roman" w:eastAsia="Times New Roman" w:hAnsi="Times New Roman" w:cs="Times New Roman"/>
      <w:kern w:val="0"/>
      <w:lang w:val="es-ES" w:eastAsia="zh-CN" w:bidi="hi-IN"/>
      <w14:ligatures w14:val="none"/>
    </w:rPr>
  </w:style>
  <w:style w:type="character" w:customStyle="1" w:styleId="A9">
    <w:name w:val="A9"/>
    <w:rsid w:val="00924178"/>
    <w:rPr>
      <w:rFonts w:cs="Avenir Next"/>
      <w:color w:val="000000"/>
      <w:sz w:val="16"/>
      <w:szCs w:val="16"/>
    </w:rPr>
  </w:style>
  <w:style w:type="paragraph" w:customStyle="1" w:styleId="Funte">
    <w:name w:val="Funte"/>
    <w:basedOn w:val="Textonotapie"/>
    <w:autoRedefine/>
    <w:qFormat/>
    <w:rsid w:val="00924178"/>
    <w:pPr>
      <w:spacing w:after="200" w:line="276" w:lineRule="auto"/>
      <w:jc w:val="both"/>
    </w:pPr>
    <w:rPr>
      <w:rFonts w:ascii="Cambria" w:eastAsia="MS Mincho" w:hAnsi="Cambria"/>
      <w:i/>
      <w:sz w:val="16"/>
      <w:szCs w:val="24"/>
    </w:rPr>
  </w:style>
  <w:style w:type="character" w:customStyle="1" w:styleId="markedcontent">
    <w:name w:val="markedcontent"/>
    <w:basedOn w:val="Fuentedeprrafopredeter"/>
    <w:rsid w:val="00924178"/>
  </w:style>
  <w:style w:type="numbering" w:customStyle="1" w:styleId="Sinlista1">
    <w:name w:val="Sin lista1"/>
    <w:next w:val="Sinlista"/>
    <w:unhideWhenUsed/>
    <w:qFormat/>
    <w:rsid w:val="00924178"/>
  </w:style>
  <w:style w:type="table" w:customStyle="1" w:styleId="Tablaconcuadrcula11">
    <w:name w:val="Tabla con cuadrícula11"/>
    <w:basedOn w:val="Tablanormal"/>
    <w:next w:val="Tablaconcuadrcula"/>
    <w:rsid w:val="00924178"/>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4">
    <w:name w:val="A4"/>
    <w:uiPriority w:val="99"/>
    <w:rsid w:val="00924178"/>
    <w:rPr>
      <w:rFonts w:cs="Gill Sans MT Pro Book"/>
      <w:color w:val="000000"/>
      <w:sz w:val="22"/>
      <w:szCs w:val="22"/>
    </w:rPr>
  </w:style>
  <w:style w:type="paragraph" w:customStyle="1" w:styleId="Pa12">
    <w:name w:val="Pa12"/>
    <w:basedOn w:val="Default"/>
    <w:next w:val="Default"/>
    <w:uiPriority w:val="99"/>
    <w:rsid w:val="00924178"/>
    <w:pPr>
      <w:spacing w:line="241" w:lineRule="atLeast"/>
    </w:pPr>
    <w:rPr>
      <w:rFonts w:ascii="Gill Sans MT Pro Book" w:eastAsia="Calibri" w:hAnsi="Gill Sans MT Pro Book" w:cs="Times New Roman"/>
      <w:color w:val="auto"/>
    </w:rPr>
  </w:style>
  <w:style w:type="paragraph" w:customStyle="1" w:styleId="Pa18">
    <w:name w:val="Pa18"/>
    <w:basedOn w:val="Default"/>
    <w:next w:val="Default"/>
    <w:uiPriority w:val="99"/>
    <w:rsid w:val="00924178"/>
    <w:pPr>
      <w:spacing w:line="241" w:lineRule="atLeast"/>
    </w:pPr>
    <w:rPr>
      <w:rFonts w:ascii="Gill Sans MT Pro Book" w:eastAsia="Calibri" w:hAnsi="Gill Sans MT Pro Book" w:cs="Times New Roman"/>
      <w:color w:val="auto"/>
    </w:rPr>
  </w:style>
  <w:style w:type="paragraph" w:customStyle="1" w:styleId="Pa4">
    <w:name w:val="Pa4"/>
    <w:basedOn w:val="Default"/>
    <w:next w:val="Default"/>
    <w:uiPriority w:val="99"/>
    <w:rsid w:val="00924178"/>
    <w:pPr>
      <w:spacing w:line="241" w:lineRule="atLeast"/>
    </w:pPr>
    <w:rPr>
      <w:rFonts w:ascii="Gill Sans MT Pro Book" w:eastAsia="Calibri" w:hAnsi="Gill Sans MT Pro Book" w:cs="Times New Roman"/>
      <w:color w:val="auto"/>
    </w:rPr>
  </w:style>
  <w:style w:type="table" w:customStyle="1" w:styleId="Estilo2">
    <w:name w:val="Estilo2"/>
    <w:basedOn w:val="Tablaweb1"/>
    <w:uiPriority w:val="99"/>
    <w:rsid w:val="00924178"/>
    <w:tblPr/>
    <w:tcPr>
      <w:shd w:val="clear" w:color="auto" w:fill="auto"/>
    </w:tcPr>
    <w:tblStylePr w:type="firstRow">
      <w:rPr>
        <w:color w:val="auto"/>
      </w:rPr>
      <w:tblPr/>
      <w:tcPr>
        <w:tcBorders>
          <w:tl2br w:val="none" w:sz="0" w:space="0" w:color="auto"/>
          <w:tr2bl w:val="none" w:sz="0" w:space="0" w:color="auto"/>
        </w:tcBorders>
      </w:tcPr>
    </w:tblStylePr>
  </w:style>
  <w:style w:type="table" w:styleId="Tablaweb1">
    <w:name w:val="Table Web 1"/>
    <w:basedOn w:val="Tablanormal"/>
    <w:uiPriority w:val="99"/>
    <w:semiHidden/>
    <w:unhideWhenUsed/>
    <w:rsid w:val="00924178"/>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normaltextrun1">
    <w:name w:val="normaltextrun1"/>
    <w:basedOn w:val="Fuentedeprrafopredeter"/>
    <w:rsid w:val="00924178"/>
  </w:style>
  <w:style w:type="character" w:customStyle="1" w:styleId="styleswordwithsynonyms8m9z7">
    <w:name w:val="styles_wordwithsynonyms__8m9z7"/>
    <w:basedOn w:val="Fuentedeprrafopredeter"/>
    <w:rsid w:val="00924178"/>
  </w:style>
  <w:style w:type="character" w:styleId="Refdenotaalfinal">
    <w:name w:val="endnote reference"/>
    <w:basedOn w:val="Fuentedeprrafopredeter"/>
    <w:uiPriority w:val="99"/>
    <w:semiHidden/>
    <w:unhideWhenUsed/>
    <w:rsid w:val="00924178"/>
    <w:rPr>
      <w:vertAlign w:val="superscript"/>
    </w:rPr>
  </w:style>
  <w:style w:type="paragraph" w:customStyle="1" w:styleId="CuerpoA">
    <w:name w:val="Cuerpo A"/>
    <w:rsid w:val="00924178"/>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s-ES_tradnl" w:eastAsia="es-MX"/>
    </w:rPr>
  </w:style>
  <w:style w:type="paragraph" w:customStyle="1" w:styleId="Estilodetabla1">
    <w:name w:val="Estilo de tabla 1"/>
    <w:rsid w:val="00924178"/>
    <w:pPr>
      <w:pBdr>
        <w:top w:val="nil"/>
        <w:left w:val="nil"/>
        <w:bottom w:val="nil"/>
        <w:right w:val="nil"/>
        <w:between w:val="nil"/>
        <w:bar w:val="nil"/>
      </w:pBdr>
      <w:spacing w:after="0" w:line="240" w:lineRule="auto"/>
    </w:pPr>
    <w:rPr>
      <w:rFonts w:ascii="Helvetica Neue" w:eastAsia="Arial Unicode MS" w:hAnsi="Helvetica Neue" w:cs="Arial Unicode MS"/>
      <w:b/>
      <w:bCs/>
      <w:color w:val="000000"/>
      <w:sz w:val="20"/>
      <w:szCs w:val="20"/>
      <w:u w:color="000000"/>
      <w:bdr w:val="nil"/>
      <w:lang w:val="fr-FR" w:eastAsia="es-MX"/>
    </w:rPr>
  </w:style>
  <w:style w:type="paragraph" w:customStyle="1" w:styleId="Estilodetabla2">
    <w:name w:val="Estilo de tabla 2"/>
    <w:rsid w:val="00924178"/>
    <w:pPr>
      <w:pBdr>
        <w:top w:val="nil"/>
        <w:left w:val="nil"/>
        <w:bottom w:val="nil"/>
        <w:right w:val="nil"/>
        <w:between w:val="nil"/>
        <w:bar w:val="nil"/>
      </w:pBdr>
      <w:spacing w:after="0" w:line="240" w:lineRule="auto"/>
    </w:pPr>
    <w:rPr>
      <w:rFonts w:ascii="Helvetica Neue" w:eastAsia="Arial Unicode MS" w:hAnsi="Helvetica Neue" w:cs="Arial Unicode MS"/>
      <w:color w:val="000000"/>
      <w:sz w:val="20"/>
      <w:szCs w:val="20"/>
      <w:u w:color="000000"/>
      <w:bdr w:val="nil"/>
      <w:lang w:val="it-IT" w:eastAsia="es-MX"/>
    </w:rPr>
  </w:style>
  <w:style w:type="character" w:customStyle="1" w:styleId="corte4fondoCar1">
    <w:name w:val="corte4 fondo Car1"/>
    <w:link w:val="corte4fondo"/>
    <w:qFormat/>
    <w:locked/>
    <w:rsid w:val="00924178"/>
    <w:rPr>
      <w:rFonts w:ascii="Arial" w:eastAsia="Times New Roman" w:hAnsi="Arial" w:cs="Times New Roman"/>
      <w:sz w:val="30"/>
      <w:szCs w:val="20"/>
      <w:lang w:val="es-ES_tradnl" w:eastAsia="es-MX"/>
    </w:rPr>
  </w:style>
  <w:style w:type="paragraph" w:customStyle="1" w:styleId="corte4fondo">
    <w:name w:val="corte4 fondo"/>
    <w:basedOn w:val="Normal"/>
    <w:link w:val="corte4fondoCar1"/>
    <w:qFormat/>
    <w:rsid w:val="00924178"/>
    <w:pPr>
      <w:spacing w:line="360" w:lineRule="auto"/>
      <w:ind w:firstLine="709"/>
      <w:jc w:val="both"/>
    </w:pPr>
    <w:rPr>
      <w:rFonts w:ascii="Arial" w:eastAsia="Times New Roman" w:hAnsi="Arial" w:cs="Times New Roman"/>
      <w:kern w:val="0"/>
      <w:sz w:val="30"/>
      <w:szCs w:val="20"/>
      <w:lang w:val="es-ES_tradnl" w:eastAsia="es-MX"/>
      <w14:ligatures w14:val="none"/>
    </w:rPr>
  </w:style>
  <w:style w:type="character" w:customStyle="1" w:styleId="fcup0c">
    <w:name w:val="fcup0c"/>
    <w:basedOn w:val="Fuentedeprrafopredeter"/>
    <w:rsid w:val="00671DAA"/>
  </w:style>
  <w:style w:type="character" w:customStyle="1" w:styleId="uv3um">
    <w:name w:val="uv3um"/>
    <w:basedOn w:val="Fuentedeprrafopredeter"/>
    <w:rsid w:val="00671DAA"/>
  </w:style>
  <w:style w:type="character" w:customStyle="1" w:styleId="SaludoCar">
    <w:name w:val="Saludo Car"/>
    <w:basedOn w:val="Fuentedeprrafopredeter"/>
    <w:link w:val="Saludo"/>
    <w:uiPriority w:val="99"/>
    <w:rsid w:val="00607E8A"/>
    <w:rPr>
      <w:rFonts w:ascii="Times New Roman" w:eastAsia="Times New Roman" w:hAnsi="Times New Roman" w:cs="Times New Roman"/>
      <w:sz w:val="24"/>
      <w:szCs w:val="24"/>
      <w:lang w:val="es-ES" w:eastAsia="es-ES"/>
    </w:rPr>
  </w:style>
  <w:style w:type="paragraph" w:styleId="Saludo">
    <w:name w:val="Salutation"/>
    <w:basedOn w:val="Normal"/>
    <w:next w:val="Normal"/>
    <w:link w:val="SaludoCar"/>
    <w:uiPriority w:val="99"/>
    <w:rsid w:val="00607E8A"/>
    <w:rPr>
      <w:rFonts w:ascii="Times New Roman" w:eastAsia="Times New Roman" w:hAnsi="Times New Roman" w:cs="Times New Roman"/>
      <w:kern w:val="0"/>
      <w:lang w:val="es-ES" w:eastAsia="es-ES"/>
      <w14:ligatures w14:val="none"/>
    </w:rPr>
  </w:style>
  <w:style w:type="character" w:customStyle="1" w:styleId="SaludoCar1">
    <w:name w:val="Saludo Car1"/>
    <w:basedOn w:val="Fuentedeprrafopredeter"/>
    <w:uiPriority w:val="99"/>
    <w:semiHidden/>
    <w:rsid w:val="00607E8A"/>
    <w:rPr>
      <w:kern w:val="2"/>
      <w:sz w:val="24"/>
      <w:szCs w:val="24"/>
      <w14:ligatures w14:val="standardContextual"/>
    </w:rPr>
  </w:style>
  <w:style w:type="paragraph" w:customStyle="1" w:styleId="ecxmsolistparagraph">
    <w:name w:val="ecxmsolistparagraph"/>
    <w:basedOn w:val="Normal"/>
    <w:uiPriority w:val="99"/>
    <w:rsid w:val="00607E8A"/>
    <w:pPr>
      <w:spacing w:after="324"/>
    </w:pPr>
    <w:rPr>
      <w:rFonts w:ascii="Times New Roman" w:eastAsia="Times New Roman" w:hAnsi="Times New Roman" w:cs="Times New Roman"/>
      <w:kern w:val="0"/>
      <w:lang w:eastAsia="es-MX"/>
      <w14:ligatures w14:val="none"/>
    </w:rPr>
  </w:style>
  <w:style w:type="paragraph" w:customStyle="1" w:styleId="c13">
    <w:name w:val="c13"/>
    <w:basedOn w:val="Normal"/>
    <w:uiPriority w:val="99"/>
    <w:rsid w:val="00607E8A"/>
    <w:pPr>
      <w:widowControl w:val="0"/>
      <w:spacing w:line="240" w:lineRule="atLeast"/>
      <w:jc w:val="center"/>
    </w:pPr>
    <w:rPr>
      <w:rFonts w:ascii="Times New Roman" w:eastAsia="Times New Roman" w:hAnsi="Times New Roman" w:cs="Times New Roman"/>
      <w:snapToGrid w:val="0"/>
      <w:kern w:val="0"/>
      <w:szCs w:val="20"/>
      <w:lang w:val="es-ES_tradnl" w:eastAsia="es-ES"/>
      <w14:ligatures w14:val="none"/>
    </w:rPr>
  </w:style>
  <w:style w:type="paragraph" w:customStyle="1" w:styleId="francesa1">
    <w:name w:val="francesa1"/>
    <w:basedOn w:val="Normal"/>
    <w:uiPriority w:val="99"/>
    <w:rsid w:val="00607E8A"/>
    <w:pPr>
      <w:jc w:val="both"/>
    </w:pPr>
    <w:rPr>
      <w:rFonts w:ascii="Times New Roman" w:eastAsia="Times New Roman" w:hAnsi="Times New Roman" w:cs="Times New Roman"/>
      <w:color w:val="444444"/>
      <w:kern w:val="0"/>
      <w:lang w:val="es-ES" w:eastAsia="es-ES"/>
      <w14:ligatures w14:val="none"/>
    </w:rPr>
  </w:style>
  <w:style w:type="character" w:customStyle="1" w:styleId="TtuloCar2">
    <w:name w:val="Título Car2"/>
    <w:basedOn w:val="Fuentedeprrafopredeter"/>
    <w:rsid w:val="00607E8A"/>
    <w:rPr>
      <w:rFonts w:ascii="Albertus Extra Bold" w:eastAsia="Times New Roman" w:hAnsi="Albertus Extra Bold" w:cs="Times New Roman"/>
      <w:sz w:val="34"/>
      <w:szCs w:val="24"/>
      <w:lang w:eastAsia="es-ES"/>
    </w:rPr>
  </w:style>
  <w:style w:type="character" w:customStyle="1" w:styleId="1Car">
    <w:name w:val="1 Car"/>
    <w:link w:val="1"/>
    <w:rsid w:val="00607E8A"/>
    <w:rPr>
      <w:rFonts w:ascii="Times" w:eastAsia="Times New Roman" w:hAnsi="Times" w:cs="Times New Roman"/>
      <w:sz w:val="24"/>
      <w:szCs w:val="20"/>
      <w:lang w:val="es-ES_tradnl" w:eastAsia="es-ES"/>
    </w:rPr>
  </w:style>
  <w:style w:type="paragraph" w:customStyle="1" w:styleId="Contenidodelatabla">
    <w:name w:val="Contenido de la tabla"/>
    <w:basedOn w:val="Normal"/>
    <w:uiPriority w:val="99"/>
    <w:rsid w:val="00607E8A"/>
    <w:pPr>
      <w:widowControl w:val="0"/>
      <w:suppressLineNumbers/>
      <w:suppressAutoHyphens/>
    </w:pPr>
    <w:rPr>
      <w:rFonts w:ascii="Times New Roman" w:eastAsia="Lucida Sans Unicode" w:hAnsi="Times New Roman" w:cs="Times New Roman"/>
      <w:kern w:val="1"/>
      <w:lang w:eastAsia="ar-SA"/>
      <w14:ligatures w14:val="none"/>
    </w:rPr>
  </w:style>
  <w:style w:type="paragraph" w:customStyle="1" w:styleId="Instruccionesenvocorreo">
    <w:name w:val="Instrucciones envío correo"/>
    <w:basedOn w:val="Normal"/>
    <w:uiPriority w:val="99"/>
    <w:rsid w:val="00607E8A"/>
    <w:rPr>
      <w:rFonts w:ascii="Times New Roman" w:eastAsia="Times New Roman" w:hAnsi="Times New Roman" w:cs="Times New Roman"/>
      <w:kern w:val="0"/>
      <w:sz w:val="20"/>
      <w:szCs w:val="20"/>
      <w:lang w:val="es-ES" w:eastAsia="es-ES"/>
      <w14:ligatures w14:val="none"/>
    </w:rPr>
  </w:style>
  <w:style w:type="character" w:customStyle="1" w:styleId="FontStyle15">
    <w:name w:val="Font Style15"/>
    <w:basedOn w:val="Fuentedeprrafopredeter"/>
    <w:uiPriority w:val="99"/>
    <w:rsid w:val="00607E8A"/>
    <w:rPr>
      <w:rFonts w:ascii="Palatino Linotype" w:hAnsi="Palatino Linotype" w:cs="Palatino Linotype"/>
      <w:sz w:val="18"/>
      <w:szCs w:val="18"/>
    </w:rPr>
  </w:style>
  <w:style w:type="paragraph" w:customStyle="1" w:styleId="Sinespaciado3">
    <w:name w:val="Sin espaciado3"/>
    <w:uiPriority w:val="99"/>
    <w:rsid w:val="00607E8A"/>
    <w:pPr>
      <w:spacing w:after="0" w:line="240" w:lineRule="auto"/>
    </w:pPr>
    <w:rPr>
      <w:rFonts w:ascii="Calibri" w:eastAsia="Times New Roman" w:hAnsi="Calibri" w:cs="Times New Roman"/>
    </w:rPr>
  </w:style>
  <w:style w:type="character" w:customStyle="1" w:styleId="articulo1">
    <w:name w:val="articulo1"/>
    <w:rsid w:val="00607E8A"/>
    <w:rPr>
      <w:b/>
      <w:color w:val="000000"/>
      <w:sz w:val="22"/>
    </w:rPr>
  </w:style>
  <w:style w:type="paragraph" w:customStyle="1" w:styleId="Sinespaciado4">
    <w:name w:val="Sin espaciado4"/>
    <w:uiPriority w:val="99"/>
    <w:rsid w:val="00607E8A"/>
    <w:pPr>
      <w:spacing w:after="0" w:line="240" w:lineRule="auto"/>
    </w:pPr>
    <w:rPr>
      <w:rFonts w:ascii="Calibri" w:eastAsia="Times New Roman" w:hAnsi="Calibri" w:cs="Times New Roman"/>
    </w:rPr>
  </w:style>
  <w:style w:type="character" w:customStyle="1" w:styleId="Cuerpodeltexto">
    <w:name w:val="Cuerpo del texto_"/>
    <w:basedOn w:val="Fuentedeprrafopredeter"/>
    <w:link w:val="Cuerpodeltexto0"/>
    <w:locked/>
    <w:rsid w:val="00607E8A"/>
    <w:rPr>
      <w:rFonts w:ascii="Verdana" w:eastAsia="Verdana" w:hAnsi="Verdana" w:cs="Verdana"/>
      <w:sz w:val="20"/>
      <w:szCs w:val="20"/>
      <w:shd w:val="clear" w:color="auto" w:fill="FFFFFF"/>
    </w:rPr>
  </w:style>
  <w:style w:type="paragraph" w:customStyle="1" w:styleId="Cuerpodeltexto0">
    <w:name w:val="Cuerpo del texto"/>
    <w:basedOn w:val="Normal"/>
    <w:link w:val="Cuerpodeltexto"/>
    <w:rsid w:val="00607E8A"/>
    <w:pPr>
      <w:widowControl w:val="0"/>
      <w:shd w:val="clear" w:color="auto" w:fill="FFFFFF"/>
      <w:spacing w:before="180" w:after="300" w:line="264" w:lineRule="exact"/>
      <w:jc w:val="both"/>
    </w:pPr>
    <w:rPr>
      <w:rFonts w:ascii="Verdana" w:eastAsia="Verdana" w:hAnsi="Verdana" w:cs="Verdana"/>
      <w:kern w:val="0"/>
      <w:sz w:val="20"/>
      <w:szCs w:val="20"/>
      <w14:ligatures w14:val="none"/>
    </w:rPr>
  </w:style>
  <w:style w:type="paragraph" w:customStyle="1" w:styleId="Sinespaciado5">
    <w:name w:val="Sin espaciado5"/>
    <w:uiPriority w:val="99"/>
    <w:rsid w:val="00607E8A"/>
    <w:pPr>
      <w:spacing w:after="0" w:line="240" w:lineRule="auto"/>
    </w:pPr>
    <w:rPr>
      <w:rFonts w:ascii="Calibri" w:eastAsia="Times New Roman" w:hAnsi="Calibri" w:cs="Times New Roman"/>
    </w:rPr>
  </w:style>
  <w:style w:type="paragraph" w:customStyle="1" w:styleId="Sinespaciado6">
    <w:name w:val="Sin espaciado6"/>
    <w:uiPriority w:val="99"/>
    <w:rsid w:val="00607E8A"/>
    <w:pPr>
      <w:spacing w:after="0" w:line="240" w:lineRule="auto"/>
    </w:pPr>
    <w:rPr>
      <w:rFonts w:ascii="Calibri" w:eastAsia="Times New Roman" w:hAnsi="Calibri" w:cs="Times New Roman"/>
    </w:rPr>
  </w:style>
  <w:style w:type="paragraph" w:customStyle="1" w:styleId="Sinespaciado7">
    <w:name w:val="Sin espaciado7"/>
    <w:uiPriority w:val="99"/>
    <w:rsid w:val="00607E8A"/>
    <w:pPr>
      <w:spacing w:after="0" w:line="240" w:lineRule="auto"/>
    </w:pPr>
    <w:rPr>
      <w:rFonts w:ascii="Calibri" w:eastAsia="Times New Roman" w:hAnsi="Calibri" w:cs="Times New Roman"/>
    </w:rPr>
  </w:style>
  <w:style w:type="paragraph" w:customStyle="1" w:styleId="Artculo">
    <w:name w:val="Artículo"/>
    <w:basedOn w:val="Normal"/>
    <w:uiPriority w:val="99"/>
    <w:rsid w:val="00607E8A"/>
    <w:pPr>
      <w:tabs>
        <w:tab w:val="left" w:pos="709"/>
      </w:tabs>
      <w:ind w:firstLine="709"/>
      <w:jc w:val="both"/>
    </w:pPr>
    <w:rPr>
      <w:rFonts w:ascii="Arial" w:eastAsia="Times New Roman" w:hAnsi="Arial" w:cs="Times New Roman"/>
      <w:kern w:val="0"/>
      <w:sz w:val="22"/>
      <w:szCs w:val="20"/>
      <w:lang w:val="es-ES_tradnl" w:eastAsia="es-ES"/>
      <w14:ligatures w14:val="none"/>
    </w:rPr>
  </w:style>
  <w:style w:type="paragraph" w:customStyle="1" w:styleId="Prrafodelista2">
    <w:name w:val="Párrafo de lista2"/>
    <w:basedOn w:val="Normal"/>
    <w:uiPriority w:val="99"/>
    <w:rsid w:val="00607E8A"/>
    <w:pPr>
      <w:ind w:left="720"/>
      <w:jc w:val="both"/>
    </w:pPr>
    <w:rPr>
      <w:rFonts w:ascii="Calibri" w:eastAsia="Times New Roman" w:hAnsi="Calibri" w:cs="Times New Roman"/>
      <w:kern w:val="0"/>
      <w:sz w:val="22"/>
      <w:szCs w:val="22"/>
      <w14:ligatures w14:val="none"/>
    </w:rPr>
  </w:style>
  <w:style w:type="paragraph" w:customStyle="1" w:styleId="Estilo1">
    <w:name w:val="Estilo1"/>
    <w:basedOn w:val="Textoindependiente2"/>
    <w:uiPriority w:val="99"/>
    <w:rsid w:val="00607E8A"/>
    <w:pPr>
      <w:spacing w:after="0" w:line="240" w:lineRule="auto"/>
      <w:jc w:val="both"/>
    </w:pPr>
    <w:rPr>
      <w:rFonts w:ascii="Lucida Bright" w:eastAsia="Times New Roman" w:hAnsi="Lucida Bright" w:cs="Times New Roman"/>
      <w:kern w:val="0"/>
      <w:sz w:val="22"/>
      <w:szCs w:val="22"/>
      <w:lang w:val="es-ES" w:eastAsia="es-ES"/>
      <w14:ligatures w14:val="none"/>
    </w:rPr>
  </w:style>
  <w:style w:type="character" w:customStyle="1" w:styleId="tgc">
    <w:name w:val="_tgc"/>
    <w:rsid w:val="00607E8A"/>
  </w:style>
  <w:style w:type="character" w:customStyle="1" w:styleId="Bodytext10">
    <w:name w:val="Body text (10)"/>
    <w:link w:val="Bodytext101"/>
    <w:uiPriority w:val="99"/>
    <w:rsid w:val="00607E8A"/>
    <w:rPr>
      <w:rFonts w:ascii="Arial" w:hAnsi="Arial" w:cs="Arial"/>
      <w:i/>
      <w:iCs/>
      <w:sz w:val="24"/>
      <w:szCs w:val="24"/>
      <w:shd w:val="clear" w:color="auto" w:fill="FFFFFF"/>
    </w:rPr>
  </w:style>
  <w:style w:type="paragraph" w:customStyle="1" w:styleId="Bodytext101">
    <w:name w:val="Body text (10)1"/>
    <w:basedOn w:val="Normal"/>
    <w:link w:val="Bodytext10"/>
    <w:uiPriority w:val="99"/>
    <w:rsid w:val="00607E8A"/>
    <w:pPr>
      <w:shd w:val="clear" w:color="auto" w:fill="FFFFFF"/>
      <w:spacing w:after="240" w:line="414" w:lineRule="exact"/>
      <w:jc w:val="both"/>
    </w:pPr>
    <w:rPr>
      <w:rFonts w:ascii="Arial" w:hAnsi="Arial" w:cs="Arial"/>
      <w:i/>
      <w:iCs/>
      <w:kern w:val="0"/>
      <w14:ligatures w14:val="none"/>
    </w:rPr>
  </w:style>
  <w:style w:type="character" w:customStyle="1" w:styleId="Bodytext10NotItalic">
    <w:name w:val="Body text (10) + Not Italic"/>
    <w:uiPriority w:val="99"/>
    <w:rsid w:val="00607E8A"/>
  </w:style>
  <w:style w:type="character" w:customStyle="1" w:styleId="Bodytext10Bold">
    <w:name w:val="Body text (10) + Bold"/>
    <w:aliases w:val="Not Italic"/>
    <w:uiPriority w:val="99"/>
    <w:rsid w:val="00607E8A"/>
    <w:rPr>
      <w:rFonts w:ascii="Arial" w:hAnsi="Arial" w:cs="Arial"/>
      <w:b/>
      <w:bCs/>
      <w:i/>
      <w:iCs/>
      <w:sz w:val="24"/>
      <w:szCs w:val="24"/>
      <w:shd w:val="clear" w:color="auto" w:fill="FFFFFF"/>
    </w:rPr>
  </w:style>
  <w:style w:type="character" w:customStyle="1" w:styleId="Textoindependiente1">
    <w:name w:val="Texto independiente1"/>
    <w:link w:val="Bodytext1"/>
    <w:uiPriority w:val="99"/>
    <w:rsid w:val="00607E8A"/>
    <w:rPr>
      <w:rFonts w:ascii="Arial" w:hAnsi="Arial" w:cs="Arial"/>
      <w:sz w:val="24"/>
      <w:szCs w:val="24"/>
      <w:shd w:val="clear" w:color="auto" w:fill="FFFFFF"/>
    </w:rPr>
  </w:style>
  <w:style w:type="paragraph" w:customStyle="1" w:styleId="Bodytext1">
    <w:name w:val="Body text1"/>
    <w:basedOn w:val="Normal"/>
    <w:link w:val="Textoindependiente1"/>
    <w:uiPriority w:val="99"/>
    <w:rsid w:val="00607E8A"/>
    <w:pPr>
      <w:shd w:val="clear" w:color="auto" w:fill="FFFFFF"/>
      <w:spacing w:before="420" w:after="120" w:line="418" w:lineRule="exact"/>
      <w:ind w:firstLine="720"/>
      <w:jc w:val="both"/>
    </w:pPr>
    <w:rPr>
      <w:rFonts w:ascii="Arial" w:hAnsi="Arial" w:cs="Arial"/>
      <w:kern w:val="0"/>
      <w14:ligatures w14:val="none"/>
    </w:rPr>
  </w:style>
  <w:style w:type="paragraph" w:customStyle="1" w:styleId="Sinespaciado8">
    <w:name w:val="Sin espaciado8"/>
    <w:uiPriority w:val="99"/>
    <w:rsid w:val="00607E8A"/>
    <w:pPr>
      <w:spacing w:after="0" w:line="240" w:lineRule="auto"/>
      <w:jc w:val="both"/>
    </w:pPr>
    <w:rPr>
      <w:rFonts w:ascii="Calibri" w:eastAsia="Times New Roman" w:hAnsi="Calibri" w:cs="Times New Roman"/>
    </w:rPr>
  </w:style>
  <w:style w:type="paragraph" w:customStyle="1" w:styleId="Sinespaciado9">
    <w:name w:val="Sin espaciado9"/>
    <w:uiPriority w:val="99"/>
    <w:rsid w:val="00607E8A"/>
    <w:pPr>
      <w:spacing w:after="0" w:line="240" w:lineRule="auto"/>
      <w:jc w:val="both"/>
    </w:pPr>
    <w:rPr>
      <w:rFonts w:ascii="Calibri" w:eastAsia="Times New Roman" w:hAnsi="Calibri" w:cs="Times New Roman"/>
    </w:rPr>
  </w:style>
  <w:style w:type="character" w:customStyle="1" w:styleId="field-content">
    <w:name w:val="field-content"/>
    <w:basedOn w:val="Fuentedeprrafopredeter"/>
    <w:rsid w:val="00607E8A"/>
  </w:style>
  <w:style w:type="character" w:customStyle="1" w:styleId="e24kjd">
    <w:name w:val="e24kjd"/>
    <w:basedOn w:val="Fuentedeprrafopredeter"/>
    <w:rsid w:val="00607E8A"/>
  </w:style>
  <w:style w:type="character" w:customStyle="1" w:styleId="ui-dialog-title">
    <w:name w:val="ui-dialog-title"/>
    <w:basedOn w:val="Fuentedeprrafopredeter"/>
    <w:rsid w:val="00607E8A"/>
  </w:style>
  <w:style w:type="character" w:customStyle="1" w:styleId="ui-icon">
    <w:name w:val="ui-icon"/>
    <w:basedOn w:val="Fuentedeprrafopredeter"/>
    <w:rsid w:val="00607E8A"/>
  </w:style>
  <w:style w:type="paragraph" w:styleId="HTMLconformatoprevio">
    <w:name w:val="HTML Preformatted"/>
    <w:basedOn w:val="Normal"/>
    <w:link w:val="HTMLconformatoprevioCar"/>
    <w:semiHidden/>
    <w:unhideWhenUsed/>
    <w:rsid w:val="00607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kern w:val="0"/>
      <w:sz w:val="20"/>
      <w:szCs w:val="20"/>
      <w:lang w:val="es-ES" w:eastAsia="es-ES"/>
      <w14:ligatures w14:val="none"/>
    </w:rPr>
  </w:style>
  <w:style w:type="character" w:customStyle="1" w:styleId="HTMLconformatoprevioCar">
    <w:name w:val="HTML con formato previo Car"/>
    <w:basedOn w:val="Fuentedeprrafopredeter"/>
    <w:link w:val="HTMLconformatoprevio"/>
    <w:semiHidden/>
    <w:rsid w:val="00607E8A"/>
    <w:rPr>
      <w:rFonts w:ascii="Courier New" w:eastAsia="Times New Roman" w:hAnsi="Courier New" w:cs="Courier New"/>
      <w:color w:val="000000"/>
      <w:sz w:val="20"/>
      <w:szCs w:val="20"/>
      <w:lang w:val="es-ES" w:eastAsia="es-ES"/>
    </w:rPr>
  </w:style>
  <w:style w:type="character" w:customStyle="1" w:styleId="HTMLconformatoprevioCar1">
    <w:name w:val="HTML con formato previo Car1"/>
    <w:basedOn w:val="Fuentedeprrafopredeter"/>
    <w:uiPriority w:val="99"/>
    <w:semiHidden/>
    <w:rsid w:val="00607E8A"/>
    <w:rPr>
      <w:rFonts w:ascii="Consolas" w:eastAsia="Times New Roman" w:hAnsi="Consolas" w:cs="Consolas" w:hint="default"/>
      <w:sz w:val="20"/>
      <w:szCs w:val="20"/>
      <w:lang w:val="es-ES" w:eastAsia="es-ES"/>
    </w:rPr>
  </w:style>
  <w:style w:type="character" w:customStyle="1" w:styleId="color1">
    <w:name w:val="color_1"/>
    <w:basedOn w:val="Fuentedeprrafopredeter"/>
    <w:rsid w:val="00607E8A"/>
  </w:style>
  <w:style w:type="character" w:customStyle="1" w:styleId="fontstyle01">
    <w:name w:val="fontstyle01"/>
    <w:basedOn w:val="Fuentedeprrafopredeter"/>
    <w:rsid w:val="00607E8A"/>
    <w:rPr>
      <w:rFonts w:ascii="Arial" w:hAnsi="Arial" w:cs="Arial" w:hint="default"/>
      <w:b w:val="0"/>
      <w:bCs w:val="0"/>
      <w:i w:val="0"/>
      <w:iCs w:val="0"/>
      <w:color w:val="000000"/>
      <w:sz w:val="22"/>
      <w:szCs w:val="22"/>
    </w:rPr>
  </w:style>
  <w:style w:type="character" w:customStyle="1" w:styleId="lbl-encabezado-negro">
    <w:name w:val="lbl-encabezado-negro"/>
    <w:basedOn w:val="Fuentedeprrafopredeter"/>
    <w:rsid w:val="00607E8A"/>
  </w:style>
  <w:style w:type="paragraph" w:customStyle="1" w:styleId="CuerpoB">
    <w:name w:val="Cuerpo B"/>
    <w:rsid w:val="00607E8A"/>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rPr>
  </w:style>
  <w:style w:type="paragraph" w:customStyle="1" w:styleId="Lneadeasunto">
    <w:name w:val="Línea de asunto"/>
    <w:basedOn w:val="Normal"/>
    <w:rsid w:val="00607E8A"/>
    <w:rPr>
      <w:rFonts w:ascii="Times New Roman" w:eastAsia="Times New Roman" w:hAnsi="Times New Roman" w:cs="Times New Roman"/>
      <w:kern w:val="0"/>
      <w:lang w:val="es-ES" w:eastAsia="es-ES"/>
      <w14:ligatures w14:val="none"/>
    </w:rPr>
  </w:style>
  <w:style w:type="character" w:customStyle="1" w:styleId="eop">
    <w:name w:val="eop"/>
    <w:basedOn w:val="Fuentedeprrafopredeter"/>
    <w:rsid w:val="00607E8A"/>
  </w:style>
  <w:style w:type="paragraph" w:customStyle="1" w:styleId="xl64">
    <w:name w:val="xl64"/>
    <w:basedOn w:val="Normal"/>
    <w:rsid w:val="00607E8A"/>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b/>
      <w:bCs/>
      <w:kern w:val="0"/>
      <w:sz w:val="32"/>
      <w:szCs w:val="32"/>
      <w:lang w:eastAsia="es-MX"/>
      <w14:ligatures w14:val="none"/>
    </w:rPr>
  </w:style>
  <w:style w:type="paragraph" w:customStyle="1" w:styleId="xl72">
    <w:name w:val="xl72"/>
    <w:basedOn w:val="Normal"/>
    <w:rsid w:val="00607E8A"/>
    <w:pPr>
      <w:pBdr>
        <w:top w:val="single" w:sz="4" w:space="0" w:color="808080"/>
        <w:left w:val="single" w:sz="8" w:space="0" w:color="808080"/>
        <w:bottom w:val="single" w:sz="4" w:space="0" w:color="808080"/>
        <w:right w:val="single" w:sz="4" w:space="0" w:color="808080"/>
      </w:pBdr>
      <w:shd w:val="clear" w:color="000000" w:fill="FFF2D4"/>
      <w:spacing w:before="100" w:beforeAutospacing="1" w:after="100" w:afterAutospacing="1"/>
      <w:jc w:val="center"/>
      <w:textAlignment w:val="center"/>
    </w:pPr>
    <w:rPr>
      <w:rFonts w:ascii="Times New Roman" w:eastAsia="Times New Roman" w:hAnsi="Times New Roman" w:cs="Times New Roman"/>
      <w:b/>
      <w:bCs/>
      <w:kern w:val="0"/>
      <w:lang w:eastAsia="es-MX"/>
      <w14:ligatures w14:val="none"/>
    </w:rPr>
  </w:style>
  <w:style w:type="paragraph" w:customStyle="1" w:styleId="xl73">
    <w:name w:val="xl73"/>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textAlignment w:val="center"/>
    </w:pPr>
    <w:rPr>
      <w:rFonts w:ascii="Times New Roman" w:eastAsia="Times New Roman" w:hAnsi="Times New Roman" w:cs="Times New Roman"/>
      <w:b/>
      <w:bCs/>
      <w:kern w:val="0"/>
      <w:lang w:eastAsia="es-MX"/>
      <w14:ligatures w14:val="none"/>
    </w:rPr>
  </w:style>
  <w:style w:type="paragraph" w:customStyle="1" w:styleId="xl74">
    <w:name w:val="xl74"/>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eastAsia="Times New Roman" w:hAnsi="Times New Roman" w:cs="Times New Roman"/>
      <w:b/>
      <w:bCs/>
      <w:kern w:val="0"/>
      <w:sz w:val="20"/>
      <w:szCs w:val="20"/>
      <w:lang w:eastAsia="es-MX"/>
      <w14:ligatures w14:val="none"/>
    </w:rPr>
  </w:style>
  <w:style w:type="paragraph" w:customStyle="1" w:styleId="xl75">
    <w:name w:val="xl75"/>
    <w:basedOn w:val="Normal"/>
    <w:rsid w:val="00607E8A"/>
    <w:pPr>
      <w:pBdr>
        <w:top w:val="single" w:sz="4" w:space="0" w:color="808080"/>
        <w:left w:val="single" w:sz="8" w:space="0" w:color="808080"/>
        <w:bottom w:val="single" w:sz="4" w:space="0" w:color="808080"/>
        <w:right w:val="single" w:sz="4" w:space="0" w:color="808080"/>
      </w:pBdr>
      <w:spacing w:before="100" w:beforeAutospacing="1" w:after="100" w:afterAutospacing="1"/>
      <w:jc w:val="center"/>
      <w:textAlignment w:val="center"/>
    </w:pPr>
    <w:rPr>
      <w:rFonts w:ascii="Times New Roman" w:eastAsia="Times New Roman" w:hAnsi="Times New Roman" w:cs="Times New Roman"/>
      <w:kern w:val="0"/>
      <w:sz w:val="20"/>
      <w:szCs w:val="20"/>
      <w:lang w:eastAsia="es-MX"/>
      <w14:ligatures w14:val="none"/>
    </w:rPr>
  </w:style>
  <w:style w:type="paragraph" w:customStyle="1" w:styleId="xl76">
    <w:name w:val="xl76"/>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eastAsia="Times New Roman" w:hAnsi="Times New Roman" w:cs="Times New Roman"/>
      <w:kern w:val="0"/>
      <w:sz w:val="20"/>
      <w:szCs w:val="20"/>
      <w:lang w:eastAsia="es-MX"/>
      <w14:ligatures w14:val="none"/>
    </w:rPr>
  </w:style>
  <w:style w:type="paragraph" w:customStyle="1" w:styleId="xl77">
    <w:name w:val="xl77"/>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kern w:val="0"/>
      <w:sz w:val="20"/>
      <w:szCs w:val="20"/>
      <w:lang w:eastAsia="es-MX"/>
      <w14:ligatures w14:val="none"/>
    </w:rPr>
  </w:style>
  <w:style w:type="paragraph" w:customStyle="1" w:styleId="xl78">
    <w:name w:val="xl78"/>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textAlignment w:val="center"/>
    </w:pPr>
    <w:rPr>
      <w:rFonts w:ascii="Times New Roman" w:eastAsia="Times New Roman" w:hAnsi="Times New Roman" w:cs="Times New Roman"/>
      <w:b/>
      <w:bCs/>
      <w:kern w:val="0"/>
      <w:lang w:eastAsia="es-MX"/>
      <w14:ligatures w14:val="none"/>
    </w:rPr>
  </w:style>
  <w:style w:type="paragraph" w:customStyle="1" w:styleId="xl79">
    <w:name w:val="xl79"/>
    <w:basedOn w:val="Normal"/>
    <w:rsid w:val="00607E8A"/>
    <w:pPr>
      <w:pBdr>
        <w:top w:val="single" w:sz="4" w:space="0" w:color="808080"/>
        <w:left w:val="single" w:sz="8" w:space="0" w:color="808080"/>
        <w:bottom w:val="single" w:sz="4" w:space="0" w:color="808080"/>
        <w:right w:val="single" w:sz="4" w:space="0" w:color="808080"/>
      </w:pBdr>
      <w:shd w:val="clear" w:color="000000" w:fill="FFF2D4"/>
      <w:spacing w:before="100" w:beforeAutospacing="1" w:after="100" w:afterAutospacing="1"/>
      <w:jc w:val="center"/>
      <w:textAlignment w:val="center"/>
    </w:pPr>
    <w:rPr>
      <w:rFonts w:ascii="Times New Roman" w:eastAsia="Times New Roman" w:hAnsi="Times New Roman" w:cs="Times New Roman"/>
      <w:b/>
      <w:bCs/>
      <w:kern w:val="0"/>
      <w:lang w:eastAsia="es-MX"/>
      <w14:ligatures w14:val="none"/>
    </w:rPr>
  </w:style>
  <w:style w:type="paragraph" w:customStyle="1" w:styleId="xl80">
    <w:name w:val="xl80"/>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eastAsia="Times New Roman" w:hAnsi="Times New Roman" w:cs="Times New Roman"/>
      <w:b/>
      <w:bCs/>
      <w:kern w:val="0"/>
      <w:sz w:val="20"/>
      <w:szCs w:val="20"/>
      <w:lang w:eastAsia="es-MX"/>
      <w14:ligatures w14:val="none"/>
    </w:rPr>
  </w:style>
  <w:style w:type="paragraph" w:customStyle="1" w:styleId="xl81">
    <w:name w:val="xl81"/>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textAlignment w:val="center"/>
    </w:pPr>
    <w:rPr>
      <w:rFonts w:ascii="Times New Roman" w:eastAsia="Times New Roman" w:hAnsi="Times New Roman" w:cs="Times New Roman"/>
      <w:kern w:val="0"/>
      <w:lang w:eastAsia="es-MX"/>
      <w14:ligatures w14:val="none"/>
    </w:rPr>
  </w:style>
  <w:style w:type="paragraph" w:customStyle="1" w:styleId="xl82">
    <w:name w:val="xl82"/>
    <w:basedOn w:val="Normal"/>
    <w:rsid w:val="00607E8A"/>
    <w:pPr>
      <w:pBdr>
        <w:top w:val="single" w:sz="4" w:space="0" w:color="808080"/>
        <w:left w:val="single" w:sz="8" w:space="0" w:color="808080"/>
        <w:bottom w:val="single" w:sz="4" w:space="0" w:color="808080"/>
        <w:right w:val="single" w:sz="4" w:space="0" w:color="808080"/>
      </w:pBdr>
      <w:spacing w:before="100" w:beforeAutospacing="1" w:after="100" w:afterAutospacing="1"/>
      <w:jc w:val="center"/>
      <w:textAlignment w:val="center"/>
    </w:pPr>
    <w:rPr>
      <w:rFonts w:ascii="Times New Roman" w:eastAsia="Times New Roman" w:hAnsi="Times New Roman" w:cs="Times New Roman"/>
      <w:kern w:val="0"/>
      <w:lang w:eastAsia="es-MX"/>
      <w14:ligatures w14:val="none"/>
    </w:rPr>
  </w:style>
  <w:style w:type="paragraph" w:customStyle="1" w:styleId="xl83">
    <w:name w:val="xl83"/>
    <w:basedOn w:val="Normal"/>
    <w:rsid w:val="00607E8A"/>
    <w:pPr>
      <w:pBdr>
        <w:top w:val="single" w:sz="4" w:space="0" w:color="808080"/>
        <w:left w:val="single" w:sz="8" w:space="0" w:color="808080"/>
        <w:bottom w:val="single" w:sz="4" w:space="0" w:color="808080"/>
        <w:right w:val="single" w:sz="4" w:space="0" w:color="808080"/>
      </w:pBdr>
      <w:shd w:val="clear" w:color="000000" w:fill="FFF2D4"/>
      <w:spacing w:before="100" w:beforeAutospacing="1" w:after="100" w:afterAutospacing="1"/>
      <w:jc w:val="center"/>
      <w:textAlignment w:val="center"/>
    </w:pPr>
    <w:rPr>
      <w:rFonts w:ascii="Times New Roman" w:eastAsia="Times New Roman" w:hAnsi="Times New Roman" w:cs="Times New Roman"/>
      <w:kern w:val="0"/>
      <w:lang w:eastAsia="es-MX"/>
      <w14:ligatures w14:val="none"/>
    </w:rPr>
  </w:style>
  <w:style w:type="paragraph" w:customStyle="1" w:styleId="xl84">
    <w:name w:val="xl84"/>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kern w:val="0"/>
      <w:lang w:eastAsia="es-MX"/>
      <w14:ligatures w14:val="none"/>
    </w:rPr>
  </w:style>
  <w:style w:type="paragraph" w:customStyle="1" w:styleId="xl85">
    <w:name w:val="xl85"/>
    <w:basedOn w:val="Normal"/>
    <w:rsid w:val="00607E8A"/>
    <w:pPr>
      <w:pBdr>
        <w:top w:val="single" w:sz="4" w:space="0" w:color="808080"/>
        <w:left w:val="single" w:sz="8" w:space="0" w:color="808080"/>
        <w:right w:val="single" w:sz="4" w:space="0" w:color="808080"/>
      </w:pBdr>
      <w:spacing w:before="100" w:beforeAutospacing="1" w:after="100" w:afterAutospacing="1"/>
      <w:jc w:val="center"/>
      <w:textAlignment w:val="center"/>
    </w:pPr>
    <w:rPr>
      <w:rFonts w:ascii="Times New Roman" w:eastAsia="Times New Roman" w:hAnsi="Times New Roman" w:cs="Times New Roman"/>
      <w:kern w:val="0"/>
      <w:sz w:val="20"/>
      <w:szCs w:val="20"/>
      <w:lang w:eastAsia="es-MX"/>
      <w14:ligatures w14:val="none"/>
    </w:rPr>
  </w:style>
  <w:style w:type="paragraph" w:customStyle="1" w:styleId="xl86">
    <w:name w:val="xl86"/>
    <w:basedOn w:val="Normal"/>
    <w:rsid w:val="00607E8A"/>
    <w:pPr>
      <w:pBdr>
        <w:top w:val="single" w:sz="4" w:space="0" w:color="808080"/>
        <w:left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kern w:val="0"/>
      <w:sz w:val="20"/>
      <w:szCs w:val="20"/>
      <w:lang w:eastAsia="es-MX"/>
      <w14:ligatures w14:val="none"/>
    </w:rPr>
  </w:style>
  <w:style w:type="paragraph" w:customStyle="1" w:styleId="xl87">
    <w:name w:val="xl87"/>
    <w:basedOn w:val="Normal"/>
    <w:rsid w:val="00607E8A"/>
    <w:pPr>
      <w:pBdr>
        <w:top w:val="single" w:sz="4" w:space="0" w:color="808080"/>
        <w:left w:val="single" w:sz="4" w:space="0" w:color="808080"/>
        <w:right w:val="single" w:sz="4" w:space="0" w:color="808080"/>
      </w:pBdr>
      <w:shd w:val="clear" w:color="000000" w:fill="FFE6CB"/>
      <w:spacing w:before="100" w:beforeAutospacing="1" w:after="100" w:afterAutospacing="1"/>
      <w:jc w:val="right"/>
      <w:textAlignment w:val="center"/>
    </w:pPr>
    <w:rPr>
      <w:rFonts w:ascii="Times New Roman" w:eastAsia="Times New Roman" w:hAnsi="Times New Roman" w:cs="Times New Roman"/>
      <w:kern w:val="0"/>
      <w:sz w:val="20"/>
      <w:szCs w:val="20"/>
      <w:lang w:eastAsia="es-MX"/>
      <w14:ligatures w14:val="none"/>
    </w:rPr>
  </w:style>
  <w:style w:type="paragraph" w:customStyle="1" w:styleId="xl88">
    <w:name w:val="xl88"/>
    <w:basedOn w:val="Normal"/>
    <w:rsid w:val="00607E8A"/>
    <w:pPr>
      <w:pBdr>
        <w:top w:val="single" w:sz="4" w:space="0" w:color="808080"/>
        <w:left w:val="single" w:sz="8" w:space="0" w:color="808080"/>
        <w:bottom w:val="single" w:sz="8" w:space="0" w:color="808080"/>
        <w:right w:val="single" w:sz="4" w:space="0" w:color="808080"/>
      </w:pBdr>
      <w:shd w:val="clear" w:color="000000" w:fill="00A79D"/>
      <w:spacing w:before="100" w:beforeAutospacing="1" w:after="100" w:afterAutospacing="1"/>
      <w:textAlignment w:val="center"/>
    </w:pPr>
    <w:rPr>
      <w:rFonts w:ascii="Times New Roman" w:eastAsia="Times New Roman" w:hAnsi="Times New Roman" w:cs="Times New Roman"/>
      <w:b/>
      <w:bCs/>
      <w:i/>
      <w:iCs/>
      <w:color w:val="FFFFFF"/>
      <w:kern w:val="0"/>
      <w:lang w:eastAsia="es-MX"/>
      <w14:ligatures w14:val="none"/>
    </w:rPr>
  </w:style>
  <w:style w:type="paragraph" w:customStyle="1" w:styleId="xl89">
    <w:name w:val="xl89"/>
    <w:basedOn w:val="Normal"/>
    <w:rsid w:val="00607E8A"/>
    <w:pPr>
      <w:pBdr>
        <w:top w:val="single" w:sz="4" w:space="0" w:color="808080"/>
        <w:left w:val="single" w:sz="4" w:space="0" w:color="808080"/>
        <w:bottom w:val="single" w:sz="8" w:space="0" w:color="808080"/>
        <w:right w:val="single" w:sz="4" w:space="0" w:color="808080"/>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0">
    <w:name w:val="xl90"/>
    <w:basedOn w:val="Normal"/>
    <w:rsid w:val="00607E8A"/>
    <w:pPr>
      <w:pBdr>
        <w:top w:val="single" w:sz="4" w:space="0" w:color="808080"/>
        <w:left w:val="single" w:sz="4" w:space="0" w:color="808080"/>
        <w:bottom w:val="single" w:sz="8" w:space="0" w:color="808080"/>
        <w:right w:val="single" w:sz="4" w:space="0" w:color="808080"/>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91">
    <w:name w:val="xl91"/>
    <w:basedOn w:val="Normal"/>
    <w:rsid w:val="00607E8A"/>
    <w:pP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l92">
    <w:name w:val="xl92"/>
    <w:basedOn w:val="Normal"/>
    <w:rsid w:val="00607E8A"/>
    <w:pPr>
      <w:pBdr>
        <w:left w:val="single" w:sz="4" w:space="0" w:color="D9E1F2"/>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3">
    <w:name w:val="xl93"/>
    <w:basedOn w:val="Normal"/>
    <w:rsid w:val="00607E8A"/>
    <w:pPr>
      <w:pBdr>
        <w:top w:val="single" w:sz="8" w:space="0" w:color="808080"/>
        <w:left w:val="single" w:sz="8" w:space="0" w:color="808080"/>
        <w:bottom w:val="single" w:sz="4" w:space="0" w:color="auto"/>
      </w:pBdr>
      <w:spacing w:before="100" w:beforeAutospacing="1" w:after="100" w:afterAutospacing="1"/>
      <w:jc w:val="center"/>
      <w:textAlignment w:val="top"/>
    </w:pPr>
    <w:rPr>
      <w:rFonts w:ascii="Times New Roman" w:eastAsia="Times New Roman" w:hAnsi="Times New Roman" w:cs="Times New Roman"/>
      <w:b/>
      <w:bCs/>
      <w:kern w:val="0"/>
      <w:sz w:val="40"/>
      <w:szCs w:val="40"/>
      <w:lang w:eastAsia="es-MX"/>
      <w14:ligatures w14:val="none"/>
    </w:rPr>
  </w:style>
  <w:style w:type="paragraph" w:customStyle="1" w:styleId="xl94">
    <w:name w:val="xl94"/>
    <w:basedOn w:val="Normal"/>
    <w:rsid w:val="00607E8A"/>
    <w:pPr>
      <w:pBdr>
        <w:top w:val="single" w:sz="8" w:space="0" w:color="808080"/>
        <w:bottom w:val="single" w:sz="4" w:space="0" w:color="auto"/>
      </w:pBdr>
      <w:spacing w:before="100" w:beforeAutospacing="1" w:after="100" w:afterAutospacing="1"/>
      <w:jc w:val="center"/>
      <w:textAlignment w:val="top"/>
    </w:pPr>
    <w:rPr>
      <w:rFonts w:ascii="Times New Roman" w:eastAsia="Times New Roman" w:hAnsi="Times New Roman" w:cs="Times New Roman"/>
      <w:b/>
      <w:bCs/>
      <w:kern w:val="0"/>
      <w:sz w:val="40"/>
      <w:szCs w:val="40"/>
      <w:lang w:eastAsia="es-MX"/>
      <w14:ligatures w14:val="none"/>
    </w:rPr>
  </w:style>
  <w:style w:type="paragraph" w:customStyle="1" w:styleId="xl95">
    <w:name w:val="xl95"/>
    <w:basedOn w:val="Normal"/>
    <w:rsid w:val="00607E8A"/>
    <w:pPr>
      <w:pBdr>
        <w:left w:val="single" w:sz="8" w:space="0" w:color="808080"/>
        <w:bottom w:val="single" w:sz="4" w:space="0" w:color="D9E1F2"/>
        <w:right w:val="single" w:sz="4" w:space="0" w:color="D9E1F2"/>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6">
    <w:name w:val="xl96"/>
    <w:basedOn w:val="Normal"/>
    <w:rsid w:val="00607E8A"/>
    <w:pPr>
      <w:pBdr>
        <w:top w:val="single" w:sz="4" w:space="0" w:color="D9E1F2"/>
        <w:left w:val="single" w:sz="8" w:space="0" w:color="808080"/>
        <w:right w:val="single" w:sz="4" w:space="0" w:color="D9E1F2"/>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7">
    <w:name w:val="xl97"/>
    <w:basedOn w:val="Normal"/>
    <w:rsid w:val="00607E8A"/>
    <w:pPr>
      <w:pBdr>
        <w:left w:val="single" w:sz="4" w:space="0" w:color="D9E1F2"/>
        <w:bottom w:val="single" w:sz="4" w:space="0" w:color="D9E1F2"/>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8">
    <w:name w:val="xl98"/>
    <w:basedOn w:val="Normal"/>
    <w:rsid w:val="00607E8A"/>
    <w:pPr>
      <w:pBdr>
        <w:top w:val="single" w:sz="4" w:space="0" w:color="D9E1F2"/>
        <w:left w:val="single" w:sz="4" w:space="0" w:color="D9E1F2"/>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99">
    <w:name w:val="xl99"/>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sz w:val="20"/>
      <w:szCs w:val="20"/>
      <w:lang w:eastAsia="es-MX"/>
      <w14:ligatures w14:val="none"/>
    </w:rPr>
  </w:style>
  <w:style w:type="paragraph" w:customStyle="1" w:styleId="xl100">
    <w:name w:val="xl100"/>
    <w:basedOn w:val="Normal"/>
    <w:rsid w:val="00607E8A"/>
    <w:pPr>
      <w:pBdr>
        <w:top w:val="single" w:sz="4" w:space="0" w:color="808080"/>
        <w:left w:val="single" w:sz="4" w:space="0" w:color="808080"/>
        <w:bottom w:val="single" w:sz="4" w:space="0" w:color="808080"/>
        <w:right w:val="single" w:sz="4" w:space="0" w:color="auto"/>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01">
    <w:name w:val="xl101"/>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02">
    <w:name w:val="xl102"/>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textAlignment w:val="center"/>
    </w:pPr>
    <w:rPr>
      <w:rFonts w:ascii="Times New Roman" w:eastAsia="Times New Roman" w:hAnsi="Times New Roman" w:cs="Times New Roman"/>
      <w:b/>
      <w:bCs/>
      <w:kern w:val="0"/>
      <w:lang w:eastAsia="es-MX"/>
      <w14:ligatures w14:val="none"/>
    </w:rPr>
  </w:style>
  <w:style w:type="paragraph" w:customStyle="1" w:styleId="xl103">
    <w:name w:val="xl103"/>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color w:val="000000"/>
      <w:kern w:val="0"/>
      <w:sz w:val="18"/>
      <w:szCs w:val="18"/>
      <w:lang w:eastAsia="es-MX"/>
      <w14:ligatures w14:val="none"/>
    </w:rPr>
  </w:style>
  <w:style w:type="paragraph" w:customStyle="1" w:styleId="xl104">
    <w:name w:val="xl104"/>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05">
    <w:name w:val="xl105"/>
    <w:basedOn w:val="Normal"/>
    <w:rsid w:val="00607E8A"/>
    <w:pPr>
      <w:pBdr>
        <w:top w:val="single" w:sz="4" w:space="0" w:color="808080"/>
        <w:left w:val="single" w:sz="4" w:space="0" w:color="808080"/>
        <w:bottom w:val="single" w:sz="4" w:space="0" w:color="808080"/>
        <w:right w:val="single" w:sz="4" w:space="0" w:color="808080"/>
      </w:pBdr>
      <w:shd w:val="clear" w:color="000000" w:fill="00A79D"/>
      <w:spacing w:before="100" w:beforeAutospacing="1" w:after="100" w:afterAutospacing="1"/>
      <w:textAlignment w:val="center"/>
    </w:pPr>
    <w:rPr>
      <w:rFonts w:ascii="Times New Roman" w:eastAsia="Times New Roman" w:hAnsi="Times New Roman" w:cs="Times New Roman"/>
      <w:b/>
      <w:bCs/>
      <w:color w:val="FFFFFF"/>
      <w:kern w:val="0"/>
      <w:lang w:eastAsia="es-MX"/>
      <w14:ligatures w14:val="none"/>
    </w:rPr>
  </w:style>
  <w:style w:type="paragraph" w:customStyle="1" w:styleId="xl106">
    <w:name w:val="xl106"/>
    <w:basedOn w:val="Normal"/>
    <w:rsid w:val="00607E8A"/>
    <w:pPr>
      <w:pBdr>
        <w:top w:val="single" w:sz="4" w:space="0" w:color="808080"/>
        <w:left w:val="single" w:sz="4" w:space="0" w:color="808080"/>
        <w:bottom w:val="single" w:sz="4" w:space="0" w:color="808080"/>
        <w:right w:val="single" w:sz="4" w:space="0" w:color="auto"/>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07">
    <w:name w:val="xl107"/>
    <w:basedOn w:val="Normal"/>
    <w:rsid w:val="00607E8A"/>
    <w:pPr>
      <w:pBdr>
        <w:top w:val="single" w:sz="4" w:space="0" w:color="808080"/>
        <w:left w:val="single" w:sz="4" w:space="0" w:color="auto"/>
        <w:right w:val="single" w:sz="4" w:space="0" w:color="808080"/>
      </w:pBdr>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08">
    <w:name w:val="xl108"/>
    <w:basedOn w:val="Normal"/>
    <w:rsid w:val="00607E8A"/>
    <w:pPr>
      <w:pBdr>
        <w:top w:val="single" w:sz="4" w:space="0" w:color="808080"/>
        <w:left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b/>
      <w:bCs/>
      <w:color w:val="FFFFFF"/>
      <w:kern w:val="0"/>
      <w:lang w:eastAsia="es-MX"/>
      <w14:ligatures w14:val="none"/>
    </w:rPr>
  </w:style>
  <w:style w:type="paragraph" w:customStyle="1" w:styleId="xl109">
    <w:name w:val="xl109"/>
    <w:basedOn w:val="Normal"/>
    <w:rsid w:val="00607E8A"/>
    <w:pPr>
      <w:pBdr>
        <w:top w:val="single" w:sz="4" w:space="0" w:color="808080"/>
        <w:left w:val="single" w:sz="4" w:space="0" w:color="808080"/>
        <w:right w:val="single" w:sz="4" w:space="0" w:color="auto"/>
      </w:pBdr>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10">
    <w:name w:val="xl110"/>
    <w:basedOn w:val="Normal"/>
    <w:rsid w:val="00607E8A"/>
    <w:pPr>
      <w:pBdr>
        <w:top w:val="single" w:sz="4" w:space="0" w:color="808080"/>
        <w:left w:val="single" w:sz="4" w:space="0" w:color="808080"/>
        <w:bottom w:val="single" w:sz="4" w:space="0" w:color="auto"/>
        <w:right w:val="single" w:sz="4" w:space="0" w:color="auto"/>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11">
    <w:name w:val="xl111"/>
    <w:basedOn w:val="Normal"/>
    <w:rsid w:val="00607E8A"/>
    <w:pPr>
      <w:pBdr>
        <w:top w:val="single" w:sz="4" w:space="0" w:color="808080"/>
        <w:left w:val="single" w:sz="4" w:space="0" w:color="auto"/>
        <w:bottom w:val="single" w:sz="4" w:space="0" w:color="auto"/>
        <w:right w:val="single" w:sz="4" w:space="0" w:color="808080"/>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12">
    <w:name w:val="xl112"/>
    <w:basedOn w:val="Normal"/>
    <w:rsid w:val="00607E8A"/>
    <w:pPr>
      <w:pBdr>
        <w:top w:val="single" w:sz="4" w:space="0" w:color="808080"/>
        <w:left w:val="single" w:sz="4" w:space="0" w:color="808080"/>
        <w:bottom w:val="single" w:sz="4" w:space="0" w:color="auto"/>
        <w:right w:val="single" w:sz="4" w:space="0" w:color="808080"/>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13">
    <w:name w:val="xl113"/>
    <w:basedOn w:val="Normal"/>
    <w:rsid w:val="00607E8A"/>
    <w:pPr>
      <w:pBdr>
        <w:top w:val="single" w:sz="8" w:space="0" w:color="FFFFFF"/>
        <w:left w:val="single" w:sz="8" w:space="0" w:color="FFFFFF"/>
        <w:bottom w:val="single" w:sz="4" w:space="0" w:color="auto"/>
      </w:pBdr>
      <w:spacing w:before="100" w:beforeAutospacing="1" w:after="100" w:afterAutospacing="1"/>
      <w:jc w:val="center"/>
      <w:textAlignment w:val="center"/>
    </w:pPr>
    <w:rPr>
      <w:rFonts w:ascii="Times New Roman" w:eastAsia="Times New Roman" w:hAnsi="Times New Roman" w:cs="Times New Roman"/>
      <w:b/>
      <w:bCs/>
      <w:kern w:val="0"/>
      <w:sz w:val="36"/>
      <w:szCs w:val="36"/>
      <w:lang w:eastAsia="es-MX"/>
      <w14:ligatures w14:val="none"/>
    </w:rPr>
  </w:style>
  <w:style w:type="paragraph" w:customStyle="1" w:styleId="xl114">
    <w:name w:val="xl114"/>
    <w:basedOn w:val="Normal"/>
    <w:rsid w:val="00607E8A"/>
    <w:pPr>
      <w:pBdr>
        <w:top w:val="single" w:sz="8" w:space="0" w:color="FFFFFF"/>
        <w:bottom w:val="single" w:sz="4" w:space="0" w:color="auto"/>
      </w:pBdr>
      <w:spacing w:before="100" w:beforeAutospacing="1" w:after="100" w:afterAutospacing="1"/>
      <w:jc w:val="center"/>
      <w:textAlignment w:val="center"/>
    </w:pPr>
    <w:rPr>
      <w:rFonts w:ascii="Times New Roman" w:eastAsia="Times New Roman" w:hAnsi="Times New Roman" w:cs="Times New Roman"/>
      <w:b/>
      <w:bCs/>
      <w:kern w:val="0"/>
      <w:sz w:val="36"/>
      <w:szCs w:val="36"/>
      <w:lang w:eastAsia="es-MX"/>
      <w14:ligatures w14:val="none"/>
    </w:rPr>
  </w:style>
  <w:style w:type="paragraph" w:customStyle="1" w:styleId="xl115">
    <w:name w:val="xl115"/>
    <w:basedOn w:val="Normal"/>
    <w:rsid w:val="00607E8A"/>
    <w:pPr>
      <w:pBdr>
        <w:top w:val="single" w:sz="8" w:space="0" w:color="FFFFFF"/>
        <w:bottom w:val="single" w:sz="4" w:space="0" w:color="auto"/>
        <w:right w:val="single" w:sz="4" w:space="0" w:color="D9E1F2"/>
      </w:pBdr>
      <w:spacing w:before="100" w:beforeAutospacing="1" w:after="100" w:afterAutospacing="1"/>
      <w:jc w:val="center"/>
      <w:textAlignment w:val="center"/>
    </w:pPr>
    <w:rPr>
      <w:rFonts w:ascii="Times New Roman" w:eastAsia="Times New Roman" w:hAnsi="Times New Roman" w:cs="Times New Roman"/>
      <w:b/>
      <w:bCs/>
      <w:kern w:val="0"/>
      <w:sz w:val="36"/>
      <w:szCs w:val="36"/>
      <w:lang w:eastAsia="es-MX"/>
      <w14:ligatures w14:val="none"/>
    </w:rPr>
  </w:style>
  <w:style w:type="paragraph" w:customStyle="1" w:styleId="xl116">
    <w:name w:val="xl116"/>
    <w:basedOn w:val="Normal"/>
    <w:rsid w:val="00607E8A"/>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Times New Roman" w:hAnsi="Times New Roman" w:cs="Times New Roman"/>
      <w:b/>
      <w:bCs/>
      <w:kern w:val="0"/>
      <w:sz w:val="32"/>
      <w:szCs w:val="32"/>
      <w:lang w:eastAsia="es-MX"/>
      <w14:ligatures w14:val="none"/>
    </w:rPr>
  </w:style>
  <w:style w:type="paragraph" w:customStyle="1" w:styleId="xl117">
    <w:name w:val="xl117"/>
    <w:basedOn w:val="Normal"/>
    <w:rsid w:val="00607E8A"/>
    <w:pPr>
      <w:pBdr>
        <w:top w:val="single" w:sz="4" w:space="0" w:color="auto"/>
        <w:bottom w:val="single" w:sz="4" w:space="0" w:color="auto"/>
      </w:pBdr>
      <w:spacing w:before="100" w:beforeAutospacing="1" w:after="100" w:afterAutospacing="1"/>
      <w:textAlignment w:val="top"/>
    </w:pPr>
    <w:rPr>
      <w:rFonts w:ascii="Times New Roman" w:eastAsia="Times New Roman" w:hAnsi="Times New Roman" w:cs="Times New Roman"/>
      <w:b/>
      <w:bCs/>
      <w:kern w:val="0"/>
      <w:sz w:val="32"/>
      <w:szCs w:val="32"/>
      <w:lang w:eastAsia="es-MX"/>
      <w14:ligatures w14:val="none"/>
    </w:rPr>
  </w:style>
  <w:style w:type="paragraph" w:customStyle="1" w:styleId="xl118">
    <w:name w:val="xl118"/>
    <w:basedOn w:val="Normal"/>
    <w:rsid w:val="00607E8A"/>
    <w:pPr>
      <w:pBdr>
        <w:top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b/>
      <w:bCs/>
      <w:kern w:val="0"/>
      <w:sz w:val="32"/>
      <w:szCs w:val="32"/>
      <w:lang w:eastAsia="es-MX"/>
      <w14:ligatures w14:val="none"/>
    </w:rPr>
  </w:style>
  <w:style w:type="paragraph" w:customStyle="1" w:styleId="xl119">
    <w:name w:val="xl119"/>
    <w:basedOn w:val="Normal"/>
    <w:rsid w:val="00607E8A"/>
    <w:pPr>
      <w:pBdr>
        <w:top w:val="single" w:sz="4" w:space="0" w:color="auto"/>
        <w:left w:val="single" w:sz="4" w:space="0" w:color="auto"/>
        <w:bottom w:val="single" w:sz="4" w:space="0" w:color="808080"/>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20">
    <w:name w:val="xl120"/>
    <w:basedOn w:val="Normal"/>
    <w:rsid w:val="00607E8A"/>
    <w:pPr>
      <w:pBdr>
        <w:top w:val="single" w:sz="4" w:space="0" w:color="808080"/>
        <w:left w:val="single" w:sz="4" w:space="0" w:color="auto"/>
        <w:bottom w:val="single" w:sz="4" w:space="0" w:color="808080"/>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21">
    <w:name w:val="xl121"/>
    <w:basedOn w:val="Normal"/>
    <w:rsid w:val="00607E8A"/>
    <w:pPr>
      <w:pBdr>
        <w:top w:val="single" w:sz="4" w:space="0" w:color="auto"/>
        <w:left w:val="single" w:sz="4" w:space="0" w:color="FFFFFF"/>
        <w:bottom w:val="single" w:sz="4" w:space="0" w:color="808080"/>
        <w:right w:val="single" w:sz="4" w:space="0" w:color="FFFFFF"/>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22">
    <w:name w:val="xl122"/>
    <w:basedOn w:val="Normal"/>
    <w:rsid w:val="00607E8A"/>
    <w:pPr>
      <w:pBdr>
        <w:top w:val="single" w:sz="4" w:space="0" w:color="808080"/>
        <w:left w:val="single" w:sz="4" w:space="0" w:color="FFFFFF"/>
        <w:bottom w:val="single" w:sz="4" w:space="0" w:color="808080"/>
        <w:right w:val="single" w:sz="4" w:space="0" w:color="FFFFFF"/>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23">
    <w:name w:val="xl123"/>
    <w:basedOn w:val="Normal"/>
    <w:rsid w:val="00607E8A"/>
    <w:pPr>
      <w:pBdr>
        <w:top w:val="single" w:sz="4" w:space="0" w:color="auto"/>
        <w:bottom w:val="single" w:sz="4" w:space="0" w:color="808080"/>
        <w:right w:val="single" w:sz="4" w:space="0" w:color="auto"/>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24">
    <w:name w:val="xl124"/>
    <w:basedOn w:val="Normal"/>
    <w:rsid w:val="00607E8A"/>
    <w:pPr>
      <w:pBdr>
        <w:top w:val="single" w:sz="4" w:space="0" w:color="808080"/>
        <w:bottom w:val="single" w:sz="4" w:space="0" w:color="808080"/>
        <w:right w:val="single" w:sz="4" w:space="0" w:color="auto"/>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cmparagraph">
    <w:name w:val="cmparagraph"/>
    <w:basedOn w:val="Normal"/>
    <w:rsid w:val="00607E8A"/>
    <w:pPr>
      <w:spacing w:before="100" w:beforeAutospacing="1" w:after="100" w:afterAutospacing="1"/>
    </w:pPr>
    <w:rPr>
      <w:rFonts w:ascii="Times New Roman" w:eastAsia="Times New Roman" w:hAnsi="Times New Roman" w:cs="Times New Roman"/>
      <w:kern w:val="0"/>
      <w:lang w:eastAsia="es-MX"/>
      <w14:ligatures w14:val="none"/>
    </w:rPr>
  </w:style>
  <w:style w:type="character" w:customStyle="1" w:styleId="EncabezadoCar1">
    <w:name w:val="Encabezado Car1"/>
    <w:basedOn w:val="Fuentedeprrafopredeter"/>
    <w:uiPriority w:val="99"/>
    <w:semiHidden/>
    <w:rsid w:val="00607E8A"/>
  </w:style>
  <w:style w:type="character" w:customStyle="1" w:styleId="Estilo2Car">
    <w:name w:val="Estilo2 Car"/>
    <w:basedOn w:val="EstiloCar"/>
    <w:rsid w:val="00607E8A"/>
    <w:rPr>
      <w:rFonts w:ascii="Arial" w:eastAsia="Times New Roman" w:hAnsi="Arial" w:cs="Arial"/>
      <w:sz w:val="24"/>
      <w:szCs w:val="24"/>
      <w:lang w:val="es-ES" w:eastAsia="es-ES"/>
    </w:rPr>
  </w:style>
  <w:style w:type="paragraph" w:customStyle="1" w:styleId="font5">
    <w:name w:val="font5"/>
    <w:basedOn w:val="Normal"/>
    <w:rsid w:val="00607E8A"/>
    <w:pPr>
      <w:spacing w:before="100" w:beforeAutospacing="1" w:after="100" w:afterAutospacing="1"/>
    </w:pPr>
    <w:rPr>
      <w:rFonts w:ascii="Tahoma" w:eastAsia="Times New Roman" w:hAnsi="Tahoma" w:cs="Tahoma"/>
      <w:color w:val="000000"/>
      <w:kern w:val="0"/>
      <w:sz w:val="20"/>
      <w:szCs w:val="20"/>
      <w:lang w:eastAsia="es-MX"/>
      <w14:ligatures w14:val="none"/>
    </w:rPr>
  </w:style>
  <w:style w:type="paragraph" w:customStyle="1" w:styleId="font6">
    <w:name w:val="font6"/>
    <w:basedOn w:val="Normal"/>
    <w:rsid w:val="00607E8A"/>
    <w:pPr>
      <w:spacing w:before="100" w:beforeAutospacing="1" w:after="100" w:afterAutospacing="1"/>
    </w:pPr>
    <w:rPr>
      <w:rFonts w:ascii="Arial" w:eastAsia="Times New Roman" w:hAnsi="Arial" w:cs="Arial"/>
      <w:b/>
      <w:bCs/>
      <w:color w:val="000000"/>
      <w:kern w:val="0"/>
      <w:lang w:eastAsia="es-MX"/>
      <w14:ligatures w14:val="none"/>
    </w:rPr>
  </w:style>
  <w:style w:type="paragraph" w:customStyle="1" w:styleId="font7">
    <w:name w:val="font7"/>
    <w:basedOn w:val="Normal"/>
    <w:rsid w:val="00607E8A"/>
    <w:pPr>
      <w:spacing w:before="100" w:beforeAutospacing="1" w:after="100" w:afterAutospacing="1"/>
    </w:pPr>
    <w:rPr>
      <w:rFonts w:ascii="Arial" w:eastAsia="Times New Roman" w:hAnsi="Arial" w:cs="Arial"/>
      <w:color w:val="000000"/>
      <w:kern w:val="0"/>
      <w:lang w:eastAsia="es-MX"/>
      <w14:ligatures w14:val="none"/>
    </w:rPr>
  </w:style>
  <w:style w:type="paragraph" w:customStyle="1" w:styleId="font8">
    <w:name w:val="font8"/>
    <w:basedOn w:val="Normal"/>
    <w:rsid w:val="00607E8A"/>
    <w:pPr>
      <w:spacing w:before="100" w:beforeAutospacing="1" w:after="100" w:afterAutospacing="1"/>
    </w:pPr>
    <w:rPr>
      <w:rFonts w:ascii="Tahoma" w:eastAsia="Times New Roman" w:hAnsi="Tahoma" w:cs="Tahoma"/>
      <w:color w:val="000000"/>
      <w:kern w:val="0"/>
      <w:sz w:val="16"/>
      <w:szCs w:val="16"/>
      <w:lang w:eastAsia="es-MX"/>
      <w14:ligatures w14:val="none"/>
    </w:rPr>
  </w:style>
  <w:style w:type="paragraph" w:customStyle="1" w:styleId="font9">
    <w:name w:val="font9"/>
    <w:basedOn w:val="Normal"/>
    <w:rsid w:val="00607E8A"/>
    <w:pPr>
      <w:spacing w:before="100" w:beforeAutospacing="1" w:after="100" w:afterAutospacing="1"/>
    </w:pPr>
    <w:rPr>
      <w:rFonts w:ascii="Arial" w:eastAsia="Times New Roman" w:hAnsi="Arial" w:cs="Arial"/>
      <w:color w:val="000000"/>
      <w:kern w:val="0"/>
      <w:sz w:val="16"/>
      <w:szCs w:val="16"/>
      <w:lang w:eastAsia="es-MX"/>
      <w14:ligatures w14:val="none"/>
    </w:rPr>
  </w:style>
  <w:style w:type="paragraph" w:customStyle="1" w:styleId="font10">
    <w:name w:val="font10"/>
    <w:basedOn w:val="Normal"/>
    <w:rsid w:val="00607E8A"/>
    <w:pPr>
      <w:spacing w:before="100" w:beforeAutospacing="1" w:after="100" w:afterAutospacing="1"/>
    </w:pPr>
    <w:rPr>
      <w:rFonts w:ascii="Arial" w:eastAsia="Times New Roman" w:hAnsi="Arial" w:cs="Arial"/>
      <w:b/>
      <w:bCs/>
      <w:color w:val="000000"/>
      <w:kern w:val="0"/>
      <w:sz w:val="16"/>
      <w:szCs w:val="16"/>
      <w:lang w:eastAsia="es-MX"/>
      <w14:ligatures w14:val="none"/>
    </w:rPr>
  </w:style>
  <w:style w:type="paragraph" w:customStyle="1" w:styleId="font11">
    <w:name w:val="font11"/>
    <w:basedOn w:val="Normal"/>
    <w:rsid w:val="00607E8A"/>
    <w:pPr>
      <w:spacing w:before="100" w:beforeAutospacing="1" w:after="100" w:afterAutospacing="1"/>
    </w:pPr>
    <w:rPr>
      <w:rFonts w:ascii="Tahoma" w:eastAsia="Times New Roman" w:hAnsi="Tahoma" w:cs="Tahoma"/>
      <w:b/>
      <w:bCs/>
      <w:color w:val="000000"/>
      <w:kern w:val="0"/>
      <w:sz w:val="18"/>
      <w:szCs w:val="18"/>
      <w:lang w:eastAsia="es-MX"/>
      <w14:ligatures w14:val="none"/>
    </w:rPr>
  </w:style>
  <w:style w:type="paragraph" w:customStyle="1" w:styleId="font12">
    <w:name w:val="font12"/>
    <w:basedOn w:val="Normal"/>
    <w:rsid w:val="00607E8A"/>
    <w:pPr>
      <w:spacing w:before="100" w:beforeAutospacing="1" w:after="100" w:afterAutospacing="1"/>
    </w:pPr>
    <w:rPr>
      <w:rFonts w:ascii="Tahoma" w:eastAsia="Times New Roman" w:hAnsi="Tahoma" w:cs="Tahoma"/>
      <w:b/>
      <w:bCs/>
      <w:color w:val="000000"/>
      <w:kern w:val="0"/>
      <w:sz w:val="22"/>
      <w:szCs w:val="22"/>
      <w:lang w:eastAsia="es-MX"/>
      <w14:ligatures w14:val="none"/>
    </w:rPr>
  </w:style>
  <w:style w:type="paragraph" w:customStyle="1" w:styleId="font13">
    <w:name w:val="font13"/>
    <w:basedOn w:val="Normal"/>
    <w:rsid w:val="00607E8A"/>
    <w:pPr>
      <w:spacing w:before="100" w:beforeAutospacing="1" w:after="100" w:afterAutospacing="1"/>
    </w:pPr>
    <w:rPr>
      <w:rFonts w:ascii="Tahoma" w:eastAsia="Times New Roman" w:hAnsi="Tahoma" w:cs="Tahoma"/>
      <w:color w:val="000000"/>
      <w:kern w:val="0"/>
      <w:sz w:val="22"/>
      <w:szCs w:val="22"/>
      <w:lang w:eastAsia="es-MX"/>
      <w14:ligatures w14:val="none"/>
    </w:rPr>
  </w:style>
  <w:style w:type="paragraph" w:customStyle="1" w:styleId="xl125">
    <w:name w:val="xl125"/>
    <w:basedOn w:val="Normal"/>
    <w:rsid w:val="00607E8A"/>
    <w:pPr>
      <w:pBdr>
        <w:top w:val="single" w:sz="4" w:space="0" w:color="808080"/>
        <w:left w:val="single" w:sz="4" w:space="0" w:color="808080"/>
        <w:bottom w:val="single" w:sz="4" w:space="0" w:color="808080"/>
        <w:right w:val="single" w:sz="4" w:space="0" w:color="auto"/>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26">
    <w:name w:val="xl126"/>
    <w:basedOn w:val="Normal"/>
    <w:rsid w:val="00607E8A"/>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27">
    <w:name w:val="xl127"/>
    <w:basedOn w:val="Normal"/>
    <w:rsid w:val="00607E8A"/>
    <w:pPr>
      <w:pBdr>
        <w:top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28">
    <w:name w:val="xl128"/>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29">
    <w:name w:val="xl129"/>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textAlignment w:val="center"/>
    </w:pPr>
    <w:rPr>
      <w:rFonts w:ascii="Times New Roman" w:eastAsia="Times New Roman" w:hAnsi="Times New Roman" w:cs="Times New Roman"/>
      <w:b/>
      <w:bCs/>
      <w:kern w:val="0"/>
      <w:lang w:eastAsia="es-MX"/>
      <w14:ligatures w14:val="none"/>
    </w:rPr>
  </w:style>
  <w:style w:type="paragraph" w:customStyle="1" w:styleId="xl130">
    <w:name w:val="xl130"/>
    <w:basedOn w:val="Normal"/>
    <w:rsid w:val="00607E8A"/>
    <w:pPr>
      <w:pBdr>
        <w:top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31">
    <w:name w:val="xl131"/>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32">
    <w:name w:val="xl132"/>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color w:val="000000"/>
      <w:kern w:val="0"/>
      <w:sz w:val="18"/>
      <w:szCs w:val="18"/>
      <w:lang w:eastAsia="es-MX"/>
      <w14:ligatures w14:val="none"/>
    </w:rPr>
  </w:style>
  <w:style w:type="paragraph" w:customStyle="1" w:styleId="xl133">
    <w:name w:val="xl133"/>
    <w:basedOn w:val="Normal"/>
    <w:rsid w:val="00607E8A"/>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34">
    <w:name w:val="xl134"/>
    <w:basedOn w:val="Normal"/>
    <w:rsid w:val="00607E8A"/>
    <w:pPr>
      <w:pBdr>
        <w:top w:val="single" w:sz="4" w:space="0" w:color="808080"/>
        <w:left w:val="single" w:sz="4" w:space="0" w:color="808080"/>
        <w:bottom w:val="single" w:sz="4" w:space="0" w:color="808080"/>
        <w:right w:val="single" w:sz="4" w:space="0" w:color="808080"/>
      </w:pBdr>
      <w:shd w:val="clear" w:color="000000" w:fill="00A79D"/>
      <w:spacing w:before="100" w:beforeAutospacing="1" w:after="100" w:afterAutospacing="1"/>
      <w:textAlignment w:val="center"/>
    </w:pPr>
    <w:rPr>
      <w:rFonts w:ascii="Times New Roman" w:eastAsia="Times New Roman" w:hAnsi="Times New Roman" w:cs="Times New Roman"/>
      <w:b/>
      <w:bCs/>
      <w:color w:val="FFFFFF"/>
      <w:kern w:val="0"/>
      <w:lang w:eastAsia="es-MX"/>
      <w14:ligatures w14:val="none"/>
    </w:rPr>
  </w:style>
  <w:style w:type="paragraph" w:customStyle="1" w:styleId="xl135">
    <w:name w:val="xl135"/>
    <w:basedOn w:val="Normal"/>
    <w:rsid w:val="00607E8A"/>
    <w:pPr>
      <w:pBdr>
        <w:top w:val="single" w:sz="4" w:space="0" w:color="808080"/>
        <w:left w:val="single" w:sz="4" w:space="0" w:color="808080"/>
        <w:bottom w:val="single" w:sz="4" w:space="0" w:color="808080"/>
        <w:right w:val="single" w:sz="4" w:space="0" w:color="auto"/>
      </w:pBdr>
      <w:shd w:val="clear" w:color="000000" w:fill="FFE6CB"/>
      <w:spacing w:before="100" w:beforeAutospacing="1" w:after="100" w:afterAutospacing="1"/>
      <w:textAlignment w:val="center"/>
    </w:pPr>
    <w:rPr>
      <w:rFonts w:ascii="Times New Roman" w:eastAsia="Times New Roman" w:hAnsi="Times New Roman" w:cs="Times New Roman"/>
      <w:b/>
      <w:bCs/>
      <w:color w:val="000000"/>
      <w:kern w:val="0"/>
      <w:lang w:eastAsia="es-MX"/>
      <w14:ligatures w14:val="none"/>
    </w:rPr>
  </w:style>
  <w:style w:type="paragraph" w:customStyle="1" w:styleId="xl136">
    <w:name w:val="xl136"/>
    <w:basedOn w:val="Normal"/>
    <w:rsid w:val="00607E8A"/>
    <w:pPr>
      <w:pBdr>
        <w:top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color w:val="000000"/>
      <w:kern w:val="0"/>
      <w:lang w:eastAsia="es-MX"/>
      <w14:ligatures w14:val="none"/>
    </w:rPr>
  </w:style>
  <w:style w:type="paragraph" w:customStyle="1" w:styleId="xl137">
    <w:name w:val="xl137"/>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color w:val="000000"/>
      <w:kern w:val="0"/>
      <w:lang w:eastAsia="es-MX"/>
      <w14:ligatures w14:val="none"/>
    </w:rPr>
  </w:style>
  <w:style w:type="paragraph" w:customStyle="1" w:styleId="xl138">
    <w:name w:val="xl138"/>
    <w:basedOn w:val="Normal"/>
    <w:rsid w:val="00607E8A"/>
    <w:pPr>
      <w:pBdr>
        <w:top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39">
    <w:name w:val="xl139"/>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eastAsia="Times New Roman" w:hAnsi="Times New Roman" w:cs="Times New Roman"/>
      <w:b/>
      <w:bCs/>
      <w:color w:val="000000"/>
      <w:kern w:val="0"/>
      <w:lang w:eastAsia="es-MX"/>
      <w14:ligatures w14:val="none"/>
    </w:rPr>
  </w:style>
  <w:style w:type="paragraph" w:customStyle="1" w:styleId="xl140">
    <w:name w:val="xl140"/>
    <w:basedOn w:val="Normal"/>
    <w:rsid w:val="00607E8A"/>
    <w:pPr>
      <w:pBdr>
        <w:top w:val="single" w:sz="4" w:space="0" w:color="808080"/>
        <w:left w:val="single" w:sz="4" w:space="0" w:color="auto"/>
        <w:right w:val="single" w:sz="4" w:space="0" w:color="808080"/>
      </w:pBdr>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41">
    <w:name w:val="xl141"/>
    <w:basedOn w:val="Normal"/>
    <w:rsid w:val="00607E8A"/>
    <w:pPr>
      <w:pBdr>
        <w:top w:val="single" w:sz="4" w:space="0" w:color="808080"/>
        <w:left w:val="single" w:sz="4" w:space="0" w:color="808080"/>
        <w:right w:val="single" w:sz="4" w:space="0" w:color="808080"/>
      </w:pBdr>
      <w:spacing w:before="100" w:beforeAutospacing="1" w:after="100" w:afterAutospacing="1"/>
      <w:textAlignment w:val="center"/>
    </w:pPr>
    <w:rPr>
      <w:rFonts w:ascii="Times New Roman" w:eastAsia="Times New Roman" w:hAnsi="Times New Roman" w:cs="Times New Roman"/>
      <w:b/>
      <w:bCs/>
      <w:color w:val="FFFFFF"/>
      <w:kern w:val="0"/>
      <w:lang w:eastAsia="es-MX"/>
      <w14:ligatures w14:val="none"/>
    </w:rPr>
  </w:style>
  <w:style w:type="paragraph" w:customStyle="1" w:styleId="xl142">
    <w:name w:val="xl142"/>
    <w:basedOn w:val="Normal"/>
    <w:rsid w:val="00607E8A"/>
    <w:pPr>
      <w:pBdr>
        <w:top w:val="single" w:sz="4" w:space="0" w:color="808080"/>
        <w:left w:val="single" w:sz="4" w:space="0" w:color="808080"/>
        <w:right w:val="single" w:sz="4" w:space="0" w:color="auto"/>
      </w:pBdr>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43">
    <w:name w:val="xl143"/>
    <w:basedOn w:val="Normal"/>
    <w:rsid w:val="00607E8A"/>
    <w:pPr>
      <w:pBdr>
        <w:top w:val="single" w:sz="4" w:space="0" w:color="808080"/>
        <w:left w:val="single" w:sz="4" w:space="0" w:color="808080"/>
        <w:bottom w:val="single" w:sz="4" w:space="0" w:color="auto"/>
        <w:right w:val="single" w:sz="4" w:space="0" w:color="auto"/>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44">
    <w:name w:val="xl144"/>
    <w:basedOn w:val="Normal"/>
    <w:rsid w:val="00607E8A"/>
    <w:pPr>
      <w:pBdr>
        <w:top w:val="single" w:sz="4" w:space="0" w:color="808080"/>
        <w:bottom w:val="single" w:sz="4" w:space="0" w:color="808080"/>
        <w:right w:val="single" w:sz="4" w:space="0" w:color="808080"/>
      </w:pBdr>
      <w:spacing w:before="100" w:beforeAutospacing="1" w:after="100" w:afterAutospacing="1"/>
      <w:jc w:val="right"/>
    </w:pPr>
    <w:rPr>
      <w:rFonts w:ascii="Times New Roman" w:eastAsia="Times New Roman" w:hAnsi="Times New Roman" w:cs="Times New Roman"/>
      <w:b/>
      <w:bCs/>
      <w:kern w:val="0"/>
      <w:lang w:eastAsia="es-MX"/>
      <w14:ligatures w14:val="none"/>
    </w:rPr>
  </w:style>
  <w:style w:type="paragraph" w:customStyle="1" w:styleId="xl145">
    <w:name w:val="xl145"/>
    <w:basedOn w:val="Normal"/>
    <w:rsid w:val="00607E8A"/>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eastAsia="Times New Roman" w:hAnsi="Times New Roman" w:cs="Times New Roman"/>
      <w:b/>
      <w:bCs/>
      <w:kern w:val="0"/>
      <w:lang w:eastAsia="es-MX"/>
      <w14:ligatures w14:val="none"/>
    </w:rPr>
  </w:style>
  <w:style w:type="paragraph" w:customStyle="1" w:styleId="xl146">
    <w:name w:val="xl146"/>
    <w:basedOn w:val="Normal"/>
    <w:rsid w:val="00607E8A"/>
    <w:pPr>
      <w:pBdr>
        <w:top w:val="single" w:sz="4" w:space="0" w:color="D9E1F2"/>
        <w:left w:val="single" w:sz="4" w:space="0" w:color="D9E1F2"/>
        <w:bottom w:val="single" w:sz="4" w:space="0" w:color="D9E1F2"/>
        <w:right w:val="single" w:sz="4" w:space="0" w:color="D9E1F2"/>
      </w:pBdr>
      <w:spacing w:before="100" w:beforeAutospacing="1" w:after="100" w:afterAutospacing="1"/>
      <w:jc w:val="center"/>
      <w:textAlignment w:val="center"/>
    </w:pPr>
    <w:rPr>
      <w:rFonts w:ascii="Times New Roman" w:eastAsia="Times New Roman" w:hAnsi="Times New Roman" w:cs="Times New Roman"/>
      <w:kern w:val="0"/>
      <w:sz w:val="20"/>
      <w:szCs w:val="20"/>
      <w:lang w:eastAsia="es-MX"/>
      <w14:ligatures w14:val="none"/>
    </w:rPr>
  </w:style>
  <w:style w:type="paragraph" w:customStyle="1" w:styleId="xl147">
    <w:name w:val="xl147"/>
    <w:basedOn w:val="Normal"/>
    <w:rsid w:val="00607E8A"/>
    <w:pPr>
      <w:pBdr>
        <w:top w:val="single" w:sz="4" w:space="0" w:color="D9E1F2"/>
        <w:left w:val="single" w:sz="4" w:space="0" w:color="D9E1F2"/>
        <w:bottom w:val="single" w:sz="4" w:space="0" w:color="D9E1F2"/>
        <w:right w:val="single" w:sz="4" w:space="0" w:color="D9E1F2"/>
      </w:pBdr>
      <w:spacing w:before="100" w:beforeAutospacing="1" w:after="100" w:afterAutospacing="1"/>
    </w:pPr>
    <w:rPr>
      <w:rFonts w:ascii="Times New Roman" w:eastAsia="Times New Roman" w:hAnsi="Times New Roman" w:cs="Times New Roman"/>
      <w:kern w:val="0"/>
      <w:sz w:val="20"/>
      <w:szCs w:val="20"/>
      <w:lang w:eastAsia="es-MX"/>
      <w14:ligatures w14:val="none"/>
    </w:rPr>
  </w:style>
  <w:style w:type="paragraph" w:customStyle="1" w:styleId="xl148">
    <w:name w:val="xl148"/>
    <w:basedOn w:val="Normal"/>
    <w:rsid w:val="00607E8A"/>
    <w:pPr>
      <w:pBdr>
        <w:top w:val="single" w:sz="4" w:space="0" w:color="D9E1F2"/>
        <w:left w:val="single" w:sz="4" w:space="0" w:color="D9E1F2"/>
        <w:bottom w:val="single" w:sz="4" w:space="0" w:color="D9E1F2"/>
        <w:right w:val="single" w:sz="4" w:space="0" w:color="D9E1F2"/>
      </w:pBd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l149">
    <w:name w:val="xl149"/>
    <w:basedOn w:val="Normal"/>
    <w:rsid w:val="00607E8A"/>
    <w:pPr>
      <w:pBdr>
        <w:top w:val="single" w:sz="4" w:space="0" w:color="D9E1F2"/>
        <w:left w:val="single" w:sz="4" w:space="0" w:color="D9E1F2"/>
        <w:bottom w:val="single" w:sz="4" w:space="0" w:color="D9E1F2"/>
        <w:right w:val="single" w:sz="4" w:space="0" w:color="D9E1F2"/>
      </w:pBdr>
      <w:spacing w:before="100" w:beforeAutospacing="1" w:after="100" w:afterAutospacing="1"/>
    </w:pPr>
    <w:rPr>
      <w:rFonts w:ascii="Times New Roman" w:eastAsia="Times New Roman" w:hAnsi="Times New Roman" w:cs="Times New Roman"/>
      <w:kern w:val="0"/>
      <w:lang w:eastAsia="es-MX"/>
      <w14:ligatures w14:val="none"/>
    </w:rPr>
  </w:style>
  <w:style w:type="paragraph" w:customStyle="1" w:styleId="xl150">
    <w:name w:val="xl150"/>
    <w:basedOn w:val="Normal"/>
    <w:rsid w:val="00607E8A"/>
    <w:pPr>
      <w:pBdr>
        <w:top w:val="single" w:sz="4" w:space="0" w:color="808080"/>
        <w:left w:val="single" w:sz="4" w:space="0" w:color="auto"/>
        <w:bottom w:val="single" w:sz="4" w:space="0" w:color="auto"/>
        <w:right w:val="single" w:sz="4" w:space="0" w:color="808080"/>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51">
    <w:name w:val="xl151"/>
    <w:basedOn w:val="Normal"/>
    <w:rsid w:val="00607E8A"/>
    <w:pPr>
      <w:pBdr>
        <w:top w:val="single" w:sz="4" w:space="0" w:color="808080"/>
        <w:left w:val="single" w:sz="4" w:space="0" w:color="808080"/>
        <w:bottom w:val="single" w:sz="4" w:space="0" w:color="auto"/>
        <w:right w:val="single" w:sz="4" w:space="0" w:color="808080"/>
      </w:pBdr>
      <w:shd w:val="clear" w:color="000000" w:fill="00A79D"/>
      <w:spacing w:before="100" w:beforeAutospacing="1" w:after="100" w:afterAutospacing="1"/>
      <w:jc w:val="right"/>
      <w:textAlignment w:val="center"/>
    </w:pPr>
    <w:rPr>
      <w:rFonts w:ascii="Times New Roman" w:eastAsia="Times New Roman" w:hAnsi="Times New Roman" w:cs="Times New Roman"/>
      <w:b/>
      <w:bCs/>
      <w:color w:val="FFFFFF"/>
      <w:kern w:val="0"/>
      <w:lang w:eastAsia="es-MX"/>
      <w14:ligatures w14:val="none"/>
    </w:rPr>
  </w:style>
  <w:style w:type="paragraph" w:customStyle="1" w:styleId="xl152">
    <w:name w:val="xl152"/>
    <w:basedOn w:val="Normal"/>
    <w:rsid w:val="00607E8A"/>
    <w:pPr>
      <w:pBdr>
        <w:top w:val="single" w:sz="4" w:space="0" w:color="auto"/>
        <w:bottom w:val="single" w:sz="4" w:space="0" w:color="808080"/>
        <w:right w:val="single" w:sz="4" w:space="0" w:color="auto"/>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paragraph" w:customStyle="1" w:styleId="xl153">
    <w:name w:val="xl153"/>
    <w:basedOn w:val="Normal"/>
    <w:rsid w:val="00607E8A"/>
    <w:pPr>
      <w:pBdr>
        <w:top w:val="single" w:sz="4" w:space="0" w:color="808080"/>
        <w:bottom w:val="single" w:sz="4" w:space="0" w:color="808080"/>
        <w:right w:val="single" w:sz="4" w:space="0" w:color="auto"/>
      </w:pBdr>
      <w:shd w:val="clear" w:color="000000" w:fill="00A79D"/>
      <w:spacing w:before="100" w:beforeAutospacing="1" w:after="100" w:afterAutospacing="1"/>
      <w:jc w:val="center"/>
      <w:textAlignment w:val="center"/>
    </w:pPr>
    <w:rPr>
      <w:rFonts w:ascii="Times New Roman" w:eastAsia="Times New Roman" w:hAnsi="Times New Roman" w:cs="Times New Roman"/>
      <w:b/>
      <w:bCs/>
      <w:color w:val="FFFFFF"/>
      <w:kern w:val="0"/>
      <w:lang w:eastAsia="es-MX"/>
      <w14:ligatures w14:val="none"/>
    </w:rPr>
  </w:style>
  <w:style w:type="table" w:styleId="Listaclara-nfasis5">
    <w:name w:val="Light List Accent 5"/>
    <w:basedOn w:val="Tablanormal"/>
    <w:uiPriority w:val="61"/>
    <w:rsid w:val="00607E8A"/>
    <w:pPr>
      <w:spacing w:after="0" w:line="240" w:lineRule="auto"/>
    </w:pPr>
    <w:rPr>
      <w:rFonts w:eastAsiaTheme="minorEastAsia"/>
      <w:lang w:eastAsia="es-MX"/>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Cuadrculadetablaclara1">
    <w:name w:val="Cuadrícula de tabla clara1"/>
    <w:basedOn w:val="Tablanormal"/>
    <w:uiPriority w:val="40"/>
    <w:rsid w:val="00607E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2">
    <w:name w:val="Tabla con cuadrícula2"/>
    <w:basedOn w:val="Tablanormal"/>
    <w:next w:val="Tablaconcuadrcula"/>
    <w:rsid w:val="00607E8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Sinlista11">
    <w:name w:val="Sin lista11"/>
    <w:next w:val="Sinlista"/>
    <w:unhideWhenUsed/>
    <w:qFormat/>
    <w:rsid w:val="00607E8A"/>
  </w:style>
  <w:style w:type="paragraph" w:customStyle="1" w:styleId="PreformattedText">
    <w:name w:val="Preformatted Text"/>
    <w:basedOn w:val="Normal"/>
    <w:qFormat/>
    <w:rsid w:val="00607E8A"/>
    <w:pPr>
      <w:widowControl w:val="0"/>
      <w:suppressAutoHyphens/>
    </w:pPr>
    <w:rPr>
      <w:rFonts w:ascii="Liberation Mono" w:eastAsia="Liberation Mono" w:hAnsi="Liberation Mono" w:cs="Liberation Mono"/>
      <w:kern w:val="0"/>
      <w:sz w:val="20"/>
      <w:szCs w:val="20"/>
      <w:lang w:val="en-US" w:eastAsia="zh-CN" w:bidi="hi-IN"/>
      <w14:ligatures w14:val="none"/>
    </w:rPr>
  </w:style>
  <w:style w:type="paragraph" w:customStyle="1" w:styleId="2">
    <w:name w:val="2"/>
    <w:basedOn w:val="Normal"/>
    <w:next w:val="Ttulo"/>
    <w:uiPriority w:val="1"/>
    <w:qFormat/>
    <w:rsid w:val="00607E8A"/>
    <w:pPr>
      <w:widowControl w:val="0"/>
      <w:autoSpaceDE w:val="0"/>
      <w:autoSpaceDN w:val="0"/>
      <w:spacing w:before="12"/>
      <w:ind w:left="650" w:right="621"/>
      <w:jc w:val="center"/>
    </w:pPr>
    <w:rPr>
      <w:rFonts w:ascii="Tahoma" w:eastAsia="Tahoma" w:hAnsi="Tahoma" w:cs="Tahoma"/>
      <w:b/>
      <w:bCs/>
      <w:kern w:val="0"/>
      <w:sz w:val="36"/>
      <w:szCs w:val="36"/>
      <w:lang w:val="es-ES"/>
      <w14:ligatures w14:val="none"/>
    </w:rPr>
  </w:style>
  <w:style w:type="paragraph" w:customStyle="1" w:styleId="sangria">
    <w:name w:val="sangria"/>
    <w:basedOn w:val="Normal"/>
    <w:rsid w:val="00607E8A"/>
    <w:pPr>
      <w:spacing w:before="100" w:beforeAutospacing="1" w:after="100" w:afterAutospacing="1"/>
    </w:pPr>
    <w:rPr>
      <w:rFonts w:ascii="Times New Roman" w:eastAsia="Calibri" w:hAnsi="Times New Roman" w:cs="Times New Roman"/>
      <w:kern w:val="0"/>
      <w:lang w:eastAsia="es-MX"/>
      <w14:ligatures w14:val="none"/>
    </w:rPr>
  </w:style>
  <w:style w:type="table" w:styleId="Sombreadoclaro">
    <w:name w:val="Light Shading"/>
    <w:basedOn w:val="Tablanormal"/>
    <w:uiPriority w:val="60"/>
    <w:semiHidden/>
    <w:unhideWhenUsed/>
    <w:rsid w:val="00607E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Normal1">
    <w:name w:val="Table Normal1"/>
    <w:unhideWhenUsed/>
    <w:qFormat/>
    <w:rsid w:val="00607E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xl63">
    <w:name w:val="xl63"/>
    <w:basedOn w:val="Normal"/>
    <w:rsid w:val="00607E8A"/>
    <w:pPr>
      <w:pBdr>
        <w:bottom w:val="single" w:sz="8" w:space="0" w:color="auto"/>
        <w:right w:val="single" w:sz="4" w:space="0" w:color="auto"/>
      </w:pBdr>
      <w:shd w:val="clear" w:color="000000" w:fill="800000"/>
      <w:spacing w:before="100" w:beforeAutospacing="1" w:after="100" w:afterAutospacing="1"/>
      <w:jc w:val="center"/>
      <w:textAlignment w:val="center"/>
    </w:pPr>
    <w:rPr>
      <w:rFonts w:ascii="Montserrat Regular" w:eastAsia="Times New Roman" w:hAnsi="Montserrat Regular" w:cs="Times New Roman"/>
      <w:b/>
      <w:bCs/>
      <w:color w:val="FFFFFF"/>
      <w:kern w:val="0"/>
      <w:sz w:val="20"/>
      <w:szCs w:val="20"/>
      <w:lang w:eastAsia="es-MX"/>
      <w14:ligatures w14:val="none"/>
    </w:rPr>
  </w:style>
  <w:style w:type="table" w:styleId="Tablaconcuadrculaclara">
    <w:name w:val="Grid Table Light"/>
    <w:basedOn w:val="Tablanormal"/>
    <w:uiPriority w:val="40"/>
    <w:rsid w:val="00607E8A"/>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cinsinresolver1">
    <w:name w:val="Mención sin resolver1"/>
    <w:basedOn w:val="Fuentedeprrafopredeter"/>
    <w:unhideWhenUsed/>
    <w:rsid w:val="00607E8A"/>
    <w:rPr>
      <w:color w:val="605E5C"/>
      <w:shd w:val="clear" w:color="auto" w:fill="E1DFDD"/>
    </w:rPr>
  </w:style>
  <w:style w:type="table" w:customStyle="1" w:styleId="Tabladecuadrcula1clara1">
    <w:name w:val="Tabla de cuadrícula 1 clara1"/>
    <w:basedOn w:val="Tablanormal"/>
    <w:rsid w:val="00607E8A"/>
    <w:pPr>
      <w:spacing w:after="0" w:line="240" w:lineRule="auto"/>
    </w:pPr>
    <w:rPr>
      <w:rFonts w:ascii="Calibri" w:eastAsia="Calibri" w:hAnsi="Calibri" w:cs="Calibri"/>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fontstyle21">
    <w:name w:val="fontstyle21"/>
    <w:rsid w:val="00607E8A"/>
    <w:rPr>
      <w:rFonts w:ascii="ArialMT" w:hAnsi="ArialMT" w:hint="default"/>
      <w:b w:val="0"/>
      <w:bCs w:val="0"/>
      <w:i w:val="0"/>
      <w:iCs w:val="0"/>
      <w:color w:val="242021"/>
      <w:sz w:val="18"/>
      <w:szCs w:val="18"/>
    </w:rPr>
  </w:style>
  <w:style w:type="character" w:customStyle="1" w:styleId="Hipervnculo1">
    <w:name w:val="Hipervínculo1"/>
    <w:unhideWhenUsed/>
    <w:qFormat/>
    <w:rsid w:val="00607E8A"/>
    <w:rPr>
      <w:color w:val="0563C1"/>
      <w:u w:val="single"/>
    </w:rPr>
  </w:style>
  <w:style w:type="numbering" w:customStyle="1" w:styleId="Sinlista2">
    <w:name w:val="Sin lista2"/>
    <w:next w:val="Sinlista"/>
    <w:unhideWhenUsed/>
    <w:qFormat/>
    <w:rsid w:val="00607E8A"/>
  </w:style>
  <w:style w:type="numbering" w:customStyle="1" w:styleId="Sinlista3">
    <w:name w:val="Sin lista3"/>
    <w:next w:val="Sinlista"/>
    <w:unhideWhenUsed/>
    <w:qFormat/>
    <w:rsid w:val="00607E8A"/>
  </w:style>
  <w:style w:type="numbering" w:customStyle="1" w:styleId="Sinlista111">
    <w:name w:val="Sin lista111"/>
    <w:next w:val="Sinlista"/>
    <w:unhideWhenUsed/>
    <w:qFormat/>
    <w:rsid w:val="00607E8A"/>
  </w:style>
  <w:style w:type="numbering" w:customStyle="1" w:styleId="Sinlista21">
    <w:name w:val="Sin lista21"/>
    <w:next w:val="Sinlista"/>
    <w:unhideWhenUsed/>
    <w:qFormat/>
    <w:rsid w:val="00607E8A"/>
  </w:style>
  <w:style w:type="table" w:customStyle="1" w:styleId="Tablanormal31">
    <w:name w:val="Tabla normal 31"/>
    <w:basedOn w:val="Tablanormal"/>
    <w:rsid w:val="00607E8A"/>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Hipervnculovisitado1">
    <w:name w:val="Hipervínculo visitado1"/>
    <w:unhideWhenUsed/>
    <w:qFormat/>
    <w:rsid w:val="00607E8A"/>
    <w:rPr>
      <w:color w:val="954F72"/>
      <w:u w:val="single"/>
    </w:rPr>
  </w:style>
  <w:style w:type="character" w:customStyle="1" w:styleId="Hipervnculovisitado2">
    <w:name w:val="Hipervínculo visitado2"/>
    <w:unhideWhenUsed/>
    <w:qFormat/>
    <w:rsid w:val="00607E8A"/>
    <w:rPr>
      <w:color w:val="954F72"/>
      <w:u w:val="single"/>
    </w:rPr>
  </w:style>
  <w:style w:type="numbering" w:customStyle="1" w:styleId="Sinlista4">
    <w:name w:val="Sin lista4"/>
    <w:next w:val="Sinlista"/>
    <w:unhideWhenUsed/>
    <w:qFormat/>
    <w:rsid w:val="00607E8A"/>
  </w:style>
  <w:style w:type="numbering" w:customStyle="1" w:styleId="Sinlista12">
    <w:name w:val="Sin lista12"/>
    <w:next w:val="Sinlista"/>
    <w:unhideWhenUsed/>
    <w:qFormat/>
    <w:rsid w:val="00607E8A"/>
  </w:style>
  <w:style w:type="table" w:customStyle="1" w:styleId="Tabladecuadrcula1clara11">
    <w:name w:val="Tabla de cuadrícula 1 clara11"/>
    <w:basedOn w:val="Tablanormal"/>
    <w:rsid w:val="00607E8A"/>
    <w:pPr>
      <w:spacing w:after="0" w:line="240" w:lineRule="auto"/>
    </w:pPr>
    <w:rPr>
      <w:rFonts w:ascii="Calibri" w:eastAsia="Calibri" w:hAnsi="Calibri" w:cs="Calibri"/>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2">
    <w:name w:val="Sin lista112"/>
    <w:next w:val="Sinlista"/>
    <w:unhideWhenUsed/>
    <w:qFormat/>
    <w:rsid w:val="00607E8A"/>
  </w:style>
  <w:style w:type="numbering" w:customStyle="1" w:styleId="Sinlista22">
    <w:name w:val="Sin lista22"/>
    <w:next w:val="Sinlista"/>
    <w:unhideWhenUsed/>
    <w:qFormat/>
    <w:rsid w:val="00607E8A"/>
  </w:style>
  <w:style w:type="numbering" w:customStyle="1" w:styleId="Sinlista31">
    <w:name w:val="Sin lista31"/>
    <w:next w:val="Sinlista"/>
    <w:unhideWhenUsed/>
    <w:qFormat/>
    <w:rsid w:val="00607E8A"/>
  </w:style>
  <w:style w:type="numbering" w:customStyle="1" w:styleId="Sinlista1111">
    <w:name w:val="Sin lista1111"/>
    <w:next w:val="Sinlista"/>
    <w:unhideWhenUsed/>
    <w:qFormat/>
    <w:rsid w:val="00607E8A"/>
  </w:style>
  <w:style w:type="numbering" w:customStyle="1" w:styleId="Sinlista211">
    <w:name w:val="Sin lista211"/>
    <w:next w:val="Sinlista"/>
    <w:unhideWhenUsed/>
    <w:qFormat/>
    <w:rsid w:val="00607E8A"/>
  </w:style>
  <w:style w:type="table" w:customStyle="1" w:styleId="Tablanormal311">
    <w:name w:val="Tabla normal 311"/>
    <w:basedOn w:val="Tablanormal"/>
    <w:rsid w:val="00607E8A"/>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nfasissutil">
    <w:name w:val="Subtle Emphasis"/>
    <w:rsid w:val="00607E8A"/>
    <w:rPr>
      <w:i/>
      <w:iCs/>
      <w:color w:val="595959"/>
      <w:w w:val="100"/>
      <w:position w:val="-1"/>
      <w:effect w:val="none"/>
      <w:vertAlign w:val="baseline"/>
      <w:cs w:val="0"/>
      <w:em w:val="none"/>
    </w:rPr>
  </w:style>
  <w:style w:type="character" w:styleId="Referenciasutil">
    <w:name w:val="Subtle Reference"/>
    <w:rsid w:val="00607E8A"/>
    <w:rPr>
      <w:smallCaps/>
      <w:color w:val="595959"/>
      <w:w w:val="100"/>
      <w:position w:val="-1"/>
      <w:u w:val="none" w:color="7F7F7F"/>
      <w:effect w:val="none"/>
      <w:bdr w:val="none" w:sz="0" w:space="0" w:color="auto"/>
      <w:vertAlign w:val="baseline"/>
      <w:cs w:val="0"/>
      <w:em w:val="none"/>
    </w:rPr>
  </w:style>
  <w:style w:type="paragraph" w:customStyle="1" w:styleId="TtuloTDC1">
    <w:name w:val="Título TDC1"/>
    <w:basedOn w:val="Ttulo1"/>
    <w:next w:val="Normal"/>
    <w:qFormat/>
    <w:rsid w:val="00607E8A"/>
    <w:pPr>
      <w:suppressAutoHyphens/>
      <w:spacing w:before="400" w:after="40"/>
      <w:ind w:leftChars="-1" w:left="-1" w:hangingChars="1" w:hanging="1"/>
      <w:textDirection w:val="btLr"/>
      <w:textAlignment w:val="top"/>
      <w:outlineLvl w:val="9"/>
    </w:pPr>
    <w:rPr>
      <w:rFonts w:ascii="Calibri Light" w:eastAsia="SimSun" w:hAnsi="Calibri Light" w:cs="Times New Roman"/>
      <w:color w:val="1F4E79"/>
      <w:kern w:val="0"/>
      <w:position w:val="-1"/>
      <w:sz w:val="36"/>
      <w:szCs w:val="36"/>
      <w:lang w:eastAsia="es-MX"/>
      <w14:ligatures w14:val="none"/>
    </w:rPr>
  </w:style>
  <w:style w:type="numbering" w:customStyle="1" w:styleId="Sinlista5">
    <w:name w:val="Sin lista5"/>
    <w:next w:val="Sinlista"/>
    <w:qFormat/>
    <w:rsid w:val="00607E8A"/>
  </w:style>
  <w:style w:type="table" w:customStyle="1" w:styleId="Tablaconcuadrcula3">
    <w:name w:val="Tabla con cuadrícula3"/>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rsid w:val="00607E8A"/>
    <w:rPr>
      <w:w w:val="100"/>
      <w:position w:val="-1"/>
      <w:effect w:val="none"/>
      <w:vertAlign w:val="baseline"/>
      <w:cs w:val="0"/>
      <w:em w:val="none"/>
    </w:rPr>
  </w:style>
  <w:style w:type="numbering" w:customStyle="1" w:styleId="Sinlista13">
    <w:name w:val="Sin lista13"/>
    <w:next w:val="Sinlista"/>
    <w:qFormat/>
    <w:rsid w:val="00607E8A"/>
  </w:style>
  <w:style w:type="table" w:customStyle="1" w:styleId="TableNormal2">
    <w:name w:val="Table Normal2"/>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13">
    <w:name w:val="Sin lista113"/>
    <w:next w:val="Sinlista"/>
    <w:qFormat/>
    <w:rsid w:val="00607E8A"/>
  </w:style>
  <w:style w:type="table" w:customStyle="1" w:styleId="Tabladecuadrcula1clara12">
    <w:name w:val="Tabla de cuadrícula 1 clara12"/>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12">
    <w:name w:val="Sin lista1112"/>
    <w:next w:val="Sinlista"/>
    <w:qFormat/>
    <w:rsid w:val="00607E8A"/>
  </w:style>
  <w:style w:type="numbering" w:customStyle="1" w:styleId="Sinlista23">
    <w:name w:val="Sin lista23"/>
    <w:next w:val="Sinlista"/>
    <w:qFormat/>
    <w:rsid w:val="00607E8A"/>
  </w:style>
  <w:style w:type="numbering" w:customStyle="1" w:styleId="Sinlista32">
    <w:name w:val="Sin lista32"/>
    <w:next w:val="Sinlista"/>
    <w:qFormat/>
    <w:rsid w:val="00607E8A"/>
  </w:style>
  <w:style w:type="numbering" w:customStyle="1" w:styleId="Sinlista11111">
    <w:name w:val="Sin lista11111"/>
    <w:next w:val="Sinlista"/>
    <w:qFormat/>
    <w:rsid w:val="00607E8A"/>
  </w:style>
  <w:style w:type="numbering" w:customStyle="1" w:styleId="Sinlista212">
    <w:name w:val="Sin lista212"/>
    <w:next w:val="Sinlista"/>
    <w:qFormat/>
    <w:rsid w:val="00607E8A"/>
  </w:style>
  <w:style w:type="numbering" w:customStyle="1" w:styleId="Sinlista41">
    <w:name w:val="Sin lista41"/>
    <w:next w:val="Sinlista"/>
    <w:qFormat/>
    <w:rsid w:val="00607E8A"/>
  </w:style>
  <w:style w:type="numbering" w:customStyle="1" w:styleId="Sinlista121">
    <w:name w:val="Sin lista121"/>
    <w:next w:val="Sinlista"/>
    <w:qFormat/>
    <w:rsid w:val="00607E8A"/>
  </w:style>
  <w:style w:type="numbering" w:customStyle="1" w:styleId="Sinlista1121">
    <w:name w:val="Sin lista1121"/>
    <w:next w:val="Sinlista"/>
    <w:qFormat/>
    <w:rsid w:val="00607E8A"/>
  </w:style>
  <w:style w:type="numbering" w:customStyle="1" w:styleId="Sinlista221">
    <w:name w:val="Sin lista221"/>
    <w:next w:val="Sinlista"/>
    <w:qFormat/>
    <w:rsid w:val="00607E8A"/>
  </w:style>
  <w:style w:type="numbering" w:customStyle="1" w:styleId="Sinlista311">
    <w:name w:val="Sin lista311"/>
    <w:next w:val="Sinlista"/>
    <w:qFormat/>
    <w:rsid w:val="00607E8A"/>
  </w:style>
  <w:style w:type="numbering" w:customStyle="1" w:styleId="Sinlista11121">
    <w:name w:val="Sin lista11121"/>
    <w:next w:val="Sinlista"/>
    <w:qFormat/>
    <w:rsid w:val="00607E8A"/>
  </w:style>
  <w:style w:type="numbering" w:customStyle="1" w:styleId="Sinlista2111">
    <w:name w:val="Sin lista2111"/>
    <w:next w:val="Sinlista"/>
    <w:qFormat/>
    <w:rsid w:val="00607E8A"/>
  </w:style>
  <w:style w:type="numbering" w:customStyle="1" w:styleId="Sinlista51">
    <w:name w:val="Sin lista51"/>
    <w:next w:val="Sinlista"/>
    <w:qFormat/>
    <w:rsid w:val="00607E8A"/>
  </w:style>
  <w:style w:type="table" w:customStyle="1" w:styleId="TableNormal21">
    <w:name w:val="Table Normal21"/>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31">
    <w:name w:val="Sin lista131"/>
    <w:next w:val="Sinlista"/>
    <w:qFormat/>
    <w:rsid w:val="00607E8A"/>
  </w:style>
  <w:style w:type="table" w:customStyle="1" w:styleId="Tablaconcuadrcula31">
    <w:name w:val="Tabla con cuadrícula3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31">
    <w:name w:val="Sin lista1131"/>
    <w:next w:val="Sinlista"/>
    <w:qFormat/>
    <w:rsid w:val="00607E8A"/>
  </w:style>
  <w:style w:type="numbering" w:customStyle="1" w:styleId="Sinlista231">
    <w:name w:val="Sin lista231"/>
    <w:next w:val="Sinlista"/>
    <w:qFormat/>
    <w:rsid w:val="00607E8A"/>
  </w:style>
  <w:style w:type="numbering" w:customStyle="1" w:styleId="Sinlista321">
    <w:name w:val="Sin lista321"/>
    <w:next w:val="Sinlista"/>
    <w:qFormat/>
    <w:rsid w:val="00607E8A"/>
  </w:style>
  <w:style w:type="numbering" w:customStyle="1" w:styleId="Sinlista1113">
    <w:name w:val="Sin lista1113"/>
    <w:next w:val="Sinlista"/>
    <w:qFormat/>
    <w:rsid w:val="00607E8A"/>
  </w:style>
  <w:style w:type="numbering" w:customStyle="1" w:styleId="Sinlista2121">
    <w:name w:val="Sin lista2121"/>
    <w:next w:val="Sinlista"/>
    <w:qFormat/>
    <w:rsid w:val="00607E8A"/>
  </w:style>
  <w:style w:type="table" w:customStyle="1" w:styleId="Tablanormal312">
    <w:name w:val="Tabla normal 312"/>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StyleRowBandSize w:val="1"/>
      <w:tblStyleColBandSize w:val="1"/>
    </w:tblPr>
  </w:style>
  <w:style w:type="numbering" w:customStyle="1" w:styleId="Sinlista411">
    <w:name w:val="Sin lista411"/>
    <w:next w:val="Sinlista"/>
    <w:qFormat/>
    <w:rsid w:val="00607E8A"/>
  </w:style>
  <w:style w:type="table" w:customStyle="1" w:styleId="TableNormal11">
    <w:name w:val="Table Normal11"/>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211">
    <w:name w:val="Sin lista1211"/>
    <w:next w:val="Sinlista"/>
    <w:qFormat/>
    <w:rsid w:val="00607E8A"/>
  </w:style>
  <w:style w:type="table" w:customStyle="1" w:styleId="Tablaconcuadrcula111">
    <w:name w:val="Tabla con cuadrícula11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211">
    <w:name w:val="Sin lista11211"/>
    <w:next w:val="Sinlista"/>
    <w:qFormat/>
    <w:rsid w:val="00607E8A"/>
  </w:style>
  <w:style w:type="numbering" w:customStyle="1" w:styleId="Sinlista2211">
    <w:name w:val="Sin lista2211"/>
    <w:next w:val="Sinlista"/>
    <w:qFormat/>
    <w:rsid w:val="00607E8A"/>
  </w:style>
  <w:style w:type="numbering" w:customStyle="1" w:styleId="Sinlista3111">
    <w:name w:val="Sin lista3111"/>
    <w:next w:val="Sinlista"/>
    <w:qFormat/>
    <w:rsid w:val="00607E8A"/>
  </w:style>
  <w:style w:type="numbering" w:customStyle="1" w:styleId="Sinlista111111">
    <w:name w:val="Sin lista111111"/>
    <w:next w:val="Sinlista"/>
    <w:qFormat/>
    <w:rsid w:val="00607E8A"/>
  </w:style>
  <w:style w:type="numbering" w:customStyle="1" w:styleId="Sinlista21111">
    <w:name w:val="Sin lista21111"/>
    <w:next w:val="Sinlista"/>
    <w:qFormat/>
    <w:rsid w:val="00607E8A"/>
  </w:style>
  <w:style w:type="table" w:customStyle="1" w:styleId="Tablanormal3111">
    <w:name w:val="Tabla normal 311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StyleRowBandSize w:val="1"/>
      <w:tblStyleColBandSize w:val="1"/>
    </w:tblPr>
  </w:style>
  <w:style w:type="table" w:customStyle="1" w:styleId="11">
    <w:name w:val="11"/>
    <w:basedOn w:val="TableNormal"/>
    <w:rsid w:val="00607E8A"/>
    <w:pPr>
      <w:widowControl/>
      <w:suppressAutoHyphens/>
      <w:autoSpaceDE/>
      <w:autoSpaceDN/>
      <w:ind w:leftChars="-1" w:left="-1" w:hangingChars="1" w:hanging="1"/>
      <w:textDirection w:val="btLr"/>
      <w:textAlignment w:val="top"/>
      <w:outlineLvl w:val="0"/>
    </w:pPr>
    <w:rPr>
      <w:rFonts w:ascii="Times New Roman" w:eastAsia="Calibri" w:hAnsi="Times New Roman" w:cs="Calibri"/>
      <w:position w:val="-1"/>
      <w:sz w:val="24"/>
      <w:szCs w:val="24"/>
      <w:lang w:val="es-ES" w:eastAsia="es-MX"/>
    </w:rPr>
    <w:tblPr>
      <w:tblStyleRowBandSize w:val="1"/>
      <w:tblStyleColBandSize w:val="1"/>
      <w:tblInd w:w="0" w:type="nil"/>
      <w:tblCellMar>
        <w:left w:w="115" w:type="dxa"/>
        <w:right w:w="115" w:type="dxa"/>
      </w:tblCellMar>
    </w:tblPr>
  </w:style>
  <w:style w:type="table" w:customStyle="1" w:styleId="Tablaconcuadrcula21">
    <w:name w:val="Tabla con cuadrícula2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607E8A"/>
  </w:style>
  <w:style w:type="table" w:customStyle="1" w:styleId="TableNormal3">
    <w:name w:val="Table Normal3"/>
    <w:rsid w:val="00607E8A"/>
    <w:rPr>
      <w:rFonts w:ascii="Calibri" w:eastAsia="Calibri" w:hAnsi="Calibri" w:cs="Calibri"/>
      <w:lang w:eastAsia="es-MX"/>
    </w:rPr>
    <w:tblPr>
      <w:tblCellMar>
        <w:top w:w="0" w:type="dxa"/>
        <w:left w:w="0" w:type="dxa"/>
        <w:bottom w:w="0" w:type="dxa"/>
        <w:right w:w="0" w:type="dxa"/>
      </w:tblCellMar>
    </w:tblPr>
  </w:style>
  <w:style w:type="numbering" w:customStyle="1" w:styleId="Sinlista14">
    <w:name w:val="Sin lista14"/>
    <w:next w:val="Sinlista"/>
    <w:unhideWhenUsed/>
    <w:qFormat/>
    <w:rsid w:val="00607E8A"/>
  </w:style>
  <w:style w:type="table" w:customStyle="1" w:styleId="Tablaconcuadrcula4">
    <w:name w:val="Tabla con cuadrícula4"/>
    <w:basedOn w:val="Tablanormal"/>
    <w:next w:val="Tablaconcuadrcula"/>
    <w:rsid w:val="00607E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rsid w:val="00607E8A"/>
    <w:pPr>
      <w:spacing w:after="0" w:line="240" w:lineRule="auto"/>
    </w:pPr>
    <w:rPr>
      <w:rFonts w:ascii="Calibri" w:eastAsia="Calibri" w:hAnsi="Calibri" w:cs="Calibri"/>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4">
    <w:name w:val="Sin lista114"/>
    <w:next w:val="Sinlista"/>
    <w:unhideWhenUsed/>
    <w:qFormat/>
    <w:rsid w:val="00607E8A"/>
  </w:style>
  <w:style w:type="numbering" w:customStyle="1" w:styleId="Sinlista24">
    <w:name w:val="Sin lista24"/>
    <w:next w:val="Sinlista"/>
    <w:unhideWhenUsed/>
    <w:qFormat/>
    <w:rsid w:val="00607E8A"/>
  </w:style>
  <w:style w:type="numbering" w:customStyle="1" w:styleId="Sinlista33">
    <w:name w:val="Sin lista33"/>
    <w:next w:val="Sinlista"/>
    <w:unhideWhenUsed/>
    <w:qFormat/>
    <w:rsid w:val="00607E8A"/>
  </w:style>
  <w:style w:type="numbering" w:customStyle="1" w:styleId="Sinlista1114">
    <w:name w:val="Sin lista1114"/>
    <w:next w:val="Sinlista"/>
    <w:unhideWhenUsed/>
    <w:qFormat/>
    <w:rsid w:val="00607E8A"/>
  </w:style>
  <w:style w:type="numbering" w:customStyle="1" w:styleId="Sinlista213">
    <w:name w:val="Sin lista213"/>
    <w:next w:val="Sinlista"/>
    <w:unhideWhenUsed/>
    <w:qFormat/>
    <w:rsid w:val="00607E8A"/>
  </w:style>
  <w:style w:type="table" w:customStyle="1" w:styleId="Tablanormal313">
    <w:name w:val="Tabla normal 313"/>
    <w:basedOn w:val="Tablanormal"/>
    <w:rsid w:val="00607E8A"/>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Sinlista42">
    <w:name w:val="Sin lista42"/>
    <w:next w:val="Sinlista"/>
    <w:unhideWhenUsed/>
    <w:qFormat/>
    <w:rsid w:val="00607E8A"/>
  </w:style>
  <w:style w:type="table" w:customStyle="1" w:styleId="TableNormal12">
    <w:name w:val="Table Normal12"/>
    <w:rsid w:val="00607E8A"/>
    <w:rPr>
      <w:rFonts w:ascii="Calibri" w:eastAsia="Calibri" w:hAnsi="Calibri" w:cs="Calibri"/>
      <w:lang w:eastAsia="es-MX"/>
    </w:rPr>
    <w:tblPr>
      <w:tblCellMar>
        <w:top w:w="0" w:type="dxa"/>
        <w:left w:w="0" w:type="dxa"/>
        <w:bottom w:w="0" w:type="dxa"/>
        <w:right w:w="0" w:type="dxa"/>
      </w:tblCellMar>
    </w:tblPr>
  </w:style>
  <w:style w:type="numbering" w:customStyle="1" w:styleId="Sinlista122">
    <w:name w:val="Sin lista122"/>
    <w:next w:val="Sinlista"/>
    <w:unhideWhenUsed/>
    <w:qFormat/>
    <w:rsid w:val="00607E8A"/>
  </w:style>
  <w:style w:type="table" w:customStyle="1" w:styleId="Tablaconcuadrcula12">
    <w:name w:val="Tabla con cuadrícula12"/>
    <w:basedOn w:val="Tablanormal"/>
    <w:next w:val="Tablaconcuadrcula"/>
    <w:rsid w:val="00607E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2">
    <w:name w:val="Tabla de cuadrícula 1 clara112"/>
    <w:basedOn w:val="Tablanormal"/>
    <w:rsid w:val="00607E8A"/>
    <w:pPr>
      <w:spacing w:after="0" w:line="240" w:lineRule="auto"/>
    </w:pPr>
    <w:rPr>
      <w:rFonts w:ascii="Calibri" w:eastAsia="Calibri" w:hAnsi="Calibri" w:cs="Calibri"/>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22">
    <w:name w:val="Sin lista1122"/>
    <w:next w:val="Sinlista"/>
    <w:unhideWhenUsed/>
    <w:qFormat/>
    <w:rsid w:val="00607E8A"/>
  </w:style>
  <w:style w:type="numbering" w:customStyle="1" w:styleId="Sinlista222">
    <w:name w:val="Sin lista222"/>
    <w:next w:val="Sinlista"/>
    <w:unhideWhenUsed/>
    <w:qFormat/>
    <w:rsid w:val="00607E8A"/>
  </w:style>
  <w:style w:type="numbering" w:customStyle="1" w:styleId="Sinlista312">
    <w:name w:val="Sin lista312"/>
    <w:next w:val="Sinlista"/>
    <w:unhideWhenUsed/>
    <w:qFormat/>
    <w:rsid w:val="00607E8A"/>
  </w:style>
  <w:style w:type="numbering" w:customStyle="1" w:styleId="Sinlista11112">
    <w:name w:val="Sin lista11112"/>
    <w:next w:val="Sinlista"/>
    <w:unhideWhenUsed/>
    <w:qFormat/>
    <w:rsid w:val="00607E8A"/>
  </w:style>
  <w:style w:type="numbering" w:customStyle="1" w:styleId="Sinlista2112">
    <w:name w:val="Sin lista2112"/>
    <w:next w:val="Sinlista"/>
    <w:unhideWhenUsed/>
    <w:qFormat/>
    <w:rsid w:val="00607E8A"/>
  </w:style>
  <w:style w:type="table" w:customStyle="1" w:styleId="Tablanormal3112">
    <w:name w:val="Tabla normal 3112"/>
    <w:basedOn w:val="Tablanormal"/>
    <w:rsid w:val="00607E8A"/>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2">
    <w:name w:val="12"/>
    <w:basedOn w:val="TableNormal"/>
    <w:rsid w:val="00607E8A"/>
    <w:pPr>
      <w:widowControl/>
      <w:autoSpaceDE/>
      <w:autoSpaceDN/>
    </w:pPr>
    <w:rPr>
      <w:rFonts w:ascii="Times New Roman" w:eastAsia="Times New Roman" w:hAnsi="Times New Roman" w:cs="Times New Roman"/>
      <w:sz w:val="24"/>
      <w:szCs w:val="24"/>
      <w:lang w:val="es-ES" w:eastAsia="es-MX"/>
    </w:rPr>
    <w:tblPr>
      <w:tblStyleRowBandSize w:val="1"/>
      <w:tblStyleColBandSize w:val="1"/>
      <w:tblInd w:w="0" w:type="nil"/>
      <w:tblCellMar>
        <w:left w:w="115" w:type="dxa"/>
        <w:right w:w="115" w:type="dxa"/>
      </w:tblCellMar>
    </w:tblPr>
  </w:style>
  <w:style w:type="table" w:customStyle="1" w:styleId="Tablaconcuadrcula22">
    <w:name w:val="Tabla con cuadrícula22"/>
    <w:basedOn w:val="Tablanormal"/>
    <w:next w:val="Tablaconcuadrcula"/>
    <w:rsid w:val="00607E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qFormat/>
    <w:rsid w:val="00607E8A"/>
  </w:style>
  <w:style w:type="table" w:customStyle="1" w:styleId="Tablaconcuadrcula32">
    <w:name w:val="Tabla con cuadrícula32"/>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2">
    <w:name w:val="Sin lista132"/>
    <w:next w:val="Sinlista"/>
    <w:qFormat/>
    <w:rsid w:val="00607E8A"/>
  </w:style>
  <w:style w:type="table" w:customStyle="1" w:styleId="TableNormal22">
    <w:name w:val="Table Normal22"/>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132">
    <w:name w:val="Sin lista1132"/>
    <w:next w:val="Sinlista"/>
    <w:qFormat/>
    <w:rsid w:val="00607E8A"/>
  </w:style>
  <w:style w:type="table" w:customStyle="1" w:styleId="Tablaconcuadrcula112">
    <w:name w:val="Tabla con cuadrícula112"/>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2">
    <w:name w:val="Tabla de cuadrícula 1 clara122"/>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122">
    <w:name w:val="Sin lista11122"/>
    <w:next w:val="Sinlista"/>
    <w:qFormat/>
    <w:rsid w:val="00607E8A"/>
  </w:style>
  <w:style w:type="numbering" w:customStyle="1" w:styleId="Sinlista232">
    <w:name w:val="Sin lista232"/>
    <w:next w:val="Sinlista"/>
    <w:qFormat/>
    <w:rsid w:val="00607E8A"/>
  </w:style>
  <w:style w:type="numbering" w:customStyle="1" w:styleId="Sinlista322">
    <w:name w:val="Sin lista322"/>
    <w:next w:val="Sinlista"/>
    <w:qFormat/>
    <w:rsid w:val="00607E8A"/>
  </w:style>
  <w:style w:type="numbering" w:customStyle="1" w:styleId="Sinlista111112">
    <w:name w:val="Sin lista111112"/>
    <w:next w:val="Sinlista"/>
    <w:qFormat/>
    <w:rsid w:val="00607E8A"/>
  </w:style>
  <w:style w:type="numbering" w:customStyle="1" w:styleId="Sinlista2122">
    <w:name w:val="Sin lista2122"/>
    <w:next w:val="Sinlista"/>
    <w:qFormat/>
    <w:rsid w:val="00607E8A"/>
  </w:style>
  <w:style w:type="numbering" w:customStyle="1" w:styleId="Sinlista412">
    <w:name w:val="Sin lista412"/>
    <w:next w:val="Sinlista"/>
    <w:qFormat/>
    <w:rsid w:val="00607E8A"/>
  </w:style>
  <w:style w:type="numbering" w:customStyle="1" w:styleId="Sinlista1212">
    <w:name w:val="Sin lista1212"/>
    <w:next w:val="Sinlista"/>
    <w:qFormat/>
    <w:rsid w:val="00607E8A"/>
  </w:style>
  <w:style w:type="numbering" w:customStyle="1" w:styleId="Sinlista11212">
    <w:name w:val="Sin lista11212"/>
    <w:next w:val="Sinlista"/>
    <w:qFormat/>
    <w:rsid w:val="00607E8A"/>
  </w:style>
  <w:style w:type="numbering" w:customStyle="1" w:styleId="Sinlista2212">
    <w:name w:val="Sin lista2212"/>
    <w:next w:val="Sinlista"/>
    <w:qFormat/>
    <w:rsid w:val="00607E8A"/>
  </w:style>
  <w:style w:type="numbering" w:customStyle="1" w:styleId="Sinlista3112">
    <w:name w:val="Sin lista3112"/>
    <w:next w:val="Sinlista"/>
    <w:qFormat/>
    <w:rsid w:val="00607E8A"/>
  </w:style>
  <w:style w:type="numbering" w:customStyle="1" w:styleId="Sinlista111211">
    <w:name w:val="Sin lista111211"/>
    <w:next w:val="Sinlista"/>
    <w:qFormat/>
    <w:rsid w:val="00607E8A"/>
  </w:style>
  <w:style w:type="numbering" w:customStyle="1" w:styleId="Sinlista21112">
    <w:name w:val="Sin lista21112"/>
    <w:next w:val="Sinlista"/>
    <w:qFormat/>
    <w:rsid w:val="00607E8A"/>
  </w:style>
  <w:style w:type="numbering" w:customStyle="1" w:styleId="Sinlista511">
    <w:name w:val="Sin lista511"/>
    <w:next w:val="Sinlista"/>
    <w:qFormat/>
    <w:rsid w:val="00607E8A"/>
  </w:style>
  <w:style w:type="table" w:customStyle="1" w:styleId="TableNormal211">
    <w:name w:val="Table Normal211"/>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311">
    <w:name w:val="Sin lista1311"/>
    <w:next w:val="Sinlista"/>
    <w:qFormat/>
    <w:rsid w:val="00607E8A"/>
  </w:style>
  <w:style w:type="table" w:customStyle="1" w:styleId="Tablaconcuadrcula311">
    <w:name w:val="Tabla con cuadrícula31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1">
    <w:name w:val="Tabla de cuadrícula 1 clara121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311">
    <w:name w:val="Sin lista11311"/>
    <w:next w:val="Sinlista"/>
    <w:qFormat/>
    <w:rsid w:val="00607E8A"/>
  </w:style>
  <w:style w:type="numbering" w:customStyle="1" w:styleId="Sinlista2311">
    <w:name w:val="Sin lista2311"/>
    <w:next w:val="Sinlista"/>
    <w:qFormat/>
    <w:rsid w:val="00607E8A"/>
  </w:style>
  <w:style w:type="numbering" w:customStyle="1" w:styleId="Sinlista3211">
    <w:name w:val="Sin lista3211"/>
    <w:next w:val="Sinlista"/>
    <w:qFormat/>
    <w:rsid w:val="00607E8A"/>
  </w:style>
  <w:style w:type="numbering" w:customStyle="1" w:styleId="Sinlista11131">
    <w:name w:val="Sin lista11131"/>
    <w:next w:val="Sinlista"/>
    <w:qFormat/>
    <w:rsid w:val="00607E8A"/>
  </w:style>
  <w:style w:type="numbering" w:customStyle="1" w:styleId="Sinlista21211">
    <w:name w:val="Sin lista21211"/>
    <w:next w:val="Sinlista"/>
    <w:qFormat/>
    <w:rsid w:val="00607E8A"/>
  </w:style>
  <w:style w:type="table" w:customStyle="1" w:styleId="Tablanormal3121">
    <w:name w:val="Tabla normal 312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StyleRowBandSize w:val="1"/>
      <w:tblStyleColBandSize w:val="1"/>
    </w:tblPr>
  </w:style>
  <w:style w:type="numbering" w:customStyle="1" w:styleId="Sinlista4111">
    <w:name w:val="Sin lista4111"/>
    <w:next w:val="Sinlista"/>
    <w:qFormat/>
    <w:rsid w:val="00607E8A"/>
  </w:style>
  <w:style w:type="table" w:customStyle="1" w:styleId="TableNormal111">
    <w:name w:val="Table Normal111"/>
    <w:rsid w:val="00607E8A"/>
    <w:pPr>
      <w:suppressAutoHyphens/>
      <w:ind w:leftChars="-1" w:left="-1" w:hangingChars="1" w:hanging="1"/>
      <w:textDirection w:val="btLr"/>
      <w:textAlignment w:val="top"/>
      <w:outlineLvl w:val="0"/>
    </w:pPr>
    <w:rPr>
      <w:rFonts w:ascii="Calibri" w:eastAsia="Calibri" w:hAnsi="Calibri" w:cs="Calibri"/>
      <w:position w:val="-1"/>
      <w:lang w:eastAsia="es-MX"/>
    </w:rPr>
    <w:tblPr>
      <w:tblCellMar>
        <w:top w:w="0" w:type="dxa"/>
        <w:left w:w="0" w:type="dxa"/>
        <w:bottom w:w="0" w:type="dxa"/>
        <w:right w:w="0" w:type="dxa"/>
      </w:tblCellMar>
    </w:tblPr>
  </w:style>
  <w:style w:type="numbering" w:customStyle="1" w:styleId="Sinlista12111">
    <w:name w:val="Sin lista12111"/>
    <w:next w:val="Sinlista"/>
    <w:qFormat/>
    <w:rsid w:val="00607E8A"/>
  </w:style>
  <w:style w:type="table" w:customStyle="1" w:styleId="Tablaconcuadrcula1111">
    <w:name w:val="Tabla con cuadrícula111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1">
    <w:name w:val="Tabla de cuadrícula 1 clara111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lang w:eastAsia="es-MX"/>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numbering" w:customStyle="1" w:styleId="Sinlista112111">
    <w:name w:val="Sin lista112111"/>
    <w:next w:val="Sinlista"/>
    <w:qFormat/>
    <w:rsid w:val="00607E8A"/>
  </w:style>
  <w:style w:type="numbering" w:customStyle="1" w:styleId="Sinlista22111">
    <w:name w:val="Sin lista22111"/>
    <w:next w:val="Sinlista"/>
    <w:qFormat/>
    <w:rsid w:val="00607E8A"/>
  </w:style>
  <w:style w:type="numbering" w:customStyle="1" w:styleId="Sinlista31111">
    <w:name w:val="Sin lista31111"/>
    <w:next w:val="Sinlista"/>
    <w:qFormat/>
    <w:rsid w:val="00607E8A"/>
  </w:style>
  <w:style w:type="numbering" w:customStyle="1" w:styleId="Sinlista1111111">
    <w:name w:val="Sin lista1111111"/>
    <w:next w:val="Sinlista"/>
    <w:qFormat/>
    <w:rsid w:val="00607E8A"/>
  </w:style>
  <w:style w:type="numbering" w:customStyle="1" w:styleId="Sinlista211111">
    <w:name w:val="Sin lista211111"/>
    <w:next w:val="Sinlista"/>
    <w:qFormat/>
    <w:rsid w:val="00607E8A"/>
  </w:style>
  <w:style w:type="table" w:customStyle="1" w:styleId="Tablanormal31111">
    <w:name w:val="Tabla normal 31111"/>
    <w:basedOn w:val="Tablanormal"/>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StyleRowBandSize w:val="1"/>
      <w:tblStyleColBandSize w:val="1"/>
    </w:tblPr>
  </w:style>
  <w:style w:type="table" w:customStyle="1" w:styleId="111">
    <w:name w:val="111"/>
    <w:basedOn w:val="TableNormal"/>
    <w:rsid w:val="00607E8A"/>
    <w:pPr>
      <w:widowControl/>
      <w:suppressAutoHyphens/>
      <w:autoSpaceDE/>
      <w:autoSpaceDN/>
      <w:ind w:leftChars="-1" w:left="-1" w:hangingChars="1" w:hanging="1"/>
      <w:textDirection w:val="btLr"/>
      <w:textAlignment w:val="top"/>
      <w:outlineLvl w:val="0"/>
    </w:pPr>
    <w:rPr>
      <w:rFonts w:ascii="Times New Roman" w:eastAsia="Calibri" w:hAnsi="Times New Roman" w:cs="Calibri"/>
      <w:position w:val="-1"/>
      <w:sz w:val="24"/>
      <w:szCs w:val="24"/>
      <w:lang w:val="es-ES" w:eastAsia="es-MX"/>
    </w:rPr>
    <w:tblPr>
      <w:tblStyleRowBandSize w:val="1"/>
      <w:tblStyleColBandSize w:val="1"/>
      <w:tblInd w:w="0" w:type="nil"/>
      <w:tblCellMar>
        <w:left w:w="115" w:type="dxa"/>
        <w:right w:w="115" w:type="dxa"/>
      </w:tblCellMar>
    </w:tblPr>
  </w:style>
  <w:style w:type="table" w:customStyle="1" w:styleId="Tablaconcuadrcula211">
    <w:name w:val="Tabla con cuadrícula211"/>
    <w:basedOn w:val="Tablanormal"/>
    <w:next w:val="Tablaconcuadrcula"/>
    <w:rsid w:val="00607E8A"/>
    <w:pPr>
      <w:suppressAutoHyphens/>
      <w:spacing w:line="1" w:lineRule="atLeast"/>
      <w:ind w:leftChars="-1" w:left="-1" w:hangingChars="1" w:hanging="1"/>
      <w:textDirection w:val="btLr"/>
      <w:textAlignment w:val="top"/>
      <w:outlineLvl w:val="0"/>
    </w:pPr>
    <w:rPr>
      <w:rFonts w:ascii="Calibri" w:eastAsia="Calibri" w:hAnsi="Calibri" w:cs="Calibri"/>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607E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607E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s">
    <w:name w:val="contenidos"/>
    <w:basedOn w:val="Normal"/>
    <w:rsid w:val="00D97B8E"/>
    <w:pPr>
      <w:spacing w:before="100" w:beforeAutospacing="1" w:after="100" w:afterAutospacing="1"/>
    </w:pPr>
    <w:rPr>
      <w:rFonts w:ascii="Times New Roman" w:eastAsia="Times New Roman" w:hAnsi="Times New Roman" w:cs="Times New Roman"/>
      <w:kern w:val="0"/>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564049">
      <w:bodyDiv w:val="1"/>
      <w:marLeft w:val="0"/>
      <w:marRight w:val="0"/>
      <w:marTop w:val="0"/>
      <w:marBottom w:val="0"/>
      <w:divBdr>
        <w:top w:val="none" w:sz="0" w:space="0" w:color="auto"/>
        <w:left w:val="none" w:sz="0" w:space="0" w:color="auto"/>
        <w:bottom w:val="none" w:sz="0" w:space="0" w:color="auto"/>
        <w:right w:val="none" w:sz="0" w:space="0" w:color="auto"/>
      </w:divBdr>
    </w:div>
    <w:div w:id="638921071">
      <w:bodyDiv w:val="1"/>
      <w:marLeft w:val="0"/>
      <w:marRight w:val="0"/>
      <w:marTop w:val="0"/>
      <w:marBottom w:val="0"/>
      <w:divBdr>
        <w:top w:val="none" w:sz="0" w:space="0" w:color="auto"/>
        <w:left w:val="none" w:sz="0" w:space="0" w:color="auto"/>
        <w:bottom w:val="none" w:sz="0" w:space="0" w:color="auto"/>
        <w:right w:val="none" w:sz="0" w:space="0" w:color="auto"/>
      </w:divBdr>
    </w:div>
    <w:div w:id="930817395">
      <w:bodyDiv w:val="1"/>
      <w:marLeft w:val="0"/>
      <w:marRight w:val="0"/>
      <w:marTop w:val="0"/>
      <w:marBottom w:val="0"/>
      <w:divBdr>
        <w:top w:val="none" w:sz="0" w:space="0" w:color="auto"/>
        <w:left w:val="none" w:sz="0" w:space="0" w:color="auto"/>
        <w:bottom w:val="none" w:sz="0" w:space="0" w:color="auto"/>
        <w:right w:val="none" w:sz="0" w:space="0" w:color="auto"/>
      </w:divBdr>
    </w:div>
    <w:div w:id="1252734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file:///C:\Users\Regidora%20Lupita\Downloads\WhatsApp%20Image%202025-09-09%20at%2011.36.52.jpeg" TargetMode="External"/><Relationship Id="rId26" Type="http://schemas.openxmlformats.org/officeDocument/2006/relationships/image" Target="file:///C:\Users\Regidora%20Lupita\Downloads\WhatsApp%20Image%202025-05-19%20at%209.53.58%20AM.jpe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file:///C:\Users\Regidora%20Lupita\Downloads\WhatsApp%20Image%202025-09-09%20at%2011.36.58.jpeg" TargetMode="External"/><Relationship Id="rId20" Type="http://schemas.openxmlformats.org/officeDocument/2006/relationships/image" Target="file:///C:\Users\Regidora%20Lupita\Downloads\WhatsApp%20Image%202025-09-09%20at%2011.36.10.jpeg"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file:///C:\Users\Regidora%20Lupita\Downloads\WhatsApp%20Image%202025-09-17%20at%2012.47.39.jpeg"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google.com/search?sca_esv=38adde6e55f7a682&amp;rlz=1C1ASUM_enMX997MX997&amp;q=taekwondo&amp;spell=1&amp;sa=X&amp;ved=2ahUKEwjHnNmfosKPAxX4kmoFHXtNGyEQkeECKAB6BAgNEAE" TargetMode="External"/><Relationship Id="rId22" Type="http://schemas.openxmlformats.org/officeDocument/2006/relationships/image" Target="file:///C:\Users\Regidora%20Lupita\Downloads\WhatsApp%20Image%202025-09-10%20at%2013.32.41.jpeg"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E8890-C736-4F82-8638-655357807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245</Pages>
  <Words>121715</Words>
  <Characters>669438</Characters>
  <Application>Microsoft Office Word</Application>
  <DocSecurity>0</DocSecurity>
  <Lines>5578</Lines>
  <Paragraphs>1579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789574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SG1</cp:lastModifiedBy>
  <cp:revision>34</cp:revision>
  <cp:lastPrinted>2025-10-30T16:44:00Z</cp:lastPrinted>
  <dcterms:created xsi:type="dcterms:W3CDTF">2025-10-14T18:10:00Z</dcterms:created>
  <dcterms:modified xsi:type="dcterms:W3CDTF">2026-01-16T17:17:00Z</dcterms:modified>
</cp:coreProperties>
</file>